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footer3.xml" ContentType="application/vnd.openxmlformats-officedocument.wordprocessingml.footer+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rFonts w:ascii="Times New Roman" w:hAnsi="Times New Roman"/>
        </w:rPr>
      </w:pPr>
      <w:r>
        <w:rPr>
          <w:rFonts w:ascii="Times New Roman" w:hAnsi="Times New Roman"/>
          <w:b/>
          <w:bCs/>
          <w:color w:val="000000" w:themeColor="text1"/>
          <w:sz w:val="24"/>
          <w:szCs w:val="24"/>
        </w:rPr>
        <w:t xml:space="preserve">Договор № </w:t>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rFonts w:ascii="Times New Roman" w:hAnsi="Times New Roman"/>
          <w:b/>
          <w:b/>
          <w:color w:val="000000" w:themeColor="text1"/>
          <w:sz w:val="24"/>
          <w:szCs w:val="24"/>
        </w:rPr>
      </w:pPr>
      <w:r>
        <w:rPr>
          <w:rFonts w:ascii="Times New Roman" w:hAnsi="Times New Roman"/>
          <w:b/>
          <w:color w:val="000000" w:themeColor="text1"/>
          <w:sz w:val="24"/>
          <w:szCs w:val="24"/>
        </w:rPr>
      </w:r>
    </w:p>
    <w:p>
      <w:pPr>
        <w:pStyle w:val="Normal"/>
        <w:shd w:val="clear" w:color="auto" w:fill="FFFFFF"/>
        <w:spacing w:lineRule="auto" w:line="240"/>
        <w:ind w:hanging="0"/>
        <w:jc w:val="center"/>
        <w:rPr>
          <w:rFonts w:ascii="Times New Roman" w:hAnsi="Times New Roman"/>
        </w:rPr>
      </w:pPr>
      <w:r>
        <w:rPr>
          <w:rFonts w:ascii="Times New Roman" w:hAnsi="Times New Roman"/>
          <w:b/>
          <w:bCs/>
          <w:color w:val="000000" w:themeColor="text1"/>
          <w:sz w:val="24"/>
          <w:szCs w:val="24"/>
        </w:rPr>
        <w:t>на выполнение работ по «</w:t>
      </w:r>
      <w:r>
        <w:rPr>
          <w:rFonts w:ascii="Times New Roman" w:hAnsi="Times New Roman"/>
          <w:b/>
          <w:color w:val="000000" w:themeColor="text1"/>
          <w:sz w:val="24"/>
          <w:szCs w:val="24"/>
        </w:rPr>
        <w:t>Созданию инфраструктуры локальных вычислительных систем для нужд филиала»</w:t>
      </w:r>
    </w:p>
    <w:p>
      <w:pPr>
        <w:pStyle w:val="Normal"/>
        <w:shd w:val="clear" w:color="auto" w:fill="FFFFFF"/>
        <w:spacing w:lineRule="auto" w:line="240"/>
        <w:ind w:hanging="0"/>
        <w:jc w:val="center"/>
        <w:rPr>
          <w:rFonts w:ascii="Times New Roman" w:hAnsi="Times New Roman"/>
          <w:bCs/>
          <w:color w:val="000000" w:themeColor="text1"/>
          <w:sz w:val="24"/>
          <w:szCs w:val="24"/>
        </w:rPr>
      </w:pPr>
      <w:r>
        <w:rPr>
          <w:rFonts w:ascii="Times New Roman" w:hAnsi="Times New Roman"/>
          <w:bCs/>
          <w:color w:val="000000" w:themeColor="text1"/>
          <w:sz w:val="24"/>
          <w:szCs w:val="24"/>
        </w:rPr>
      </w:r>
    </w:p>
    <w:p>
      <w:pPr>
        <w:pStyle w:val="Normal"/>
        <w:shd w:val="clear" w:color="auto" w:fill="FFFFFF"/>
        <w:spacing w:lineRule="auto" w:line="240"/>
        <w:ind w:hanging="0"/>
        <w:jc w:val="center"/>
        <w:rPr>
          <w:rFonts w:ascii="Times New Roman" w:hAnsi="Times New Roman"/>
          <w:bCs/>
          <w:color w:val="000000" w:themeColor="text1"/>
          <w:sz w:val="24"/>
          <w:szCs w:val="24"/>
        </w:rPr>
      </w:pPr>
      <w:r>
        <w:rPr>
          <w:rFonts w:ascii="Times New Roman" w:hAnsi="Times New Roman"/>
          <w:bCs/>
          <w:color w:val="000000" w:themeColor="text1"/>
          <w:sz w:val="24"/>
          <w:szCs w:val="24"/>
        </w:rPr>
      </w:r>
    </w:p>
    <w:p>
      <w:pPr>
        <w:pStyle w:val="Normal"/>
        <w:shd w:val="clear" w:color="auto" w:fill="FFFFFF"/>
        <w:spacing w:lineRule="auto" w:line="240"/>
        <w:ind w:hanging="0"/>
        <w:jc w:val="center"/>
        <w:rPr>
          <w:rFonts w:ascii="Times New Roman" w:hAnsi="Times New Roman"/>
          <w:bCs/>
          <w:color w:val="000000" w:themeColor="text1"/>
          <w:sz w:val="24"/>
          <w:szCs w:val="24"/>
        </w:rPr>
      </w:pPr>
      <w:r>
        <w:rPr>
          <w:rFonts w:ascii="Times New Roman" w:hAnsi="Times New Roman"/>
          <w:bCs/>
          <w:color w:val="000000" w:themeColor="text1"/>
          <w:sz w:val="24"/>
          <w:szCs w:val="24"/>
        </w:rPr>
      </w:r>
    </w:p>
    <w:p>
      <w:pPr>
        <w:pStyle w:val="Normal"/>
        <w:shd w:val="clear" w:color="auto" w:fill="FFFFFF"/>
        <w:tabs>
          <w:tab w:val="clear" w:pos="708"/>
          <w:tab w:val="right" w:pos="993" w:leader="none"/>
        </w:tabs>
        <w:spacing w:lineRule="auto" w:line="240"/>
        <w:ind w:hanging="0"/>
        <w:rPr>
          <w:rFonts w:ascii="Times New Roman" w:hAnsi="Times New Roman"/>
        </w:rPr>
      </w:pPr>
      <w:r>
        <w:rPr>
          <w:rFonts w:ascii="Times New Roman" w:hAnsi="Times New Roman"/>
          <w:bCs/>
          <w:color w:val="000000" w:themeColor="text1"/>
          <w:sz w:val="24"/>
          <w:szCs w:val="24"/>
        </w:rPr>
        <w:t>г. Владивосток</w:t>
        <w:tab/>
        <w:tab/>
        <w:tab/>
        <w:tab/>
        <w:tab/>
        <w:tab/>
        <w:t xml:space="preserve">                      «___» _________ 2021г.</w:t>
      </w:r>
    </w:p>
    <w:p>
      <w:pPr>
        <w:pStyle w:val="Normal"/>
        <w:shd w:val="clear" w:color="auto" w:fill="FFFFFF"/>
        <w:tabs>
          <w:tab w:val="clear" w:pos="708"/>
          <w:tab w:val="right" w:pos="9639" w:leader="none"/>
        </w:tabs>
        <w:spacing w:lineRule="auto" w:line="240"/>
        <w:ind w:hanging="0"/>
        <w:rPr>
          <w:rFonts w:ascii="Times New Roman" w:hAnsi="Times New Roman"/>
          <w:bCs/>
          <w:color w:val="000000" w:themeColor="text1"/>
          <w:sz w:val="24"/>
          <w:szCs w:val="24"/>
        </w:rPr>
      </w:pPr>
      <w:r>
        <w:rPr>
          <w:rFonts w:ascii="Times New Roman" w:hAnsi="Times New Roman"/>
          <w:bCs/>
          <w:color w:val="000000" w:themeColor="text1"/>
          <w:sz w:val="24"/>
          <w:szCs w:val="24"/>
        </w:rPr>
      </w:r>
    </w:p>
    <w:p>
      <w:pPr>
        <w:pStyle w:val="BodyText3"/>
        <w:ind w:firstLine="708"/>
        <w:rPr>
          <w:rFonts w:ascii="Times New Roman" w:hAnsi="Times New Roman"/>
        </w:rPr>
      </w:pPr>
      <w:r>
        <w:rPr>
          <w:rFonts w:ascii="Times New Roman" w:hAnsi="Times New Roman"/>
          <w:b/>
          <w:color w:val="000000" w:themeColor="text1"/>
          <w:lang w:val="ru-RU"/>
        </w:rPr>
        <w:t xml:space="preserve">Акционерное </w:t>
      </w:r>
      <w:r>
        <w:rPr>
          <w:rFonts w:ascii="Times New Roman" w:hAnsi="Times New Roman"/>
          <w:b/>
          <w:color w:val="000000" w:themeColor="text1"/>
        </w:rPr>
        <w:t>общество «</w:t>
      </w:r>
      <w:r>
        <w:rPr>
          <w:rFonts w:ascii="Times New Roman" w:hAnsi="Times New Roman"/>
          <w:b/>
          <w:color w:val="000000" w:themeColor="text1"/>
          <w:lang w:val="ru-RU"/>
        </w:rPr>
        <w:t>Дальневосточная распределительная сетевая компания</w:t>
      </w:r>
      <w:r>
        <w:rPr>
          <w:rFonts w:ascii="Times New Roman" w:hAnsi="Times New Roman"/>
          <w:b/>
          <w:color w:val="000000" w:themeColor="text1"/>
        </w:rPr>
        <w:t xml:space="preserve">» </w:t>
      </w:r>
      <w:r>
        <w:rPr>
          <w:rFonts w:ascii="Times New Roman" w:hAnsi="Times New Roman"/>
          <w:color w:val="000000" w:themeColor="text1"/>
        </w:rPr>
        <w:t>(АО «</w:t>
      </w:r>
      <w:r>
        <w:rPr>
          <w:rFonts w:ascii="Times New Roman" w:hAnsi="Times New Roman"/>
          <w:color w:val="000000" w:themeColor="text1"/>
          <w:lang w:val="ru-RU"/>
        </w:rPr>
        <w:t>ДРСК</w:t>
      </w:r>
      <w:r>
        <w:rPr>
          <w:rFonts w:ascii="Times New Roman" w:hAnsi="Times New Roman"/>
          <w:color w:val="000000" w:themeColor="text1"/>
        </w:rPr>
        <w:t xml:space="preserve">») (далее – «Заказчик»), в лице </w:t>
      </w:r>
      <w:r>
        <w:rPr>
          <w:rFonts w:ascii="Times New Roman" w:hAnsi="Times New Roman"/>
          <w:color w:val="000000" w:themeColor="text1"/>
          <w:lang w:val="ru-RU"/>
        </w:rPr>
        <w:t xml:space="preserve">директора филиала АО «ДРСК» «ПЭС» </w:t>
      </w:r>
      <w:r>
        <w:rPr>
          <w:rFonts w:ascii="Times New Roman" w:hAnsi="Times New Roman"/>
          <w:b/>
          <w:color w:val="000000" w:themeColor="text1"/>
          <w:lang w:val="ru-RU"/>
        </w:rPr>
        <w:t xml:space="preserve">Сергея Ивановича Чутенко, </w:t>
      </w:r>
      <w:r>
        <w:rPr>
          <w:rFonts w:ascii="Times New Roman" w:hAnsi="Times New Roman"/>
          <w:color w:val="000000" w:themeColor="text1"/>
        </w:rPr>
        <w:t xml:space="preserve">действующего на основании </w:t>
      </w:r>
      <w:r>
        <w:rPr>
          <w:rFonts w:ascii="Times New Roman" w:hAnsi="Times New Roman"/>
          <w:color w:val="000000" w:themeColor="text1"/>
          <w:lang w:val="ru-RU"/>
        </w:rPr>
        <w:t>доверенности № 5 от 01.01.2021 года</w:t>
      </w:r>
      <w:r>
        <w:rPr>
          <w:rFonts w:ascii="Times New Roman" w:hAnsi="Times New Roman"/>
          <w:color w:val="000000" w:themeColor="text1"/>
        </w:rPr>
        <w:t>, с одной стороны,</w:t>
      </w:r>
      <w:r>
        <w:rPr>
          <w:rFonts w:ascii="Times New Roman" w:hAnsi="Times New Roman"/>
          <w:color w:val="000000" w:themeColor="text1"/>
          <w:lang w:val="ru-RU"/>
        </w:rPr>
        <w:t xml:space="preserve"> и</w:t>
      </w:r>
      <w:r>
        <w:rPr>
          <w:rFonts w:ascii="Times New Roman" w:hAnsi="Times New Roman"/>
          <w:color w:val="000000" w:themeColor="text1"/>
        </w:rPr>
        <w:t xml:space="preserve"> </w:t>
      </w:r>
      <w:r>
        <w:rPr>
          <w:rFonts w:ascii="Times New Roman" w:hAnsi="Times New Roman"/>
          <w:b/>
          <w:color w:val="000000" w:themeColor="text1"/>
          <w:lang w:val="ru-RU"/>
        </w:rPr>
        <w:t>___________________________________</w:t>
      </w:r>
      <w:r>
        <w:rPr>
          <w:rFonts w:ascii="Times New Roman" w:hAnsi="Times New Roman"/>
          <w:bCs/>
          <w:color w:val="000000" w:themeColor="text1"/>
        </w:rPr>
        <w:t>,</w:t>
      </w:r>
      <w:r>
        <w:rPr>
          <w:rFonts w:ascii="Times New Roman" w:hAnsi="Times New Roman"/>
          <w:b/>
          <w:bCs/>
          <w:color w:val="000000" w:themeColor="text1"/>
        </w:rPr>
        <w:t xml:space="preserve"> </w:t>
      </w:r>
      <w:r>
        <w:rPr>
          <w:rFonts w:ascii="Times New Roman" w:hAnsi="Times New Roman"/>
          <w:color w:val="000000" w:themeColor="text1"/>
        </w:rPr>
        <w:t>именуемое в дальнейшем «Подрядчик», в лице</w:t>
      </w:r>
      <w:r>
        <w:rPr>
          <w:rFonts w:ascii="Times New Roman" w:hAnsi="Times New Roman"/>
          <w:color w:val="000000" w:themeColor="text1"/>
          <w:lang w:val="ru-RU"/>
        </w:rPr>
        <w:t xml:space="preserve"> </w:t>
      </w:r>
      <w:r>
        <w:rPr>
          <w:rFonts w:ascii="Times New Roman" w:hAnsi="Times New Roman"/>
          <w:b/>
          <w:color w:val="000000" w:themeColor="text1"/>
          <w:lang w:val="ru-RU"/>
        </w:rPr>
        <w:t>___________________________________</w:t>
      </w:r>
      <w:r>
        <w:rPr>
          <w:rFonts w:ascii="Times New Roman" w:hAnsi="Times New Roman"/>
          <w:color w:val="000000" w:themeColor="text1"/>
        </w:rPr>
        <w:t xml:space="preserve">, действующего на основании </w:t>
      </w:r>
      <w:r>
        <w:rPr>
          <w:rFonts w:ascii="Times New Roman" w:hAnsi="Times New Roman"/>
          <w:color w:val="000000" w:themeColor="text1"/>
          <w:lang w:val="ru-RU"/>
        </w:rPr>
        <w:t>________</w:t>
      </w:r>
      <w:r>
        <w:rPr>
          <w:rFonts w:ascii="Times New Roman" w:hAnsi="Times New Roman"/>
          <w:color w:val="000000" w:themeColor="text1"/>
        </w:rPr>
        <w:t>, совместно в дальнейшем именуемые «Стороны», а по отдельности – «Сторона», заключили настоящий договор (далее – «Договор») о нижеследующем:</w:t>
      </w:r>
    </w:p>
    <w:p>
      <w:pPr>
        <w:pStyle w:val="BodyText3"/>
        <w:ind w:firstLine="708"/>
        <w:rPr>
          <w:rFonts w:ascii="Times New Roman" w:hAnsi="Times New Roman"/>
          <w:color w:val="000000" w:themeColor="text1"/>
          <w:lang w:val="ru-RU"/>
        </w:rPr>
      </w:pPr>
      <w:r>
        <w:rPr>
          <w:rFonts w:ascii="Times New Roman" w:hAnsi="Times New Roman"/>
          <w:color w:val="000000" w:themeColor="text1"/>
          <w:lang w:val="ru-RU"/>
        </w:rPr>
      </w:r>
    </w:p>
    <w:p>
      <w:pPr>
        <w:pStyle w:val="ListParagraph"/>
        <w:numPr>
          <w:ilvl w:val="0"/>
          <w:numId w:val="1"/>
        </w:numPr>
        <w:shd w:val="clear" w:color="auto" w:fill="FFFFFF"/>
        <w:tabs>
          <w:tab w:val="clear" w:pos="708"/>
          <w:tab w:val="left" w:pos="284" w:leader="none"/>
        </w:tabs>
        <w:ind w:left="0" w:hanging="0"/>
        <w:jc w:val="center"/>
        <w:rPr>
          <w:rFonts w:ascii="Times New Roman" w:hAnsi="Times New Roman"/>
        </w:rPr>
      </w:pPr>
      <w:r>
        <w:rPr>
          <w:rFonts w:ascii="Times New Roman" w:hAnsi="Times New Roman"/>
          <w:b/>
          <w:bCs/>
          <w:color w:val="000000" w:themeColor="text1"/>
        </w:rPr>
        <w:t>Предмет Договора</w:t>
      </w:r>
    </w:p>
    <w:p>
      <w:pPr>
        <w:pStyle w:val="ListParagraph"/>
        <w:shd w:val="clear" w:color="auto" w:fill="FFFFFF"/>
        <w:tabs>
          <w:tab w:val="clear" w:pos="708"/>
          <w:tab w:val="left" w:pos="284" w:leader="none"/>
        </w:tabs>
        <w:ind w:left="0" w:firstLine="567"/>
        <w:rPr>
          <w:rFonts w:ascii="Times New Roman" w:hAnsi="Times New Roman"/>
          <w:b/>
          <w:b/>
          <w:bCs/>
          <w:color w:val="000000" w:themeColor="text1"/>
        </w:rPr>
      </w:pPr>
      <w:r>
        <w:rPr>
          <w:rFonts w:ascii="Times New Roman" w:hAnsi="Times New Roman"/>
          <w:b/>
          <w:bCs/>
          <w:color w:val="000000" w:themeColor="text1"/>
        </w:rPr>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0" w:name="_Ref361410951"/>
      <w:r>
        <w:rPr>
          <w:rFonts w:ascii="Times New Roman" w:hAnsi="Times New Roman"/>
          <w:bCs/>
          <w:color w:val="000000" w:themeColor="text1"/>
        </w:rPr>
        <w:t>Подрядчик обязуется по заданию Заказчика в соответствии с Техническими требованиями (Приложение № 1 к Договору) выполнить Р</w:t>
      </w:r>
      <w:r>
        <w:rPr>
          <w:rFonts w:ascii="Times New Roman" w:hAnsi="Times New Roman"/>
          <w:color w:val="000000" w:themeColor="text1"/>
        </w:rPr>
        <w:t xml:space="preserve">аботы по </w:t>
      </w:r>
      <w:r>
        <w:rPr>
          <w:rFonts w:ascii="Times New Roman" w:hAnsi="Times New Roman"/>
          <w:b/>
          <w:color w:val="000000" w:themeColor="text1"/>
        </w:rPr>
        <w:t>«Созданию инфраструктуры локальных вычислительных систем (далее – ЛВС) для нужд филиала»</w:t>
      </w:r>
      <w:r>
        <w:rPr>
          <w:rFonts w:ascii="Times New Roman" w:hAnsi="Times New Roman"/>
          <w:color w:val="000000" w:themeColor="text1"/>
        </w:rPr>
        <w:t xml:space="preserve"> в </w:t>
      </w:r>
      <w:r>
        <w:rPr>
          <w:rFonts w:ascii="Times New Roman" w:hAnsi="Times New Roman"/>
          <w:bCs/>
          <w:color w:val="000000" w:themeColor="text1"/>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Объем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 xml:space="preserve">Работы по Договору выполняются для нужд филиала «ПЭС».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 xml:space="preserve">Место выполнения Работ: </w:t>
      </w:r>
    </w:p>
    <w:p>
      <w:pPr>
        <w:pStyle w:val="ListParagraph"/>
        <w:shd w:val="clear" w:color="auto" w:fill="FFFFFF"/>
        <w:tabs>
          <w:tab w:val="clear" w:pos="708"/>
          <w:tab w:val="left" w:pos="1134" w:leader="none"/>
        </w:tabs>
        <w:ind w:left="709" w:firstLine="567"/>
        <w:jc w:val="both"/>
        <w:rPr>
          <w:rFonts w:ascii="Times New Roman" w:hAnsi="Times New Roman"/>
        </w:rPr>
      </w:pPr>
      <w:r>
        <w:rPr>
          <w:rFonts w:ascii="Times New Roman" w:hAnsi="Times New Roman"/>
          <w:bCs/>
          <w:color w:val="000000" w:themeColor="text1"/>
        </w:rPr>
        <w:t xml:space="preserve">1.4.1. </w:t>
      </w:r>
      <w:r>
        <w:rPr>
          <w:rFonts w:ascii="Times New Roman" w:hAnsi="Times New Roman"/>
          <w:color w:val="000000" w:themeColor="text1"/>
        </w:rPr>
        <w:t>Управление филиала г. Владивосток, ул. Командорская 13а.</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1" w:name="_Ref361320424"/>
      <w:r>
        <w:rPr>
          <w:rFonts w:ascii="Times New Roman" w:hAnsi="Times New Roman"/>
          <w:bCs/>
          <w:color w:val="000000" w:themeColor="text1"/>
        </w:rPr>
        <w:t>Работы выполняются Подрядчиком в следующие сроки:</w:t>
      </w:r>
      <w:bookmarkEnd w:id="1"/>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начало выполнения Работ: с 09 июня 2021 года.</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 xml:space="preserve">окончание выполнения Работ: </w:t>
      </w:r>
      <w:r>
        <w:rPr>
          <w:rFonts w:ascii="Times New Roman" w:hAnsi="Times New Roman"/>
          <w:color w:val="000000" w:themeColor="text1"/>
        </w:rPr>
        <w:t>31 октября 2021 года.</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 xml:space="preserve">Работы, указанные в </w:t>
      </w:r>
      <w:r>
        <w:rPr>
          <w:rFonts w:ascii="Times New Roman" w:hAnsi="Times New Roman"/>
          <w:color w:val="000000" w:themeColor="text1"/>
        </w:rPr>
        <w:t>пункте 1.1</w:t>
      </w:r>
      <w:r>
        <w:rPr>
          <w:rFonts w:ascii="Times New Roman" w:hAnsi="Times New Roman"/>
          <w:bCs/>
          <w:color w:val="000000" w:themeColor="text1"/>
        </w:rPr>
        <w:t xml:space="preserve"> Договора, выполняются с использованием материально-технических ресурсов Подрядчика.</w:t>
      </w:r>
    </w:p>
    <w:p>
      <w:pPr>
        <w:pStyle w:val="Normal"/>
        <w:widowControl w:val="false"/>
        <w:shd w:val="clear" w:color="auto" w:fill="FFFFFF"/>
        <w:spacing w:lineRule="auto" w:line="240"/>
        <w:ind w:left="567" w:hanging="0"/>
        <w:rPr>
          <w:rFonts w:ascii="Times New Roman" w:hAnsi="Times New Roman"/>
          <w:color w:val="000000" w:themeColor="text1"/>
          <w:sz w:val="24"/>
          <w:szCs w:val="24"/>
        </w:rPr>
      </w:pPr>
      <w:r>
        <w:rPr>
          <w:rFonts w:ascii="Times New Roman" w:hAnsi="Times New Roman"/>
          <w:color w:val="000000" w:themeColor="text1"/>
          <w:sz w:val="24"/>
          <w:szCs w:val="24"/>
        </w:rPr>
      </w:r>
    </w:p>
    <w:p>
      <w:pPr>
        <w:pStyle w:val="ListParagraph"/>
        <w:numPr>
          <w:ilvl w:val="0"/>
          <w:numId w:val="1"/>
        </w:numPr>
        <w:shd w:val="clear" w:color="auto" w:fill="FFFFFF"/>
        <w:tabs>
          <w:tab w:val="clear" w:pos="708"/>
          <w:tab w:val="left" w:pos="284" w:leader="none"/>
        </w:tabs>
        <w:ind w:left="0" w:hanging="0"/>
        <w:jc w:val="center"/>
        <w:rPr>
          <w:rFonts w:ascii="Times New Roman" w:hAnsi="Times New Roman"/>
        </w:rPr>
      </w:pPr>
      <w:r>
        <w:rPr>
          <w:rFonts w:ascii="Times New Roman" w:hAnsi="Times New Roman"/>
          <w:b/>
          <w:bCs/>
          <w:color w:val="000000" w:themeColor="text1"/>
        </w:rPr>
        <w:t xml:space="preserve">Права и обязанности Сторон </w:t>
      </w:r>
    </w:p>
    <w:p>
      <w:pPr>
        <w:pStyle w:val="ListParagraph"/>
        <w:shd w:val="clear" w:color="auto" w:fill="FFFFFF"/>
        <w:tabs>
          <w:tab w:val="clear" w:pos="708"/>
          <w:tab w:val="left" w:pos="284" w:leader="none"/>
        </w:tabs>
        <w:ind w:left="0" w:firstLine="567"/>
        <w:rPr>
          <w:rFonts w:ascii="Times New Roman" w:hAnsi="Times New Roman"/>
          <w:b/>
          <w:b/>
          <w:bCs/>
          <w:color w:val="000000" w:themeColor="text1"/>
        </w:rPr>
      </w:pPr>
      <w:r>
        <w:rPr>
          <w:rFonts w:ascii="Times New Roman" w:hAnsi="Times New Roman"/>
          <w:b/>
          <w:bCs/>
          <w:color w:val="000000" w:themeColor="text1"/>
        </w:rPr>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u w:val="single"/>
        </w:rPr>
        <w:t>Заказчик обязан</w:t>
      </w:r>
      <w:r>
        <w:rPr>
          <w:rFonts w:ascii="Times New Roman" w:hAnsi="Times New Roman"/>
          <w:bCs/>
          <w:color w:val="000000" w:themeColor="text1"/>
        </w:rPr>
        <w:t>:</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В течение 5 (пяти)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3"/>
        </w:numPr>
        <w:shd w:val="clear" w:color="auto" w:fill="FFFFFF"/>
        <w:tabs>
          <w:tab w:val="clear" w:pos="708"/>
          <w:tab w:val="left" w:pos="709" w:leader="none"/>
          <w:tab w:val="left" w:pos="1418" w:leader="none"/>
        </w:tabs>
        <w:ind w:left="0" w:firstLine="709"/>
        <w:jc w:val="both"/>
        <w:rPr>
          <w:rFonts w:ascii="Times New Roman" w:hAnsi="Times New Roman"/>
        </w:rPr>
      </w:pPr>
      <w:r>
        <w:rPr>
          <w:rFonts w:ascii="Times New Roman" w:hAnsi="Times New Roman"/>
          <w:color w:val="000000" w:themeColor="text1"/>
        </w:rPr>
        <w:t>место производства Работ;</w:t>
      </w:r>
    </w:p>
    <w:p>
      <w:pPr>
        <w:pStyle w:val="ListParagraph"/>
        <w:numPr>
          <w:ilvl w:val="0"/>
          <w:numId w:val="3"/>
        </w:numPr>
        <w:shd w:val="clear" w:color="auto" w:fill="FFFFFF"/>
        <w:tabs>
          <w:tab w:val="clear" w:pos="708"/>
          <w:tab w:val="left" w:pos="709" w:leader="none"/>
          <w:tab w:val="left" w:pos="1418" w:leader="none"/>
        </w:tabs>
        <w:ind w:left="0" w:firstLine="709"/>
        <w:jc w:val="both"/>
        <w:rPr>
          <w:rFonts w:ascii="Times New Roman" w:hAnsi="Times New Roman"/>
        </w:rPr>
      </w:pPr>
      <w:r>
        <w:rPr>
          <w:rFonts w:ascii="Times New Roman" w:hAnsi="Times New Roman"/>
          <w:bCs/>
          <w:color w:val="000000" w:themeColor="text1"/>
        </w:rPr>
        <w:t>техническую документацию, необходимую для производства Работ по настоящему договору;</w:t>
      </w:r>
      <w:r>
        <w:rPr>
          <w:rFonts w:ascii="Times New Roman" w:hAnsi="Times New Roman"/>
          <w:color w:val="000000" w:themeColor="text1"/>
        </w:rPr>
        <w:t xml:space="preserve"> </w:t>
      </w:r>
      <w:bookmarkStart w:id="2" w:name="_Ref361320734"/>
      <w:bookmarkStart w:id="3" w:name="_Ref361401696"/>
      <w:bookmarkStart w:id="4" w:name="_Ref361396847"/>
      <w:bookmarkEnd w:id="2"/>
      <w:bookmarkEnd w:id="3"/>
      <w:bookmarkEnd w:id="4"/>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Обеспечить Подрядчику возможность подключения к имеющимся у Заказчика бытовым источникам электроснабжения для целей выполнения Работ по Договору</w:t>
      </w:r>
      <w:bookmarkStart w:id="5" w:name="_Ref361334549"/>
      <w:r>
        <w:rPr>
          <w:rFonts w:ascii="Times New Roman" w:hAnsi="Times New Roman"/>
          <w:bCs/>
          <w:color w:val="000000" w:themeColor="text1"/>
        </w:rPr>
        <w:t>.</w:t>
      </w:r>
      <w:bookmarkEnd w:id="5"/>
      <w:r>
        <w:rPr>
          <w:rFonts w:ascii="Times New Roman" w:hAnsi="Times New Roman"/>
          <w:bCs/>
          <w:color w:val="000000" w:themeColor="text1"/>
        </w:rPr>
        <w:t xml:space="preserve"> </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1"/>
        </w:numPr>
        <w:shd w:val="clear" w:color="auto" w:fill="FFFFFF"/>
        <w:tabs>
          <w:tab w:val="clear" w:pos="708"/>
          <w:tab w:val="left" w:pos="709" w:leader="none"/>
        </w:tabs>
        <w:ind w:left="0" w:firstLine="709"/>
        <w:jc w:val="both"/>
        <w:rPr>
          <w:rFonts w:ascii="Times New Roman" w:hAnsi="Times New Roman"/>
        </w:rPr>
      </w:pPr>
      <w:r>
        <w:rPr>
          <w:rFonts w:ascii="Times New Roman" w:hAnsi="Times New Roman"/>
          <w:bCs/>
          <w:color w:val="000000" w:themeColor="text1"/>
        </w:rPr>
        <w:t>Принять и оплатить выполненные Подрядчиком Работы на условиях, по цене и в сроки, предусмотренные Договором.</w:t>
      </w:r>
    </w:p>
    <w:p>
      <w:pPr>
        <w:pStyle w:val="ListParagraph"/>
        <w:numPr>
          <w:ilvl w:val="2"/>
          <w:numId w:val="1"/>
        </w:numPr>
        <w:tabs>
          <w:tab w:val="clear" w:pos="708"/>
          <w:tab w:val="left" w:pos="709" w:leader="none"/>
        </w:tabs>
        <w:ind w:left="0" w:firstLine="709"/>
        <w:jc w:val="both"/>
        <w:rPr>
          <w:rFonts w:ascii="Times New Roman" w:hAnsi="Times New Roman"/>
        </w:rPr>
      </w:pPr>
      <w:r>
        <w:rPr>
          <w:rFonts w:ascii="Times New Roman" w:hAnsi="Times New Roman"/>
          <w:bCs/>
          <w:color w:val="000000" w:themeColor="text1"/>
        </w:rPr>
        <w:t>Производить освидетельствование (приемку) Скрытых работ.</w:t>
      </w:r>
    </w:p>
    <w:p>
      <w:pPr>
        <w:pStyle w:val="ListParagraph"/>
        <w:numPr>
          <w:ilvl w:val="2"/>
          <w:numId w:val="1"/>
        </w:numPr>
        <w:shd w:val="clear" w:color="auto" w:fill="FFFFFF"/>
        <w:tabs>
          <w:tab w:val="clear" w:pos="708"/>
          <w:tab w:val="left" w:pos="709" w:leader="none"/>
        </w:tabs>
        <w:ind w:left="0" w:firstLine="709"/>
        <w:jc w:val="both"/>
        <w:rPr>
          <w:rFonts w:ascii="Times New Roman" w:hAnsi="Times New Roman"/>
        </w:rPr>
      </w:pPr>
      <w:r>
        <w:rPr>
          <w:rFonts w:ascii="Times New Roman" w:hAnsi="Times New Roman"/>
          <w:bCs/>
          <w:color w:val="000000" w:themeColor="text1"/>
        </w:rPr>
        <w:t>Выполнять иные обязанности, предусмотренные Договором.</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u w:val="single"/>
        </w:rPr>
        <w:t>Заказчик имеет право</w:t>
      </w:r>
      <w:r>
        <w:rPr>
          <w:rFonts w:ascii="Times New Roman" w:hAnsi="Times New Roman"/>
          <w:bCs/>
          <w:color w:val="000000" w:themeColor="text1"/>
        </w:rPr>
        <w:t>:</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Самостоятельно или с привлечением третьих лиц осуществлять контроль и надзор за ходом и качеством выполняемых Подрядчиком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bookmarkStart w:id="6" w:name="_Ref361334468"/>
      <w:r>
        <w:rPr>
          <w:rFonts w:ascii="Times New Roman" w:hAnsi="Times New Roman"/>
          <w:bCs/>
          <w:color w:val="000000" w:themeColor="text1"/>
        </w:rPr>
        <w:t>Изымать пропуска и не допускать на территорию Заказчика работников Подрядчика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bookmarkStart w:id="7" w:name="_Ref361319348"/>
      <w:r>
        <w:rPr>
          <w:rFonts w:ascii="Times New Roman" w:hAnsi="Times New Roman"/>
          <w:bCs/>
          <w:color w:val="000000" w:themeColor="text1"/>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rFonts w:ascii="Times New Roman" w:hAnsi="Times New Roman"/>
          <w:bCs/>
          <w:color w:val="000000" w:themeColor="text1"/>
        </w:rPr>
        <w:t xml:space="preserve"> </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u w:val="single"/>
        </w:rPr>
        <w:t>Подрядчик обязан</w:t>
      </w:r>
      <w:r>
        <w:rPr>
          <w:rFonts w:ascii="Times New Roman" w:hAnsi="Times New Roman"/>
          <w:bCs/>
          <w:color w:val="000000" w:themeColor="text1"/>
        </w:rPr>
        <w:t>:</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Выполнить Работы в объеме, сроки и с качеством, соответствующим требованиям Договора и Применимого права</w:t>
      </w:r>
      <w:r>
        <w:rPr>
          <w:rFonts w:ascii="Times New Roman" w:hAnsi="Times New Roman"/>
          <w:color w:val="000000" w:themeColor="text1"/>
        </w:rPr>
        <w:t xml:space="preserve"> </w:t>
      </w:r>
      <w:r>
        <w:rPr>
          <w:rFonts w:ascii="Times New Roman" w:hAnsi="Times New Roman"/>
          <w:bCs/>
          <w:color w:val="000000" w:themeColor="text1"/>
        </w:rPr>
        <w:t>и сдать их результат Заказчику.</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 xml:space="preserve">В срок, указанный в пункте 2.1.2 Договора, принять от Заказчика на время выполнения Работ по Договору: </w:t>
      </w:r>
    </w:p>
    <w:p>
      <w:pPr>
        <w:pStyle w:val="ListParagraph"/>
        <w:numPr>
          <w:ilvl w:val="0"/>
          <w:numId w:val="1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место производства Работ;</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До фактического начала выполнения Работ предоставить Заказчику:</w:t>
      </w:r>
    </w:p>
    <w:p>
      <w:pPr>
        <w:pStyle w:val="ListParagraph"/>
        <w:numPr>
          <w:ilvl w:val="0"/>
          <w:numId w:val="9"/>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9"/>
        </w:numPr>
        <w:shd w:val="clear" w:color="auto" w:fill="FFFFFF"/>
        <w:tabs>
          <w:tab w:val="clear" w:pos="708"/>
          <w:tab w:val="left" w:pos="709" w:leader="none"/>
        </w:tabs>
        <w:ind w:left="0" w:firstLine="709"/>
        <w:jc w:val="both"/>
        <w:rPr>
          <w:rFonts w:ascii="Times New Roman" w:hAnsi="Times New Roman"/>
        </w:rPr>
      </w:pPr>
      <w:r>
        <w:rPr>
          <w:rFonts w:ascii="Times New Roman" w:hAnsi="Times New Roman"/>
          <w:bCs/>
          <w:color w:val="000000" w:themeColor="text1"/>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 xml:space="preserve">Обеспечить сохранность переданных Заказчиком мест (помещений), технической документации, а также возврат их Заказчику в первоначальном состоянии с учетом естественного износа. </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rFonts w:ascii="Times New Roman" w:hAnsi="Times New Roman"/>
          <w:bCs/>
          <w:color w:val="000000" w:themeColor="text1"/>
        </w:rPr>
        <w:t xml:space="preserve">, </w:t>
      </w:r>
      <w:r>
        <w:rPr>
          <w:rFonts w:ascii="Times New Roman" w:hAnsi="Times New Roman"/>
          <w:color w:val="000000" w:themeColor="text1"/>
        </w:rPr>
        <w:t xml:space="preserve">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9.1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Выполнять</w:t>
      </w:r>
      <w:r>
        <w:rPr>
          <w:rFonts w:ascii="Times New Roman" w:hAnsi="Times New Roman"/>
          <w:bCs/>
          <w:color w:val="000000" w:themeColor="text1"/>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w:t>
      </w:r>
    </w:p>
    <w:p>
      <w:pPr>
        <w:pStyle w:val="ListParagraph"/>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 xml:space="preserve"> </w:t>
      </w:r>
      <w:r>
        <w:rPr>
          <w:rFonts w:ascii="Times New Roman" w:hAnsi="Times New Roman"/>
          <w:bCs/>
          <w:color w:val="000000" w:themeColor="text1"/>
        </w:rPr>
        <w:t>Выполнять полученные в ходе исполнения Договора указания Заказчика</w:t>
      </w:r>
      <w:r>
        <w:rPr>
          <w:rFonts w:ascii="Times New Roman" w:hAnsi="Times New Roman"/>
          <w:color w:val="000000" w:themeColor="text1"/>
        </w:rPr>
        <w:t xml:space="preserve"> </w:t>
      </w:r>
      <w:r>
        <w:rPr>
          <w:rFonts w:ascii="Times New Roman" w:hAnsi="Times New Roman"/>
          <w:bCs/>
          <w:color w:val="000000" w:themeColor="text1"/>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rFonts w:ascii="Times New Roman" w:hAnsi="Times New Roman"/>
        </w:rPr>
      </w:pPr>
      <w:r>
        <w:rPr>
          <w:rFonts w:ascii="Times New Roman" w:hAnsi="Times New Roman"/>
          <w:bCs/>
          <w:color w:val="000000" w:themeColor="text1"/>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rFonts w:ascii="Times New Roman" w:hAnsi="Times New Roman"/>
        </w:rPr>
      </w:pPr>
      <w:r>
        <w:rPr>
          <w:rFonts w:ascii="Times New Roman" w:hAnsi="Times New Roman"/>
          <w:bCs/>
          <w:color w:val="000000" w:themeColor="text1"/>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2.3.15.1 Договора. </w:t>
      </w:r>
    </w:p>
    <w:p>
      <w:pPr>
        <w:pStyle w:val="ListParagraph"/>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2.3.15.1 Договора. </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1"/>
        </w:numPr>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1"/>
        </w:numPr>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1"/>
        </w:numPr>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rFonts w:ascii="Times New Roman" w:hAnsi="Times New Roman"/>
        </w:rPr>
      </w:pPr>
      <w:r>
        <w:rPr>
          <w:rFonts w:ascii="Times New Roman" w:hAnsi="Times New Roman"/>
          <w:bCs/>
          <w:color w:val="000000" w:themeColor="text1"/>
        </w:rPr>
        <w:t>Невыполнение Подрядчиком требований пункта 2.3.15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Письменно уведомлять</w:t>
      </w:r>
      <w:r>
        <w:rPr>
          <w:rFonts w:ascii="Times New Roman" w:hAnsi="Times New Roman"/>
          <w:color w:val="000000" w:themeColor="text1"/>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0"/>
        </w:numPr>
        <w:ind w:left="0" w:right="23" w:firstLine="709"/>
        <w:jc w:val="both"/>
        <w:rPr>
          <w:rFonts w:ascii="Times New Roman" w:hAnsi="Times New Roman"/>
        </w:rPr>
      </w:pPr>
      <w:r>
        <w:rPr>
          <w:rFonts w:ascii="Times New Roman" w:hAnsi="Times New Roman"/>
          <w:color w:val="000000" w:themeColor="text1"/>
        </w:rPr>
        <w:t>аварии – в течение 2 (двух) часов;</w:t>
      </w:r>
    </w:p>
    <w:p>
      <w:pPr>
        <w:pStyle w:val="ListParagraph"/>
        <w:numPr>
          <w:ilvl w:val="0"/>
          <w:numId w:val="10"/>
        </w:numPr>
        <w:ind w:left="0" w:right="23" w:firstLine="709"/>
        <w:jc w:val="both"/>
        <w:rPr>
          <w:rFonts w:ascii="Times New Roman" w:hAnsi="Times New Roman"/>
        </w:rPr>
      </w:pPr>
      <w:r>
        <w:rPr>
          <w:rFonts w:ascii="Times New Roman" w:hAnsi="Times New Roman"/>
          <w:color w:val="000000" w:themeColor="text1"/>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0"/>
        </w:numPr>
        <w:ind w:left="0" w:right="23" w:firstLine="709"/>
        <w:jc w:val="both"/>
        <w:rPr>
          <w:rFonts w:ascii="Times New Roman" w:hAnsi="Times New Roman"/>
        </w:rPr>
      </w:pPr>
      <w:r>
        <w:rPr>
          <w:rFonts w:ascii="Times New Roman" w:hAnsi="Times New Roman"/>
          <w:color w:val="000000" w:themeColor="text1"/>
        </w:rPr>
        <w:t>хищении и иных противоправных действиях – в течение 24 (двадцати четырех) часов;</w:t>
      </w:r>
    </w:p>
    <w:p>
      <w:pPr>
        <w:pStyle w:val="ListParagraph"/>
        <w:numPr>
          <w:ilvl w:val="0"/>
          <w:numId w:val="10"/>
        </w:numPr>
        <w:ind w:left="0" w:right="23" w:firstLine="709"/>
        <w:jc w:val="both"/>
        <w:rPr>
          <w:rFonts w:ascii="Times New Roman" w:hAnsi="Times New Roman"/>
        </w:rPr>
      </w:pPr>
      <w:r>
        <w:rPr>
          <w:rFonts w:ascii="Times New Roman" w:hAnsi="Times New Roman"/>
          <w:color w:val="000000" w:themeColor="text1"/>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0"/>
        </w:numPr>
        <w:ind w:left="0" w:right="23" w:firstLine="709"/>
        <w:jc w:val="both"/>
        <w:rPr>
          <w:rFonts w:ascii="Times New Roman" w:hAnsi="Times New Roman"/>
        </w:rPr>
      </w:pPr>
      <w:r>
        <w:rPr>
          <w:rFonts w:ascii="Times New Roman" w:hAnsi="Times New Roman"/>
          <w:color w:val="000000" w:themeColor="text1"/>
        </w:rPr>
        <w:t>забастовке персонала,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0"/>
        </w:numPr>
        <w:ind w:left="0" w:right="23" w:firstLine="709"/>
        <w:jc w:val="both"/>
        <w:rPr>
          <w:rFonts w:ascii="Times New Roman" w:hAnsi="Times New Roman"/>
        </w:rPr>
      </w:pPr>
      <w:r>
        <w:rPr>
          <w:rFonts w:ascii="Times New Roman" w:hAnsi="Times New Roman"/>
          <w:color w:val="000000" w:themeColor="text1"/>
        </w:rPr>
        <w:t>иных обстоятельствах, фактах, сообщениях в средствах массовой информации – в течение 24 (двадцати четырех) часов.</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Нести риск случайной гибели и случайного повреждения мест (помещений) производства Работ, до момента их передачи (возврата) Заказчику.</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Подрядчик обязан незамедлительно приступать к устранению недостатков, о которых ему стало известно.</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Указанное уведомление должно быть получено Заказчиком заблаговременно</w:t>
      </w:r>
      <w:r>
        <w:rPr>
          <w:rFonts w:ascii="Times New Roman" w:hAnsi="Times New Roman"/>
          <w:bCs/>
          <w:color w:val="000000" w:themeColor="text1"/>
        </w:rPr>
        <w:t xml:space="preserve">, но не позднее, чем за </w:t>
      </w:r>
      <w:r>
        <w:rPr>
          <w:rFonts w:ascii="Times New Roman" w:hAnsi="Times New Roman"/>
          <w:color w:val="000000" w:themeColor="text1"/>
        </w:rPr>
        <w:t>5 (пять)</w:t>
      </w:r>
      <w:r>
        <w:rPr>
          <w:rFonts w:ascii="Times New Roman" w:hAnsi="Times New Roman"/>
          <w:bCs/>
          <w:color w:val="000000" w:themeColor="text1"/>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вреда жизни или здоровью людей, имуществу Заказчика или третьих лиц, а также фактам нарушения Подрядчиком правил пожарной безопасности, техники безопасности, требований природоохранного законодательства, </w:t>
      </w:r>
      <w:r>
        <w:rPr>
          <w:rFonts w:ascii="Times New Roman" w:hAnsi="Times New Roman"/>
          <w:color w:val="000000" w:themeColor="text1"/>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rFonts w:ascii="Times New Roman" w:hAnsi="Times New Roman"/>
          <w:color w:val="000000" w:themeColor="text1"/>
        </w:rPr>
        <w:t xml:space="preserve">, </w:t>
      </w:r>
      <w:r>
        <w:rPr>
          <w:rFonts w:ascii="Times New Roman" w:hAnsi="Times New Roman"/>
          <w:bCs/>
          <w:color w:val="000000" w:themeColor="text1"/>
        </w:rPr>
        <w:t>без какого-либо ограничения размера такого возмещения.</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Не позднее 5 (пяти) календарных дней с момента заключения Договора Подрядчик обязан предоставить Заказчику информацию в соответствии с Приложением № 3 настоящего Договора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письменного уведомления Заказчика, если иной срок не указан в уведомлении</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spacing w:val="-1"/>
        </w:rPr>
        <w:t xml:space="preserve">При заключении договора Подрядчик обязан предоставить Заказчику гарантийное письмо, </w:t>
      </w:r>
      <w:r>
        <w:rPr>
          <w:rFonts w:ascii="Times New Roman" w:hAnsi="Times New Roman"/>
          <w:color w:val="000000" w:themeColor="text1"/>
        </w:rPr>
        <w:t>предусматривающее обязанность не привлекать и не допускать привлечения и исполнению обязательств по договору организации, отвечающих признакам «фирм-однодневок», по форме согласно Приложению №4 к настоящему Договору.</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 xml:space="preserve">Исполнять иные обязанности, предусмотренные Договором и </w:t>
      </w:r>
      <w:r>
        <w:rPr>
          <w:rFonts w:ascii="Times New Roman" w:hAnsi="Times New Roman"/>
          <w:bCs/>
          <w:color w:val="000000" w:themeColor="text1"/>
        </w:rPr>
        <w:t>законодательством Российской Федерации.</w:t>
      </w:r>
      <w:r>
        <w:rPr>
          <w:rFonts w:ascii="Times New Roman" w:hAnsi="Times New Roman"/>
          <w:color w:val="000000" w:themeColor="text1"/>
        </w:rPr>
        <w:t xml:space="preserve">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u w:val="single"/>
        </w:rPr>
        <w:t>Подрядчик имеет право</w:t>
      </w:r>
      <w:r>
        <w:rPr>
          <w:rFonts w:ascii="Times New Roman" w:hAnsi="Times New Roman"/>
          <w:bCs/>
          <w:color w:val="000000" w:themeColor="text1"/>
        </w:rPr>
        <w:t>:</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Самостоятельно организовать выполнение Работ.</w:t>
      </w:r>
    </w:p>
    <w:p>
      <w:pPr>
        <w:pStyle w:val="ListParagraph"/>
        <w:shd w:val="clear" w:color="auto" w:fill="FFFFFF"/>
        <w:tabs>
          <w:tab w:val="clear" w:pos="708"/>
          <w:tab w:val="left" w:pos="1418" w:leader="none"/>
        </w:tabs>
        <w:ind w:left="709" w:firstLine="567"/>
        <w:jc w:val="both"/>
        <w:rPr>
          <w:rFonts w:ascii="Times New Roman" w:hAnsi="Times New Roman"/>
          <w:bCs/>
          <w:color w:val="000000" w:themeColor="text1"/>
        </w:rPr>
      </w:pPr>
      <w:r>
        <w:rPr>
          <w:rFonts w:ascii="Times New Roman" w:hAnsi="Times New Roman"/>
          <w:bCs/>
          <w:color w:val="000000" w:themeColor="text1"/>
        </w:rPr>
      </w:r>
    </w:p>
    <w:p>
      <w:pPr>
        <w:pStyle w:val="ListParagraph"/>
        <w:numPr>
          <w:ilvl w:val="0"/>
          <w:numId w:val="1"/>
        </w:numPr>
        <w:shd w:val="clear" w:color="auto" w:fill="FFFFFF"/>
        <w:tabs>
          <w:tab w:val="clear" w:pos="708"/>
          <w:tab w:val="left" w:pos="284" w:leader="none"/>
        </w:tabs>
        <w:ind w:left="0" w:hanging="0"/>
        <w:jc w:val="center"/>
        <w:rPr>
          <w:rFonts w:ascii="Times New Roman" w:hAnsi="Times New Roman"/>
        </w:rPr>
      </w:pPr>
      <w:r>
        <w:rPr>
          <w:rFonts w:ascii="Times New Roman" w:hAnsi="Times New Roman"/>
          <w:b/>
          <w:bCs/>
          <w:color w:val="000000" w:themeColor="text1"/>
        </w:rPr>
        <w:t>Цена Договора и порядок расчетов</w:t>
      </w:r>
    </w:p>
    <w:p>
      <w:pPr>
        <w:pStyle w:val="ListParagraph"/>
        <w:shd w:val="clear" w:color="auto" w:fill="FFFFFF"/>
        <w:tabs>
          <w:tab w:val="clear" w:pos="708"/>
          <w:tab w:val="left" w:pos="284" w:leader="none"/>
        </w:tabs>
        <w:ind w:left="0" w:firstLine="567"/>
        <w:rPr>
          <w:rFonts w:ascii="Times New Roman" w:hAnsi="Times New Roman"/>
          <w:color w:val="000000" w:themeColor="text1"/>
        </w:rPr>
      </w:pPr>
      <w:r>
        <w:rPr>
          <w:rFonts w:ascii="Times New Roman" w:hAnsi="Times New Roman"/>
          <w:color w:val="000000" w:themeColor="text1"/>
        </w:rPr>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 xml:space="preserve">Цена Договора в соответствии с Локальным сметным расчетом (Приложение № 2 к Договору) составляет 6948019,63 (шесть миллионов девятьсот сорок восемь тысяч девятнадцать) рублей 63 копейки без учёта НДС. С учётом НДС (20%) –1389603,92 (один миллион триста восемьдесят девять тысяч шестьсот три) рубля 92 копейки стоимость составляет 8337623,55 (восемь миллионов триста тридцать семь тысяч шестьсот двадцать три) рубля 55 копеек. </w:t>
      </w:r>
      <w:bookmarkStart w:id="8" w:name="_Ref361335465"/>
      <w:bookmarkEnd w:id="8"/>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Цена Договора включает в себя прибыль Подрядчика, а также все расходы и затраты Подрядчика на:</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bCs/>
          <w:color w:val="000000" w:themeColor="text1"/>
        </w:rPr>
        <w:t>выполнение работ;</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9" w:name="_Ref361834675"/>
      <w:bookmarkStart w:id="10" w:name="_Ref361858588"/>
      <w:r>
        <w:rPr>
          <w:rFonts w:ascii="Times New Roman" w:hAnsi="Times New Roman"/>
          <w:bCs/>
          <w:color w:val="000000" w:themeColor="text1"/>
        </w:rPr>
        <w:t>Оплата по Договору осуществляется Заказчиком в следующем порядке:</w:t>
      </w:r>
      <w:bookmarkEnd w:id="9"/>
      <w:bookmarkEnd w:id="10"/>
      <w:r>
        <w:rPr>
          <w:rFonts w:ascii="Times New Roman" w:hAnsi="Times New Roman"/>
          <w:bCs/>
          <w:color w:val="000000" w:themeColor="text1"/>
        </w:rPr>
        <w:t xml:space="preserve"> </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Оплата за выполненные Работы производится Заказчиком в течение 30 (тридцати) календарных дней и 15 рабочих дней (если победителем закупки будет субъект МСП) с даты подписания акта выполненных Работ по форме КС-2 на основании счета, выставленного Подрядчиком.</w:t>
      </w:r>
    </w:p>
    <w:p>
      <w:pPr>
        <w:pStyle w:val="ListParagraph"/>
        <w:numPr>
          <w:ilvl w:val="2"/>
          <w:numId w:val="1"/>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w:t>
      </w:r>
      <w:bookmarkStart w:id="11" w:name="_Ref361834178"/>
      <w:bookmarkEnd w:id="11"/>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2" w:name="_Ref361336647"/>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13" w:name="_Ref361834206"/>
      <w:r>
        <w:rPr>
          <w:rFonts w:ascii="Times New Roman" w:hAnsi="Times New Roman"/>
          <w:bCs/>
          <w:color w:val="000000" w:themeColor="text1"/>
        </w:rPr>
        <w:t>Если изменения, указанные в пункте 2.2.3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2"/>
      <w:bookmarkEnd w:id="13"/>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14" w:name="_Ref361335023"/>
      <w:bookmarkEnd w:id="14"/>
      <w:r>
        <w:rPr>
          <w:rFonts w:ascii="Times New Roman" w:hAnsi="Times New Roman"/>
          <w:bCs/>
          <w:color w:val="000000" w:themeColor="text1"/>
        </w:rPr>
        <w:t xml:space="preserve">Индексация Цены Договора не допускается. </w:t>
      </w:r>
    </w:p>
    <w:p>
      <w:pPr>
        <w:pStyle w:val="ListParagraph"/>
        <w:shd w:val="clear" w:color="auto" w:fill="FFFFFF"/>
        <w:tabs>
          <w:tab w:val="clear" w:pos="708"/>
          <w:tab w:val="left" w:pos="1134" w:leader="none"/>
        </w:tabs>
        <w:ind w:left="709" w:firstLine="567"/>
        <w:jc w:val="both"/>
        <w:rPr>
          <w:rFonts w:ascii="Times New Roman" w:hAnsi="Times New Roman"/>
          <w:color w:val="000000" w:themeColor="text1"/>
        </w:rPr>
      </w:pPr>
      <w:r>
        <w:rPr>
          <w:rFonts w:ascii="Times New Roman" w:hAnsi="Times New Roman"/>
          <w:color w:val="000000" w:themeColor="text1"/>
        </w:rPr>
      </w:r>
      <w:bookmarkStart w:id="15" w:name="_Ref361834251"/>
      <w:bookmarkStart w:id="16" w:name="_Ref361834251"/>
      <w:bookmarkEnd w:id="16"/>
    </w:p>
    <w:p>
      <w:pPr>
        <w:pStyle w:val="ListParagraph"/>
        <w:numPr>
          <w:ilvl w:val="0"/>
          <w:numId w:val="1"/>
        </w:numPr>
        <w:shd w:val="clear" w:color="auto" w:fill="FFFFFF"/>
        <w:tabs>
          <w:tab w:val="clear" w:pos="708"/>
          <w:tab w:val="left" w:pos="284" w:leader="none"/>
        </w:tabs>
        <w:ind w:left="0" w:hanging="0"/>
        <w:jc w:val="center"/>
        <w:rPr>
          <w:rFonts w:ascii="Times New Roman" w:hAnsi="Times New Roman"/>
        </w:rPr>
      </w:pPr>
      <w:r>
        <w:rPr>
          <w:rFonts w:ascii="Times New Roman" w:hAnsi="Times New Roman"/>
          <w:b/>
          <w:bCs/>
          <w:color w:val="000000" w:themeColor="text1"/>
        </w:rPr>
        <w:t>Порядок сдачи-приемки Работ</w:t>
      </w:r>
    </w:p>
    <w:p>
      <w:pPr>
        <w:pStyle w:val="ListParagraph"/>
        <w:shd w:val="clear" w:color="auto" w:fill="FFFFFF"/>
        <w:tabs>
          <w:tab w:val="clear" w:pos="708"/>
          <w:tab w:val="left" w:pos="284" w:leader="none"/>
        </w:tabs>
        <w:ind w:left="0" w:firstLine="567"/>
        <w:rPr>
          <w:rFonts w:ascii="Times New Roman" w:hAnsi="Times New Roman"/>
          <w:b/>
          <w:b/>
          <w:bCs/>
          <w:color w:val="000000" w:themeColor="text1"/>
        </w:rPr>
      </w:pPr>
      <w:r>
        <w:rPr>
          <w:rFonts w:ascii="Times New Roman" w:hAnsi="Times New Roman"/>
          <w:b/>
          <w:bCs/>
          <w:color w:val="000000" w:themeColor="text1"/>
        </w:rPr>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По завершении выполнения Работ по Договору Подрядчик в течение 3 (трех) рабочих дней представляет Заказчику подписанные со своей стороны</w:t>
      </w:r>
      <w:r>
        <w:rPr>
          <w:rFonts w:ascii="Times New Roman" w:hAnsi="Times New Roman"/>
          <w:color w:val="000000" w:themeColor="text1"/>
        </w:rPr>
        <w:t xml:space="preserve"> (Подрядчика) документацию, Акт КС-2, Справку КС-3 </w:t>
      </w:r>
      <w:r>
        <w:rPr>
          <w:rFonts w:ascii="Times New Roman" w:hAnsi="Times New Roman"/>
          <w:bCs/>
          <w:color w:val="000000" w:themeColor="text1"/>
        </w:rPr>
        <w:t>н</w:t>
      </w:r>
      <w:r>
        <w:rPr>
          <w:rFonts w:ascii="Times New Roman" w:hAnsi="Times New Roman"/>
          <w:color w:val="000000" w:themeColor="text1"/>
        </w:rPr>
        <w:t>а весь объем выполненных Работ по Объекту.</w:t>
      </w:r>
      <w:bookmarkStart w:id="17" w:name="_Ref361336865"/>
      <w:bookmarkEnd w:id="17"/>
    </w:p>
    <w:p>
      <w:pPr>
        <w:pStyle w:val="ListParagraph"/>
        <w:numPr>
          <w:ilvl w:val="1"/>
          <w:numId w:val="1"/>
        </w:numPr>
        <w:shd w:val="clear" w:color="auto" w:fill="FFFFFF"/>
        <w:tabs>
          <w:tab w:val="clear" w:pos="708"/>
          <w:tab w:val="left" w:pos="568" w:leader="none"/>
          <w:tab w:val="left" w:pos="1134" w:leader="none"/>
        </w:tabs>
        <w:ind w:left="0" w:firstLine="709"/>
        <w:jc w:val="both"/>
        <w:rPr>
          <w:rFonts w:ascii="Times New Roman" w:hAnsi="Times New Roman"/>
        </w:rPr>
      </w:pPr>
      <w:r>
        <w:rPr>
          <w:rFonts w:ascii="Times New Roman" w:hAnsi="Times New Roman"/>
          <w:bCs/>
          <w:color w:val="000000" w:themeColor="text1"/>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а также срок на их устранение. </w:t>
      </w:r>
    </w:p>
    <w:p>
      <w:pPr>
        <w:pStyle w:val="ListParagraph"/>
        <w:numPr>
          <w:ilvl w:val="1"/>
          <w:numId w:val="1"/>
        </w:numPr>
        <w:shd w:val="clear" w:color="auto" w:fill="FFFFFF"/>
        <w:tabs>
          <w:tab w:val="clear" w:pos="708"/>
          <w:tab w:val="left" w:pos="568" w:leader="none"/>
          <w:tab w:val="left" w:pos="1134" w:leader="none"/>
        </w:tabs>
        <w:ind w:left="0" w:firstLine="709"/>
        <w:jc w:val="both"/>
        <w:rPr>
          <w:rFonts w:ascii="Times New Roman" w:hAnsi="Times New Roman"/>
        </w:rPr>
      </w:pPr>
      <w:r>
        <w:rPr>
          <w:rFonts w:ascii="Times New Roman" w:hAnsi="Times New Roman"/>
          <w:bCs/>
          <w:color w:val="000000" w:themeColor="text1"/>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Если Подрядчик не устранит недостатки, несоответствия и / или дефекты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18" w:name="_Ref361337635"/>
      <w:r>
        <w:rPr>
          <w:rFonts w:ascii="Times New Roman" w:hAnsi="Times New Roman"/>
          <w:bCs/>
          <w:color w:val="000000" w:themeColor="text1"/>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18"/>
    </w:p>
    <w:p>
      <w:pPr>
        <w:pStyle w:val="ListParagraph"/>
        <w:shd w:val="clear" w:color="auto" w:fill="FFFFFF"/>
        <w:tabs>
          <w:tab w:val="clear" w:pos="708"/>
          <w:tab w:val="left" w:pos="1134" w:leader="none"/>
        </w:tabs>
        <w:ind w:left="0" w:firstLine="567"/>
        <w:jc w:val="both"/>
        <w:rPr>
          <w:rFonts w:ascii="Times New Roman" w:hAnsi="Times New Roman"/>
        </w:rPr>
      </w:pPr>
      <w:r>
        <w:rPr>
          <w:rFonts w:ascii="Times New Roman" w:hAnsi="Times New Roman"/>
          <w:b/>
          <w:i/>
          <w:color w:val="000000" w:themeColor="text1"/>
        </w:rPr>
        <w:tab/>
      </w:r>
    </w:p>
    <w:p>
      <w:pPr>
        <w:pStyle w:val="ListParagraph"/>
        <w:numPr>
          <w:ilvl w:val="0"/>
          <w:numId w:val="1"/>
        </w:numPr>
        <w:shd w:val="clear" w:color="auto" w:fill="FFFFFF"/>
        <w:tabs>
          <w:tab w:val="clear" w:pos="708"/>
          <w:tab w:val="left" w:pos="284" w:leader="none"/>
        </w:tabs>
        <w:ind w:left="0" w:hanging="0"/>
        <w:jc w:val="center"/>
        <w:rPr>
          <w:rFonts w:ascii="Times New Roman" w:hAnsi="Times New Roman"/>
        </w:rPr>
      </w:pPr>
      <w:r>
        <w:rPr>
          <w:rFonts w:ascii="Times New Roman" w:hAnsi="Times New Roman"/>
          <w:b/>
          <w:bCs/>
          <w:color w:val="000000" w:themeColor="text1"/>
        </w:rPr>
        <w:t>Право собственности и переход рисков</w:t>
      </w:r>
    </w:p>
    <w:p>
      <w:pPr>
        <w:pStyle w:val="ListParagraph"/>
        <w:shd w:val="clear" w:color="auto" w:fill="FFFFFF"/>
        <w:tabs>
          <w:tab w:val="clear" w:pos="708"/>
          <w:tab w:val="left" w:pos="284" w:leader="none"/>
        </w:tabs>
        <w:ind w:left="0" w:firstLine="567"/>
        <w:rPr>
          <w:rFonts w:ascii="Times New Roman" w:hAnsi="Times New Roman"/>
          <w:b/>
          <w:b/>
          <w:bCs/>
          <w:color w:val="000000" w:themeColor="text1"/>
        </w:rPr>
      </w:pPr>
      <w:r>
        <w:rPr>
          <w:rFonts w:ascii="Times New Roman" w:hAnsi="Times New Roman"/>
          <w:b/>
          <w:bCs/>
          <w:color w:val="000000" w:themeColor="text1"/>
        </w:rPr>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19" w:name="_Ref361405028"/>
      <w:r>
        <w:rPr>
          <w:rFonts w:ascii="Times New Roman" w:hAnsi="Times New Roman"/>
          <w:bCs/>
          <w:color w:val="000000" w:themeColor="text1"/>
        </w:rPr>
        <w:t xml:space="preserve">Риск случайной гибели или повреждения Результата Работ, включая Материально-технические ресурсы, переходит к Заказчику с момента подписания Акта </w:t>
      </w:r>
      <w:r>
        <w:rPr>
          <w:rFonts w:ascii="Times New Roman" w:hAnsi="Times New Roman"/>
          <w:color w:val="000000" w:themeColor="text1"/>
        </w:rPr>
        <w:t>КС-2</w:t>
      </w:r>
      <w:r>
        <w:rPr>
          <w:rFonts w:ascii="Times New Roman" w:hAnsi="Times New Roman"/>
          <w:bCs/>
          <w:color w:val="000000" w:themeColor="text1"/>
        </w:rPr>
        <w:t>. До подписания Сторонами указанного Акта риск случайной гибели или повреждения Результата Работ и Материально-технических ресурсов, несет Подрядчик.</w:t>
      </w:r>
      <w:bookmarkEnd w:id="19"/>
    </w:p>
    <w:p>
      <w:pPr>
        <w:pStyle w:val="ListParagraph"/>
        <w:shd w:val="clear" w:color="auto" w:fill="FFFFFF"/>
        <w:tabs>
          <w:tab w:val="clear" w:pos="708"/>
          <w:tab w:val="left" w:pos="1134" w:leader="none"/>
        </w:tabs>
        <w:ind w:left="709" w:firstLine="567"/>
        <w:jc w:val="both"/>
        <w:rPr>
          <w:rFonts w:ascii="Times New Roman" w:hAnsi="Times New Roman"/>
          <w:bCs/>
          <w:color w:val="000000" w:themeColor="text1"/>
        </w:rPr>
      </w:pPr>
      <w:r>
        <w:rPr>
          <w:rFonts w:ascii="Times New Roman" w:hAnsi="Times New Roman"/>
          <w:bCs/>
          <w:color w:val="000000" w:themeColor="text1"/>
        </w:rPr>
      </w:r>
    </w:p>
    <w:p>
      <w:pPr>
        <w:pStyle w:val="ListParagraph"/>
        <w:numPr>
          <w:ilvl w:val="0"/>
          <w:numId w:val="1"/>
        </w:numPr>
        <w:shd w:val="clear" w:color="auto" w:fill="FFFFFF"/>
        <w:tabs>
          <w:tab w:val="clear" w:pos="708"/>
          <w:tab w:val="left" w:pos="284" w:leader="none"/>
        </w:tabs>
        <w:ind w:left="0" w:hanging="0"/>
        <w:jc w:val="center"/>
        <w:rPr>
          <w:rFonts w:ascii="Times New Roman" w:hAnsi="Times New Roman"/>
        </w:rPr>
      </w:pPr>
      <w:r>
        <w:rPr>
          <w:rFonts w:ascii="Times New Roman" w:hAnsi="Times New Roman"/>
          <w:b/>
          <w:bCs/>
          <w:color w:val="000000" w:themeColor="text1"/>
        </w:rPr>
        <w:t>Ответственность Сторон</w:t>
      </w:r>
    </w:p>
    <w:p>
      <w:pPr>
        <w:pStyle w:val="ListParagraph"/>
        <w:shd w:val="clear" w:color="auto" w:fill="FFFFFF"/>
        <w:tabs>
          <w:tab w:val="clear" w:pos="708"/>
          <w:tab w:val="left" w:pos="284" w:leader="none"/>
        </w:tabs>
        <w:ind w:left="0" w:firstLine="567"/>
        <w:rPr>
          <w:rFonts w:ascii="Times New Roman" w:hAnsi="Times New Roman"/>
          <w:b/>
          <w:b/>
          <w:bCs/>
          <w:color w:val="000000" w:themeColor="text1"/>
        </w:rPr>
      </w:pPr>
      <w:r>
        <w:rPr>
          <w:rFonts w:ascii="Times New Roman" w:hAnsi="Times New Roman"/>
          <w:b/>
          <w:bCs/>
          <w:color w:val="000000" w:themeColor="text1"/>
        </w:rPr>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spacing w:val="1"/>
        </w:rPr>
        <w:t xml:space="preserve">За ненадлежащее исполнение обязательств по настоящему договору стороны несут ответственность </w:t>
      </w:r>
      <w:r>
        <w:rPr>
          <w:rFonts w:ascii="Times New Roman" w:hAnsi="Times New Roman"/>
          <w:color w:val="000000" w:themeColor="text1"/>
        </w:rPr>
        <w:t>в соответствии с условиями настоящего договора и действующим законодательством Российской Федерации</w:t>
      </w:r>
      <w:r>
        <w:rPr>
          <w:rFonts w:ascii="Times New Roman" w:hAnsi="Times New Roman"/>
          <w:bCs/>
          <w:color w:val="000000" w:themeColor="text1"/>
        </w:rPr>
        <w:t xml:space="preserve">. </w:t>
      </w:r>
    </w:p>
    <w:p>
      <w:pPr>
        <w:pStyle w:val="Normal"/>
        <w:numPr>
          <w:ilvl w:val="1"/>
          <w:numId w:val="1"/>
        </w:numPr>
        <w:tabs>
          <w:tab w:val="clear" w:pos="708"/>
          <w:tab w:val="left" w:pos="1134" w:leader="none"/>
        </w:tabs>
        <w:spacing w:lineRule="auto" w:line="240"/>
        <w:ind w:left="0" w:firstLine="709"/>
        <w:rPr>
          <w:rFonts w:ascii="Times New Roman" w:hAnsi="Times New Roman"/>
        </w:rPr>
      </w:pPr>
      <w:r>
        <w:rPr>
          <w:rFonts w:ascii="Times New Roman" w:hAnsi="Times New Roman"/>
          <w:color w:val="000000" w:themeColor="text1"/>
          <w:sz w:val="24"/>
          <w:szCs w:val="24"/>
        </w:rPr>
        <w:t>В случае нарушения Заказчиком сроков оплаты оказанных услуг Подрядчик, вправе потребовать уплаты Заказчиком штрафной неустойки в размере 0,1 (ноль целых и одна десятая) % (процента) от несвоевременно оплаченной суммы за каждый день просрочки, но, несмотря на любые иные условия, не более 5 (пяти) % от несвоевременно оплаченной суммы</w:t>
      </w:r>
      <w:r>
        <w:rPr>
          <w:rFonts w:ascii="Times New Roman" w:hAnsi="Times New Roman"/>
          <w:bCs/>
          <w:color w:val="000000" w:themeColor="text1"/>
          <w:sz w:val="24"/>
          <w:szCs w:val="24"/>
        </w:rPr>
        <w:t>.</w:t>
      </w:r>
    </w:p>
    <w:p>
      <w:pPr>
        <w:pStyle w:val="Normal"/>
        <w:numPr>
          <w:ilvl w:val="1"/>
          <w:numId w:val="1"/>
        </w:numPr>
        <w:tabs>
          <w:tab w:val="clear" w:pos="708"/>
          <w:tab w:val="left" w:pos="1134" w:leader="none"/>
        </w:tabs>
        <w:spacing w:lineRule="auto" w:line="240"/>
        <w:ind w:left="0" w:firstLine="709"/>
        <w:rPr>
          <w:rFonts w:ascii="Times New Roman" w:hAnsi="Times New Roman"/>
        </w:rPr>
      </w:pPr>
      <w:r>
        <w:rPr>
          <w:rFonts w:ascii="Times New Roman" w:hAnsi="Times New Roman"/>
          <w:color w:val="000000" w:themeColor="text1"/>
          <w:sz w:val="24"/>
          <w:szCs w:val="24"/>
        </w:rPr>
        <w:t>В случае нарушения Подрядчиком обязательств по выполнению Работ, а также в случае несвоевременного устранения выявленных недостатков результатов услуг Заказчик вправе потребовать уплаты Подрядчиком штрафной неустойки в размере 0,1 (ноль целых и одна десятая) процента от цены Договора за каждый день просрочки.</w:t>
      </w:r>
    </w:p>
    <w:p>
      <w:pPr>
        <w:pStyle w:val="Normal"/>
        <w:numPr>
          <w:ilvl w:val="1"/>
          <w:numId w:val="1"/>
        </w:numPr>
        <w:tabs>
          <w:tab w:val="clear" w:pos="708"/>
          <w:tab w:val="left" w:pos="1134" w:leader="none"/>
        </w:tabs>
        <w:spacing w:lineRule="auto" w:line="240"/>
        <w:ind w:left="0" w:firstLine="709"/>
        <w:rPr>
          <w:rFonts w:ascii="Times New Roman" w:hAnsi="Times New Roman"/>
        </w:rPr>
      </w:pPr>
      <w:r>
        <w:rPr>
          <w:rFonts w:ascii="Times New Roman" w:hAnsi="Times New Roman"/>
          <w:color w:val="000000" w:themeColor="text1"/>
          <w:sz w:val="24"/>
          <w:szCs w:val="24"/>
        </w:rPr>
        <w:t>В случае нарушения Подрядчиком обязательств по сроку выполнения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услуг, ранее принятые по Договору, и потребовать возврата уплаченных денежных средств</w:t>
      </w:r>
      <w:r>
        <w:rPr>
          <w:rFonts w:ascii="Times New Roman" w:hAnsi="Times New Roman"/>
          <w:bCs/>
          <w:color w:val="000000" w:themeColor="text1"/>
          <w:sz w:val="24"/>
          <w:szCs w:val="24"/>
        </w:rPr>
        <w:t>.</w:t>
      </w:r>
    </w:p>
    <w:p>
      <w:pPr>
        <w:pStyle w:val="Normal"/>
        <w:numPr>
          <w:ilvl w:val="1"/>
          <w:numId w:val="1"/>
        </w:numPr>
        <w:tabs>
          <w:tab w:val="clear" w:pos="708"/>
          <w:tab w:val="left" w:pos="1134" w:leader="none"/>
        </w:tabs>
        <w:spacing w:lineRule="auto" w:line="240"/>
        <w:ind w:left="0" w:firstLine="709"/>
        <w:rPr>
          <w:rFonts w:ascii="Times New Roman" w:hAnsi="Times New Roman"/>
        </w:rPr>
      </w:pPr>
      <w:r>
        <w:rPr>
          <w:rFonts w:ascii="Times New Roman" w:hAnsi="Times New Roman"/>
          <w:color w:val="000000" w:themeColor="text1"/>
          <w:sz w:val="24"/>
          <w:szCs w:val="24"/>
        </w:rPr>
        <w:t>Претензия об уплате неустойки (пени) оформляется в письменном виде и подписывается уполномоченными представителями сторон. Виновная сторона письменно отвечает на претензию в течение 10-ти (десяти) дней с момента ее получения. Если в течение этого срока ответа не последует, считается, что виновная сторона отказалась уплачивать пени</w:t>
      </w:r>
      <w:r>
        <w:rPr>
          <w:rFonts w:ascii="Times New Roman" w:hAnsi="Times New Roman"/>
          <w:bCs/>
          <w:color w:val="000000" w:themeColor="text1"/>
          <w:sz w:val="24"/>
          <w:szCs w:val="24"/>
        </w:rPr>
        <w:t>.</w:t>
      </w:r>
    </w:p>
    <w:p>
      <w:pPr>
        <w:pStyle w:val="Normal"/>
        <w:numPr>
          <w:ilvl w:val="1"/>
          <w:numId w:val="1"/>
        </w:numPr>
        <w:tabs>
          <w:tab w:val="clear" w:pos="708"/>
          <w:tab w:val="left" w:pos="1134" w:leader="none"/>
        </w:tabs>
        <w:spacing w:lineRule="auto" w:line="240"/>
        <w:ind w:left="0" w:firstLine="709"/>
        <w:rPr>
          <w:rFonts w:ascii="Times New Roman" w:hAnsi="Times New Roman"/>
        </w:rPr>
      </w:pPr>
      <w:r>
        <w:rPr>
          <w:rFonts w:ascii="Times New Roman" w:hAnsi="Times New Roman"/>
          <w:color w:val="000000" w:themeColor="text1"/>
          <w:sz w:val="24"/>
          <w:szCs w:val="24"/>
        </w:rPr>
        <w:t>Предусмотренная Договором неустойка является штрафной. Убытки подлежат возмещению в полной сумме сверх неустойки</w:t>
      </w:r>
      <w:r>
        <w:rPr>
          <w:rFonts w:ascii="Times New Roman" w:hAnsi="Times New Roman"/>
          <w:bCs/>
          <w:color w:val="000000" w:themeColor="text1"/>
          <w:sz w:val="24"/>
          <w:szCs w:val="24"/>
        </w:rPr>
        <w:t>.</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Ответственность Заказчика за причиненные Подрядчику убытки ограничивается реальным ущербом, но не более цены договора</w:t>
      </w:r>
      <w:r>
        <w:rPr>
          <w:rFonts w:ascii="Times New Roman" w:hAnsi="Times New Roman"/>
          <w:bCs/>
          <w:color w:val="000000" w:themeColor="text1"/>
        </w:rPr>
        <w:t>.</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предусмотренных пунктом 4.7 настоящего Положения, Заказчик также имеет право требовать от Подрядчика уплаты штрафа в размере 50 000 (пятидесяти тысяч) рублей за каждый случай нарушения</w:t>
      </w:r>
      <w:r>
        <w:rPr>
          <w:rFonts w:ascii="Times New Roman" w:hAnsi="Times New Roman"/>
          <w:bCs/>
          <w:color w:val="000000" w:themeColor="text1"/>
        </w:rPr>
        <w:t>.</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spacing w:val="-6"/>
        </w:rPr>
        <w:t>Удержание пени и штрафов, подлежащих уплате Подрядчиком, может быть произведено, по усмотрению Заказчика, путём вычета суммы пени (штрафа) из подлежащей оплате стоимости выполненных и принятых Заказчиком Работ. Уплата (удержание) неустойки не освобождает стороны от исполнения своего обязательства в натуре</w:t>
      </w:r>
      <w:r>
        <w:rPr>
          <w:rFonts w:ascii="Times New Roman" w:hAnsi="Times New Roman"/>
          <w:bCs/>
          <w:color w:val="000000" w:themeColor="text1"/>
        </w:rPr>
        <w:t>.</w:t>
      </w:r>
    </w:p>
    <w:p>
      <w:pPr>
        <w:pStyle w:val="ListParagraph"/>
        <w:shd w:val="clear" w:color="auto" w:fill="FFFFFF"/>
        <w:tabs>
          <w:tab w:val="clear" w:pos="708"/>
          <w:tab w:val="left" w:pos="1134" w:leader="none"/>
        </w:tabs>
        <w:ind w:left="709" w:firstLine="567"/>
        <w:jc w:val="both"/>
        <w:rPr>
          <w:rFonts w:ascii="Times New Roman" w:hAnsi="Times New Roman"/>
          <w:bCs/>
          <w:color w:val="000000" w:themeColor="text1"/>
        </w:rPr>
      </w:pPr>
      <w:r>
        <w:rPr>
          <w:rFonts w:ascii="Times New Roman" w:hAnsi="Times New Roman"/>
          <w:bCs/>
          <w:color w:val="000000" w:themeColor="text1"/>
        </w:rPr>
      </w:r>
    </w:p>
    <w:p>
      <w:pPr>
        <w:pStyle w:val="ListParagraph"/>
        <w:numPr>
          <w:ilvl w:val="0"/>
          <w:numId w:val="1"/>
        </w:numPr>
        <w:shd w:val="clear" w:color="auto" w:fill="FFFFFF"/>
        <w:tabs>
          <w:tab w:val="clear" w:pos="708"/>
          <w:tab w:val="left" w:pos="284" w:leader="none"/>
        </w:tabs>
        <w:ind w:left="0" w:hanging="0"/>
        <w:jc w:val="center"/>
        <w:rPr>
          <w:rFonts w:ascii="Times New Roman" w:hAnsi="Times New Roman"/>
        </w:rPr>
      </w:pPr>
      <w:r>
        <w:rPr>
          <w:rFonts w:ascii="Times New Roman" w:hAnsi="Times New Roman"/>
          <w:b/>
          <w:bCs/>
          <w:color w:val="000000" w:themeColor="text1"/>
        </w:rPr>
        <w:t>Гарантии качества Результата Работ</w:t>
      </w:r>
    </w:p>
    <w:p>
      <w:pPr>
        <w:pStyle w:val="ListParagraph"/>
        <w:shd w:val="clear" w:color="auto" w:fill="FFFFFF"/>
        <w:tabs>
          <w:tab w:val="clear" w:pos="708"/>
          <w:tab w:val="left" w:pos="284" w:leader="none"/>
        </w:tabs>
        <w:ind w:left="0" w:firstLine="567"/>
        <w:rPr>
          <w:rFonts w:ascii="Times New Roman" w:hAnsi="Times New Roman"/>
          <w:b/>
          <w:b/>
          <w:bCs/>
          <w:color w:val="000000" w:themeColor="text1"/>
        </w:rPr>
      </w:pPr>
      <w:r>
        <w:rPr>
          <w:rFonts w:ascii="Times New Roman" w:hAnsi="Times New Roman"/>
          <w:b/>
          <w:bCs/>
          <w:color w:val="000000" w:themeColor="text1"/>
        </w:rPr>
      </w:r>
    </w:p>
    <w:p>
      <w:pPr>
        <w:pStyle w:val="Normal"/>
        <w:numPr>
          <w:ilvl w:val="1"/>
          <w:numId w:val="1"/>
        </w:numPr>
        <w:tabs>
          <w:tab w:val="clear" w:pos="708"/>
          <w:tab w:val="left" w:pos="1134" w:leader="none"/>
        </w:tabs>
        <w:spacing w:lineRule="auto" w:line="240"/>
        <w:ind w:left="0" w:firstLine="709"/>
        <w:rPr>
          <w:rFonts w:ascii="Times New Roman" w:hAnsi="Times New Roman"/>
        </w:rPr>
      </w:pPr>
      <w:bookmarkStart w:id="20" w:name="_Ref361337777"/>
      <w:r>
        <w:rPr>
          <w:rFonts w:ascii="Times New Roman" w:hAnsi="Times New Roman"/>
          <w:color w:val="000000" w:themeColor="text1"/>
          <w:sz w:val="24"/>
          <w:szCs w:val="24"/>
        </w:rPr>
        <w:t>Гарантийный</w:t>
      </w:r>
      <w:r>
        <w:rPr>
          <w:rFonts w:ascii="Times New Roman" w:hAnsi="Times New Roman"/>
          <w:bCs/>
          <w:color w:val="000000" w:themeColor="text1"/>
          <w:sz w:val="24"/>
          <w:szCs w:val="24"/>
        </w:rPr>
        <w:t xml:space="preserve"> срок по Договору составляет 3</w:t>
      </w:r>
      <w:r>
        <w:rPr>
          <w:rFonts w:ascii="Times New Roman" w:hAnsi="Times New Roman"/>
          <w:color w:val="000000" w:themeColor="text1"/>
          <w:sz w:val="24"/>
          <w:szCs w:val="24"/>
        </w:rPr>
        <w:t xml:space="preserve"> (три) года на выполненные работы, а на поставляемое оборудование должен быть не менее сроков, указанных в пунктах с перечнем оборудования из Таблицы №1 Приложения №1 к Договору (Технические требования)</w:t>
      </w:r>
      <w:r>
        <w:rPr>
          <w:rFonts w:ascii="Times New Roman" w:hAnsi="Times New Roman"/>
          <w:bCs/>
          <w:color w:val="000000" w:themeColor="text1"/>
          <w:sz w:val="24"/>
          <w:szCs w:val="24"/>
        </w:rPr>
        <w:t xml:space="preserve"> и начинает течь с даты подписания Сторонами А</w:t>
      </w:r>
      <w:r>
        <w:rPr>
          <w:rFonts w:ascii="Times New Roman" w:hAnsi="Times New Roman"/>
          <w:color w:val="000000" w:themeColor="text1"/>
          <w:sz w:val="24"/>
          <w:szCs w:val="24"/>
        </w:rPr>
        <w:t>кта КС-2</w:t>
      </w:r>
      <w:r>
        <w:rPr>
          <w:rFonts w:ascii="Times New Roman" w:hAnsi="Times New Roman"/>
          <w:bCs/>
          <w:color w:val="000000" w:themeColor="text1"/>
          <w:sz w:val="24"/>
          <w:szCs w:val="24"/>
        </w:rPr>
        <w:t xml:space="preserve"> </w:t>
      </w:r>
      <w:bookmarkEnd w:id="20"/>
      <w:r>
        <w:rPr>
          <w:rFonts w:ascii="Times New Roman" w:hAnsi="Times New Roman"/>
          <w:bCs/>
          <w:color w:val="000000" w:themeColor="text1"/>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1"/>
        </w:numPr>
        <w:shd w:val="clear" w:color="auto" w:fill="FFFFFF"/>
        <w:tabs>
          <w:tab w:val="clear" w:pos="708"/>
          <w:tab w:val="left" w:pos="568" w:leader="none"/>
          <w:tab w:val="left" w:pos="1134" w:leader="none"/>
        </w:tabs>
        <w:ind w:left="0" w:firstLine="709"/>
        <w:jc w:val="both"/>
        <w:rPr>
          <w:rFonts w:ascii="Times New Roman" w:hAnsi="Times New Roman"/>
        </w:rPr>
      </w:pPr>
      <w:r>
        <w:rPr>
          <w:rFonts w:ascii="Times New Roman" w:hAnsi="Times New Roman"/>
          <w:bCs/>
          <w:color w:val="000000" w:themeColor="text1"/>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21" w:name="_Ref361337764"/>
      <w:r>
        <w:rPr>
          <w:rFonts w:ascii="Times New Roman" w:hAnsi="Times New Roman"/>
          <w:bCs/>
          <w:color w:val="000000" w:themeColor="text1"/>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1"/>
      <w:r>
        <w:rPr>
          <w:rFonts w:ascii="Times New Roman" w:hAnsi="Times New Roman"/>
          <w:bCs/>
          <w:color w:val="000000" w:themeColor="text1"/>
        </w:rPr>
        <w:t xml:space="preserve">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Наличие и полный перечень недостатков,</w:t>
      </w:r>
      <w:r>
        <w:rPr>
          <w:rFonts w:ascii="Times New Roman" w:hAnsi="Times New Roman"/>
          <w:color w:val="000000" w:themeColor="text1"/>
        </w:rPr>
        <w:t xml:space="preserve"> </w:t>
      </w:r>
      <w:r>
        <w:rPr>
          <w:rFonts w:ascii="Times New Roman" w:hAnsi="Times New Roman"/>
          <w:bCs/>
          <w:color w:val="000000" w:themeColor="text1"/>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Подрядчик обязан своими силами и за свой счет устранить недостатки,</w:t>
      </w:r>
      <w:r>
        <w:rPr>
          <w:rFonts w:ascii="Times New Roman" w:hAnsi="Times New Roman"/>
          <w:color w:val="000000" w:themeColor="text1"/>
        </w:rPr>
        <w:t xml:space="preserve"> </w:t>
      </w:r>
      <w:r>
        <w:rPr>
          <w:rFonts w:ascii="Times New Roman" w:hAnsi="Times New Roman"/>
          <w:bCs/>
          <w:color w:val="000000" w:themeColor="text1"/>
        </w:rPr>
        <w:t xml:space="preserve">несоответствия и / или дефекты, обнаруженные Заказчиком в течение Гарантийного срока, в срок, указанный в </w:t>
      </w:r>
      <w:bookmarkStart w:id="22" w:name="OLE_LINK5"/>
      <w:bookmarkStart w:id="23" w:name="OLE_LINK6"/>
      <w:r>
        <w:rPr>
          <w:rFonts w:ascii="Times New Roman" w:hAnsi="Times New Roman"/>
          <w:bCs/>
          <w:color w:val="000000" w:themeColor="text1"/>
        </w:rPr>
        <w:t>Акте о недостатках, составленном в порядке, установленном пунктом 7.5 Договора</w:t>
      </w:r>
      <w:bookmarkEnd w:id="22"/>
      <w:bookmarkEnd w:id="23"/>
      <w:r>
        <w:rPr>
          <w:rFonts w:ascii="Times New Roman" w:hAnsi="Times New Roman"/>
          <w:bCs/>
          <w:color w:val="000000" w:themeColor="text1"/>
        </w:rPr>
        <w:t>.</w:t>
      </w:r>
      <w:r>
        <w:rPr>
          <w:rFonts w:ascii="Times New Roman" w:hAnsi="Times New Roman"/>
          <w:color w:val="000000" w:themeColor="text1"/>
        </w:rPr>
        <w:t xml:space="preserve">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pPr>
        <w:pStyle w:val="ListParagraph"/>
        <w:shd w:val="clear" w:color="auto" w:fill="FFFFFF"/>
        <w:tabs>
          <w:tab w:val="clear" w:pos="708"/>
          <w:tab w:val="left" w:pos="1134" w:leader="none"/>
        </w:tabs>
        <w:ind w:left="709" w:firstLine="567"/>
        <w:jc w:val="both"/>
        <w:rPr>
          <w:rFonts w:ascii="Times New Roman" w:hAnsi="Times New Roman"/>
          <w:color w:val="000000" w:themeColor="text1"/>
        </w:rPr>
      </w:pPr>
      <w:r>
        <w:rPr>
          <w:rFonts w:ascii="Times New Roman" w:hAnsi="Times New Roman"/>
          <w:color w:val="000000" w:themeColor="text1"/>
        </w:rPr>
      </w:r>
    </w:p>
    <w:p>
      <w:pPr>
        <w:pStyle w:val="ListParagraph"/>
        <w:numPr>
          <w:ilvl w:val="0"/>
          <w:numId w:val="1"/>
        </w:numPr>
        <w:shd w:val="clear" w:color="auto" w:fill="FFFFFF"/>
        <w:tabs>
          <w:tab w:val="clear" w:pos="708"/>
          <w:tab w:val="left" w:pos="426" w:leader="none"/>
        </w:tabs>
        <w:ind w:left="0" w:hanging="0"/>
        <w:jc w:val="center"/>
        <w:rPr>
          <w:rFonts w:ascii="Times New Roman" w:hAnsi="Times New Roman"/>
        </w:rPr>
      </w:pPr>
      <w:r>
        <w:rPr>
          <w:rFonts w:ascii="Times New Roman" w:hAnsi="Times New Roman"/>
          <w:b/>
          <w:bCs/>
          <w:color w:val="000000" w:themeColor="text1"/>
        </w:rPr>
        <w:t>Конфиденциальность</w:t>
      </w:r>
    </w:p>
    <w:p>
      <w:pPr>
        <w:pStyle w:val="ListParagraph"/>
        <w:shd w:val="clear" w:color="auto" w:fill="FFFFFF"/>
        <w:tabs>
          <w:tab w:val="clear" w:pos="708"/>
          <w:tab w:val="left" w:pos="426" w:leader="none"/>
        </w:tabs>
        <w:ind w:left="0" w:firstLine="567"/>
        <w:rPr>
          <w:rFonts w:ascii="Times New Roman" w:hAnsi="Times New Roman"/>
          <w:b/>
          <w:b/>
          <w:bCs/>
          <w:color w:val="000000" w:themeColor="text1"/>
        </w:rPr>
      </w:pPr>
      <w:r>
        <w:rPr>
          <w:rFonts w:ascii="Times New Roman" w:hAnsi="Times New Roman"/>
          <w:b/>
          <w:bCs/>
          <w:color w:val="000000" w:themeColor="text1"/>
        </w:rPr>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2"/>
        </w:numPr>
        <w:tabs>
          <w:tab w:val="clear" w:pos="708"/>
          <w:tab w:val="left" w:pos="709" w:leader="none"/>
          <w:tab w:val="left" w:pos="1418" w:leader="none"/>
        </w:tabs>
        <w:spacing w:lineRule="auto" w:line="240"/>
        <w:ind w:left="0" w:firstLine="709"/>
        <w:rPr>
          <w:rFonts w:ascii="Times New Roman" w:hAnsi="Times New Roman"/>
        </w:rPr>
      </w:pPr>
      <w:r>
        <w:rPr>
          <w:rFonts w:ascii="Times New Roman" w:hAnsi="Times New Roman"/>
          <w:bCs/>
          <w:color w:val="000000" w:themeColor="text1"/>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rFonts w:ascii="Times New Roman" w:hAnsi="Times New Roman"/>
          <w:color w:val="000000" w:themeColor="text1"/>
          <w:sz w:val="24"/>
          <w:szCs w:val="24"/>
        </w:rPr>
        <w:t xml:space="preserve">м, в том числе по причине </w:t>
      </w:r>
      <w:r>
        <w:rPr>
          <w:rFonts w:ascii="Times New Roman" w:hAnsi="Times New Roman"/>
          <w:bCs/>
          <w:color w:val="000000" w:themeColor="text1"/>
          <w:sz w:val="24"/>
          <w:szCs w:val="24"/>
        </w:rPr>
        <w:t>введения в отношении нее режима Коммерческой тайны;</w:t>
      </w:r>
    </w:p>
    <w:p>
      <w:pPr>
        <w:pStyle w:val="Normal"/>
        <w:numPr>
          <w:ilvl w:val="0"/>
          <w:numId w:val="2"/>
        </w:numPr>
        <w:tabs>
          <w:tab w:val="clear" w:pos="708"/>
          <w:tab w:val="left" w:pos="709" w:leader="none"/>
          <w:tab w:val="left" w:pos="1418" w:leader="none"/>
        </w:tabs>
        <w:spacing w:lineRule="auto" w:line="240"/>
        <w:ind w:left="0" w:firstLine="709"/>
        <w:rPr>
          <w:rFonts w:ascii="Times New Roman" w:hAnsi="Times New Roman"/>
        </w:rPr>
      </w:pPr>
      <w:r>
        <w:rPr>
          <w:rFonts w:ascii="Times New Roman" w:hAnsi="Times New Roman"/>
          <w:bCs/>
          <w:color w:val="000000" w:themeColor="text1"/>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Информация может включать в себя, в том числе, но не ограничиваясь:</w:t>
      </w:r>
    </w:p>
    <w:p>
      <w:pPr>
        <w:pStyle w:val="Normal"/>
        <w:numPr>
          <w:ilvl w:val="0"/>
          <w:numId w:val="2"/>
        </w:numPr>
        <w:tabs>
          <w:tab w:val="clear" w:pos="708"/>
          <w:tab w:val="left" w:pos="1418" w:leader="none"/>
        </w:tabs>
        <w:spacing w:lineRule="auto" w:line="240"/>
        <w:ind w:left="0" w:firstLine="709"/>
        <w:rPr>
          <w:rFonts w:ascii="Times New Roman" w:hAnsi="Times New Roman"/>
        </w:rPr>
      </w:pPr>
      <w:r>
        <w:rPr>
          <w:rFonts w:ascii="Times New Roman" w:hAnsi="Times New Roman"/>
          <w:bCs/>
          <w:color w:val="000000" w:themeColor="text1"/>
          <w:sz w:val="24"/>
          <w:szCs w:val="24"/>
        </w:rPr>
        <w:t xml:space="preserve">финансовую </w:t>
      </w:r>
      <w:r>
        <w:rPr>
          <w:rFonts w:ascii="Times New Roman" w:hAnsi="Times New Roman"/>
          <w:bCs/>
          <w:color w:val="000000" w:themeColor="text1"/>
          <w:sz w:val="24"/>
          <w:szCs w:val="24"/>
          <w:lang w:val="en-US"/>
        </w:rPr>
        <w:t>(</w:t>
      </w:r>
      <w:r>
        <w:rPr>
          <w:rFonts w:ascii="Times New Roman" w:hAnsi="Times New Roman"/>
          <w:bCs/>
          <w:color w:val="000000" w:themeColor="text1"/>
          <w:sz w:val="24"/>
          <w:szCs w:val="24"/>
        </w:rPr>
        <w:t>бухгалтерскую) отчетность;</w:t>
      </w:r>
    </w:p>
    <w:p>
      <w:pPr>
        <w:pStyle w:val="Normal"/>
        <w:numPr>
          <w:ilvl w:val="0"/>
          <w:numId w:val="2"/>
        </w:numPr>
        <w:tabs>
          <w:tab w:val="clear" w:pos="708"/>
          <w:tab w:val="left" w:pos="1418" w:leader="none"/>
        </w:tabs>
        <w:spacing w:lineRule="auto" w:line="240"/>
        <w:ind w:left="0" w:firstLine="709"/>
        <w:rPr>
          <w:rFonts w:ascii="Times New Roman" w:hAnsi="Times New Roman"/>
        </w:rPr>
      </w:pPr>
      <w:r>
        <w:rPr>
          <w:rFonts w:ascii="Times New Roman" w:hAnsi="Times New Roman"/>
          <w:bCs/>
          <w:color w:val="000000" w:themeColor="text1"/>
          <w:sz w:val="24"/>
          <w:szCs w:val="24"/>
        </w:rPr>
        <w:t>учетные регистры бухгалтерского учета;</w:t>
      </w:r>
    </w:p>
    <w:p>
      <w:pPr>
        <w:pStyle w:val="Normal"/>
        <w:numPr>
          <w:ilvl w:val="0"/>
          <w:numId w:val="2"/>
        </w:numPr>
        <w:tabs>
          <w:tab w:val="clear" w:pos="708"/>
          <w:tab w:val="left" w:pos="1418" w:leader="none"/>
        </w:tabs>
        <w:spacing w:lineRule="auto" w:line="240"/>
        <w:ind w:left="0" w:firstLine="709"/>
        <w:rPr>
          <w:rFonts w:ascii="Times New Roman" w:hAnsi="Times New Roman"/>
        </w:rPr>
      </w:pPr>
      <w:r>
        <w:rPr>
          <w:rFonts w:ascii="Times New Roman" w:hAnsi="Times New Roman"/>
          <w:bCs/>
          <w:color w:val="000000" w:themeColor="text1"/>
          <w:sz w:val="24"/>
          <w:szCs w:val="24"/>
        </w:rPr>
        <w:t>бизнес-планы;</w:t>
      </w:r>
    </w:p>
    <w:p>
      <w:pPr>
        <w:pStyle w:val="Normal"/>
        <w:numPr>
          <w:ilvl w:val="0"/>
          <w:numId w:val="2"/>
        </w:numPr>
        <w:tabs>
          <w:tab w:val="clear" w:pos="708"/>
          <w:tab w:val="left" w:pos="1418" w:leader="none"/>
        </w:tabs>
        <w:spacing w:lineRule="auto" w:line="240"/>
        <w:ind w:left="0" w:firstLine="709"/>
        <w:rPr>
          <w:rFonts w:ascii="Times New Roman" w:hAnsi="Times New Roman"/>
        </w:rPr>
      </w:pPr>
      <w:r>
        <w:rPr>
          <w:rFonts w:ascii="Times New Roman" w:hAnsi="Times New Roman"/>
          <w:bCs/>
          <w:color w:val="000000" w:themeColor="text1"/>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2"/>
        </w:numPr>
        <w:tabs>
          <w:tab w:val="clear" w:pos="708"/>
          <w:tab w:val="left" w:pos="1418" w:leader="none"/>
        </w:tabs>
        <w:spacing w:lineRule="auto" w:line="240"/>
        <w:ind w:left="0" w:firstLine="709"/>
        <w:rPr>
          <w:rFonts w:ascii="Times New Roman" w:hAnsi="Times New Roman"/>
        </w:rPr>
      </w:pPr>
      <w:r>
        <w:rPr>
          <w:rFonts w:ascii="Times New Roman" w:hAnsi="Times New Roman"/>
          <w:bCs/>
          <w:color w:val="000000" w:themeColor="text1"/>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2"/>
        </w:numPr>
        <w:tabs>
          <w:tab w:val="clear" w:pos="708"/>
          <w:tab w:val="left" w:pos="1418" w:leader="none"/>
        </w:tabs>
        <w:spacing w:lineRule="auto" w:line="240"/>
        <w:ind w:left="0" w:firstLine="709"/>
        <w:rPr>
          <w:rFonts w:ascii="Times New Roman" w:hAnsi="Times New Roman"/>
        </w:rPr>
      </w:pPr>
      <w:r>
        <w:rPr>
          <w:rFonts w:ascii="Times New Roman" w:hAnsi="Times New Roman"/>
          <w:bCs/>
          <w:color w:val="000000" w:themeColor="text1"/>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2"/>
        </w:numPr>
        <w:tabs>
          <w:tab w:val="clear" w:pos="708"/>
          <w:tab w:val="left" w:pos="1418" w:leader="none"/>
        </w:tabs>
        <w:spacing w:lineRule="auto" w:line="240"/>
        <w:ind w:left="0" w:firstLine="709"/>
        <w:rPr>
          <w:rFonts w:ascii="Times New Roman" w:hAnsi="Times New Roman"/>
        </w:rPr>
      </w:pPr>
      <w:r>
        <w:rPr>
          <w:rFonts w:ascii="Times New Roman" w:hAnsi="Times New Roman"/>
          <w:bCs/>
          <w:color w:val="000000" w:themeColor="text1"/>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2"/>
        </w:numPr>
        <w:tabs>
          <w:tab w:val="clear" w:pos="708"/>
          <w:tab w:val="left" w:pos="1418" w:leader="none"/>
        </w:tabs>
        <w:spacing w:lineRule="auto" w:line="240"/>
        <w:ind w:left="0" w:firstLine="709"/>
        <w:rPr>
          <w:rFonts w:ascii="Times New Roman" w:hAnsi="Times New Roman"/>
        </w:rPr>
      </w:pPr>
      <w:r>
        <w:rPr>
          <w:rFonts w:ascii="Times New Roman" w:hAnsi="Times New Roman"/>
          <w:bCs/>
          <w:color w:val="000000" w:themeColor="text1"/>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2"/>
        </w:numPr>
        <w:tabs>
          <w:tab w:val="clear" w:pos="708"/>
          <w:tab w:val="left" w:pos="1418" w:leader="none"/>
        </w:tabs>
        <w:spacing w:lineRule="auto" w:line="240"/>
        <w:ind w:left="0" w:firstLine="709"/>
        <w:rPr>
          <w:rFonts w:ascii="Times New Roman" w:hAnsi="Times New Roman"/>
        </w:rPr>
      </w:pPr>
      <w:r>
        <w:rPr>
          <w:rFonts w:ascii="Times New Roman" w:hAnsi="Times New Roman"/>
          <w:bCs/>
          <w:color w:val="000000" w:themeColor="text1"/>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24" w:name="_Ref361337849"/>
      <w:r>
        <w:rPr>
          <w:rFonts w:ascii="Times New Roman" w:hAnsi="Times New Roman"/>
          <w:bCs/>
          <w:color w:val="000000" w:themeColor="text1"/>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hAnsi="Times New Roman"/>
          <w:color w:val="000000" w:themeColor="text1"/>
        </w:rPr>
        <w:t xml:space="preserve"> </w:t>
      </w:r>
      <w:r>
        <w:rPr>
          <w:rFonts w:ascii="Times New Roman" w:hAnsi="Times New Roman"/>
          <w:bCs/>
          <w:color w:val="000000" w:themeColor="text1"/>
        </w:rPr>
        <w:t>(расторжения) или исполнения, в том числе:</w:t>
      </w:r>
      <w:bookmarkEnd w:id="24"/>
      <w:r>
        <w:rPr>
          <w:rFonts w:ascii="Times New Roman" w:hAnsi="Times New Roman"/>
          <w:bCs/>
          <w:color w:val="000000" w:themeColor="text1"/>
        </w:rPr>
        <w:t xml:space="preserve"> </w:t>
      </w:r>
    </w:p>
    <w:p>
      <w:pPr>
        <w:pStyle w:val="ListParagraph"/>
        <w:numPr>
          <w:ilvl w:val="2"/>
          <w:numId w:val="1"/>
        </w:numPr>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ListParagraph"/>
        <w:numPr>
          <w:ilvl w:val="2"/>
          <w:numId w:val="1"/>
        </w:numPr>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1"/>
        </w:numPr>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 xml:space="preserve">использовать Информацию исключительно для целей, для которых она была предоставлена; </w:t>
      </w:r>
    </w:p>
    <w:p>
      <w:pPr>
        <w:pStyle w:val="ListParagraph"/>
        <w:numPr>
          <w:ilvl w:val="2"/>
          <w:numId w:val="1"/>
        </w:numPr>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
        </w:numPr>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
        </w:numPr>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
        </w:numPr>
        <w:shd w:val="clear" w:color="auto" w:fill="FFFFFF"/>
        <w:tabs>
          <w:tab w:val="clear" w:pos="708"/>
          <w:tab w:val="left" w:pos="1701" w:leader="none"/>
        </w:tabs>
        <w:ind w:left="0" w:firstLine="709"/>
        <w:jc w:val="both"/>
        <w:rPr>
          <w:rFonts w:ascii="Times New Roman" w:hAnsi="Times New Roman"/>
        </w:rPr>
      </w:pPr>
      <w:bookmarkStart w:id="25" w:name="_Ref361337832"/>
      <w:r>
        <w:rPr>
          <w:rFonts w:ascii="Times New Roman" w:hAnsi="Times New Roman"/>
          <w:bCs/>
          <w:color w:val="000000" w:themeColor="text1"/>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5"/>
    </w:p>
    <w:p>
      <w:pPr>
        <w:pStyle w:val="ListParagraph"/>
        <w:numPr>
          <w:ilvl w:val="2"/>
          <w:numId w:val="1"/>
        </w:numPr>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не разглашать третьим лицам факты передачи или получения Информации.</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26" w:name="_Ref361337863"/>
      <w:r>
        <w:rPr>
          <w:rFonts w:ascii="Times New Roman" w:hAnsi="Times New Roman"/>
          <w:bCs/>
          <w:color w:val="000000" w:themeColor="text1"/>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6"/>
    </w:p>
    <w:p>
      <w:pPr>
        <w:pStyle w:val="ListParagraph"/>
        <w:shd w:val="clear" w:color="auto" w:fill="FFFFFF"/>
        <w:tabs>
          <w:tab w:val="clear" w:pos="708"/>
          <w:tab w:val="left" w:pos="1134" w:leader="none"/>
        </w:tabs>
        <w:ind w:left="0" w:firstLine="709"/>
        <w:jc w:val="both"/>
        <w:rPr>
          <w:rFonts w:ascii="Times New Roman" w:hAnsi="Times New Roman"/>
        </w:rPr>
      </w:pPr>
      <w:r>
        <w:rPr>
          <w:rFonts w:ascii="Times New Roman" w:hAnsi="Times New Roman"/>
        </w:rPr>
      </w:r>
    </w:p>
    <w:p>
      <w:pPr>
        <w:pStyle w:val="ListParagraph"/>
        <w:numPr>
          <w:ilvl w:val="0"/>
          <w:numId w:val="1"/>
        </w:numPr>
        <w:shd w:val="clear" w:color="auto" w:fill="FFFFFF"/>
        <w:tabs>
          <w:tab w:val="clear" w:pos="708"/>
          <w:tab w:val="left" w:pos="426" w:leader="none"/>
        </w:tabs>
        <w:ind w:left="0" w:hanging="0"/>
        <w:jc w:val="center"/>
        <w:rPr>
          <w:rFonts w:ascii="Times New Roman" w:hAnsi="Times New Roman"/>
        </w:rPr>
      </w:pPr>
      <w:r>
        <w:rPr>
          <w:rFonts w:ascii="Times New Roman" w:hAnsi="Times New Roman"/>
          <w:b/>
          <w:bCs/>
          <w:color w:val="000000" w:themeColor="text1"/>
        </w:rPr>
        <w:t>Обстоятельства непреодолимой силы (форс-мажор)</w:t>
      </w:r>
    </w:p>
    <w:p>
      <w:pPr>
        <w:pStyle w:val="ListParagraph"/>
        <w:shd w:val="clear" w:color="auto" w:fill="FFFFFF"/>
        <w:tabs>
          <w:tab w:val="clear" w:pos="708"/>
          <w:tab w:val="left" w:pos="426" w:leader="none"/>
        </w:tabs>
        <w:ind w:left="0" w:firstLine="567"/>
        <w:rPr>
          <w:rFonts w:ascii="Times New Roman" w:hAnsi="Times New Roman"/>
          <w:b/>
          <w:b/>
          <w:bCs/>
          <w:color w:val="000000" w:themeColor="text1"/>
        </w:rPr>
      </w:pPr>
      <w:r>
        <w:rPr>
          <w:rFonts w:ascii="Times New Roman" w:hAnsi="Times New Roman"/>
          <w:b/>
          <w:bCs/>
          <w:color w:val="000000" w:themeColor="text1"/>
        </w:rPr>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
        </w:numPr>
        <w:shd w:val="clear" w:color="auto" w:fill="FFFFFF"/>
        <w:tabs>
          <w:tab w:val="clear" w:pos="708"/>
          <w:tab w:val="left" w:pos="568" w:leader="none"/>
        </w:tabs>
        <w:ind w:left="0" w:firstLine="709"/>
        <w:jc w:val="both"/>
        <w:rPr>
          <w:rFonts w:ascii="Times New Roman" w:hAnsi="Times New Roman"/>
        </w:rPr>
      </w:pPr>
      <w:r>
        <w:rPr>
          <w:rFonts w:ascii="Times New Roman" w:hAnsi="Times New Roman"/>
          <w:bCs/>
          <w:color w:val="000000" w:themeColor="text1"/>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rFonts w:ascii="Times New Roman" w:hAnsi="Times New Roman"/>
        </w:rPr>
      </w:pPr>
      <w:r>
        <w:rPr>
          <w:rFonts w:ascii="Times New Roman" w:hAnsi="Times New Roman"/>
          <w:bCs/>
          <w:color w:val="000000" w:themeColor="text1"/>
        </w:rPr>
        <w:t>При этом любая из Сторон вправе отказаться от исполнения Договора в одностороннем внесудебном порядке.</w:t>
      </w:r>
    </w:p>
    <w:p>
      <w:pPr>
        <w:pStyle w:val="ListParagraph"/>
        <w:shd w:val="clear" w:color="auto" w:fill="FFFFFF"/>
        <w:tabs>
          <w:tab w:val="clear" w:pos="708"/>
          <w:tab w:val="left" w:pos="568" w:leader="none"/>
        </w:tabs>
        <w:ind w:left="0" w:firstLine="709"/>
        <w:jc w:val="both"/>
        <w:rPr>
          <w:rFonts w:ascii="Times New Roman" w:hAnsi="Times New Roman"/>
          <w:bCs/>
          <w:color w:val="000000" w:themeColor="text1"/>
        </w:rPr>
      </w:pPr>
      <w:r>
        <w:rPr>
          <w:rFonts w:ascii="Times New Roman" w:hAnsi="Times New Roman"/>
          <w:bCs/>
          <w:color w:val="000000" w:themeColor="text1"/>
        </w:rPr>
      </w:r>
    </w:p>
    <w:p>
      <w:pPr>
        <w:pStyle w:val="ListParagraph"/>
        <w:numPr>
          <w:ilvl w:val="0"/>
          <w:numId w:val="1"/>
        </w:numPr>
        <w:shd w:val="clear" w:color="auto" w:fill="FFFFFF"/>
        <w:tabs>
          <w:tab w:val="clear" w:pos="708"/>
          <w:tab w:val="left" w:pos="426" w:leader="none"/>
        </w:tabs>
        <w:ind w:left="0" w:hanging="0"/>
        <w:jc w:val="center"/>
        <w:rPr>
          <w:rFonts w:ascii="Times New Roman" w:hAnsi="Times New Roman"/>
        </w:rPr>
      </w:pPr>
      <w:r>
        <w:rPr>
          <w:rFonts w:ascii="Times New Roman" w:hAnsi="Times New Roman"/>
          <w:b/>
          <w:bCs/>
          <w:color w:val="000000" w:themeColor="text1"/>
        </w:rPr>
        <w:t>Особые положения</w:t>
      </w:r>
    </w:p>
    <w:p>
      <w:pPr>
        <w:pStyle w:val="ListParagraph"/>
        <w:shd w:val="clear" w:color="auto" w:fill="FFFFFF"/>
        <w:tabs>
          <w:tab w:val="clear" w:pos="708"/>
          <w:tab w:val="left" w:pos="426" w:leader="none"/>
        </w:tabs>
        <w:ind w:left="0" w:firstLine="567"/>
        <w:rPr>
          <w:rFonts w:ascii="Times New Roman" w:hAnsi="Times New Roman"/>
          <w:b/>
          <w:b/>
          <w:bCs/>
          <w:color w:val="000000" w:themeColor="text1"/>
        </w:rPr>
      </w:pPr>
      <w:r>
        <w:rPr>
          <w:rFonts w:ascii="Times New Roman" w:hAnsi="Times New Roman"/>
          <w:b/>
          <w:bCs/>
          <w:color w:val="000000" w:themeColor="text1"/>
        </w:rPr>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27" w:name="_Ref361337900"/>
      <w:r>
        <w:rPr>
          <w:rFonts w:ascii="Times New Roman" w:hAnsi="Times New Roman"/>
          <w:bCs/>
          <w:color w:val="000000" w:themeColor="text1"/>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8"/>
        </w:numPr>
        <w:shd w:val="clear" w:color="auto" w:fill="FFFFFF"/>
        <w:tabs>
          <w:tab w:val="clear" w:pos="708"/>
          <w:tab w:val="left" w:pos="1134" w:leader="none"/>
        </w:tabs>
        <w:ind w:left="0" w:firstLine="709"/>
        <w:jc w:val="both"/>
        <w:rPr/>
      </w:pPr>
      <w:r>
        <w:rPr>
          <w:rFonts w:ascii="Times New Roman" w:hAnsi="Times New Roman"/>
          <w:bCs/>
          <w:color w:val="000000" w:themeColor="text1"/>
        </w:rPr>
        <w:t xml:space="preserve"> </w:t>
      </w:r>
      <w:r>
        <w:rPr>
          <w:rFonts w:ascii="Times New Roman" w:hAnsi="Times New Roman"/>
          <w:bCs/>
          <w:color w:val="000000" w:themeColor="text1"/>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Fonts w:ascii="Times New Roman" w:hAnsi="Times New Roman"/>
          </w:rPr>
          <w:t>№ 18162/09</w:t>
        </w:r>
      </w:hyperlink>
      <w:r>
        <w:rPr>
          <w:rFonts w:ascii="Times New Roman" w:hAnsi="Times New Roman"/>
          <w:bCs/>
          <w:color w:val="000000" w:themeColor="text1"/>
        </w:rPr>
        <w:t xml:space="preserve"> и от 25.05.2010 </w:t>
      </w:r>
      <w:hyperlink r:id="rId3">
        <w:r>
          <w:rPr>
            <w:rFonts w:ascii="Times New Roman" w:hAnsi="Times New Roman"/>
          </w:rPr>
          <w:t>№ 15658/09</w:t>
        </w:r>
      </w:hyperlink>
      <w:r>
        <w:rPr>
          <w:rFonts w:ascii="Times New Roman" w:hAnsi="Times New Roman"/>
          <w:bCs/>
          <w:color w:val="000000" w:themeColor="text1"/>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8"/>
        </w:numPr>
        <w:shd w:val="clear" w:color="auto" w:fill="FFFFFF"/>
        <w:tabs>
          <w:tab w:val="clear" w:pos="708"/>
          <w:tab w:val="left" w:pos="1134" w:leader="none"/>
        </w:tabs>
        <w:ind w:left="0" w:firstLine="709"/>
        <w:jc w:val="both"/>
        <w:rPr/>
      </w:pPr>
      <w:r>
        <w:rPr>
          <w:rFonts w:ascii="Times New Roman" w:hAnsi="Times New Roman"/>
          <w:bCs/>
          <w:color w:val="000000" w:themeColor="text1"/>
        </w:rPr>
        <w:t xml:space="preserve">соответствующие </w:t>
      </w:r>
      <w:hyperlink r:id="rId4">
        <w:r>
          <w:rPr>
            <w:rFonts w:ascii="Times New Roman" w:hAnsi="Times New Roman"/>
          </w:rPr>
          <w:t>Критери</w:t>
        </w:r>
      </w:hyperlink>
      <w:r>
        <w:rPr>
          <w:rFonts w:ascii="Times New Roman" w:hAnsi="Times New Roman"/>
          <w:bCs/>
          <w:color w:val="000000" w:themeColor="text1"/>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7"/>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28" w:name="_Ref361337921"/>
      <w:r>
        <w:rPr>
          <w:rFonts w:ascii="Times New Roman" w:hAnsi="Times New Roman"/>
          <w:bCs/>
          <w:color w:val="000000" w:themeColor="text1"/>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10.1 Договора, а также обеспечить прекращение участия таких организаций в исполнении Договора.</w:t>
      </w:r>
      <w:bookmarkEnd w:id="28"/>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29" w:name="_Ref361337948"/>
      <w:r>
        <w:rPr>
          <w:rFonts w:ascii="Times New Roman" w:hAnsi="Times New Roman"/>
          <w:bCs/>
          <w:color w:val="000000" w:themeColor="text1"/>
        </w:rPr>
        <w:t>В случае нарушения Подрядчиком обязательств, установленных пунктами 10.1, 10.2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9"/>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30" w:name="_Ref361337980"/>
      <w:r>
        <w:rPr>
          <w:rFonts w:ascii="Times New Roman" w:hAnsi="Times New Roman"/>
          <w:bCs/>
          <w:color w:val="000000" w:themeColor="text1"/>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10.1, 10.2 Договора.</w:t>
      </w:r>
      <w:bookmarkEnd w:id="30"/>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31" w:name="_Ref373243071"/>
      <w:r>
        <w:rPr>
          <w:rFonts w:ascii="Times New Roman" w:hAnsi="Times New Roman"/>
          <w:bCs/>
          <w:color w:val="000000" w:themeColor="text1"/>
        </w:rPr>
        <w:t>Штраф, предусмотренный пунктом 10.4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10.3 Договора.</w:t>
      </w:r>
      <w:bookmarkEnd w:id="31"/>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32" w:name="_Ref361337992"/>
      <w:r>
        <w:rPr>
          <w:rFonts w:ascii="Times New Roman" w:hAnsi="Times New Roman"/>
          <w:bCs/>
          <w:color w:val="000000" w:themeColor="text1"/>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10.4. Договора. При этом Заказчик не будет считаться просрочившим и / или нарушившим свои обязательства по Договору.</w:t>
      </w:r>
      <w:bookmarkEnd w:id="32"/>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bCs/>
          <w:color w:val="000000" w:themeColor="text1"/>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1134" w:leader="none"/>
        </w:tabs>
        <w:ind w:left="709" w:firstLine="567"/>
        <w:jc w:val="both"/>
        <w:rPr>
          <w:rFonts w:ascii="Times New Roman" w:hAnsi="Times New Roman"/>
          <w:bCs/>
          <w:color w:val="000000" w:themeColor="text1"/>
        </w:rPr>
      </w:pPr>
      <w:r>
        <w:rPr>
          <w:rFonts w:ascii="Times New Roman" w:hAnsi="Times New Roman"/>
          <w:bCs/>
          <w:color w:val="000000" w:themeColor="text1"/>
        </w:rPr>
      </w:r>
    </w:p>
    <w:p>
      <w:pPr>
        <w:pStyle w:val="ListParagraph"/>
        <w:numPr>
          <w:ilvl w:val="0"/>
          <w:numId w:val="1"/>
        </w:numPr>
        <w:shd w:val="clear" w:color="auto" w:fill="FFFFFF"/>
        <w:tabs>
          <w:tab w:val="clear" w:pos="708"/>
          <w:tab w:val="left" w:pos="426" w:leader="none"/>
        </w:tabs>
        <w:ind w:left="0" w:hanging="0"/>
        <w:jc w:val="center"/>
        <w:rPr>
          <w:rFonts w:ascii="Times New Roman" w:hAnsi="Times New Roman"/>
        </w:rPr>
      </w:pPr>
      <w:r>
        <w:rPr>
          <w:rFonts w:ascii="Times New Roman" w:hAnsi="Times New Roman"/>
          <w:b/>
          <w:bCs/>
          <w:color w:val="000000" w:themeColor="text1"/>
        </w:rPr>
        <w:t>Заверения</w:t>
      </w:r>
      <w:r>
        <w:rPr>
          <w:rFonts w:ascii="Times New Roman" w:hAnsi="Times New Roman"/>
          <w:b/>
          <w:color w:val="000000" w:themeColor="text1"/>
        </w:rPr>
        <w:t xml:space="preserve"> Сторон</w:t>
      </w:r>
    </w:p>
    <w:p>
      <w:pPr>
        <w:pStyle w:val="ListParagraph"/>
        <w:shd w:val="clear" w:color="auto" w:fill="FFFFFF"/>
        <w:tabs>
          <w:tab w:val="clear" w:pos="708"/>
          <w:tab w:val="left" w:pos="426" w:leader="none"/>
        </w:tabs>
        <w:ind w:left="0" w:firstLine="567"/>
        <w:rPr>
          <w:rFonts w:ascii="Times New Roman" w:hAnsi="Times New Roman"/>
          <w:b/>
          <w:b/>
          <w:color w:val="000000" w:themeColor="text1"/>
        </w:rPr>
      </w:pPr>
      <w:r>
        <w:rPr>
          <w:rFonts w:ascii="Times New Roman" w:hAnsi="Times New Roman"/>
          <w:b/>
          <w:color w:val="000000" w:themeColor="text1"/>
        </w:rPr>
      </w:r>
    </w:p>
    <w:p>
      <w:pPr>
        <w:pStyle w:val="ListParagraph"/>
        <w:numPr>
          <w:ilvl w:val="1"/>
          <w:numId w:val="1"/>
        </w:numPr>
        <w:shd w:val="clear" w:color="auto" w:fill="FFFFFF"/>
        <w:tabs>
          <w:tab w:val="clear" w:pos="708"/>
          <w:tab w:val="left" w:pos="1134" w:leader="none"/>
          <w:tab w:val="left" w:pos="1418" w:leader="none"/>
        </w:tabs>
        <w:ind w:left="0" w:firstLine="709"/>
        <w:jc w:val="both"/>
        <w:rPr>
          <w:rFonts w:ascii="Times New Roman" w:hAnsi="Times New Roman"/>
        </w:rPr>
      </w:pPr>
      <w:r>
        <w:rPr>
          <w:rFonts w:ascii="Times New Roman" w:hAnsi="Times New Roman"/>
          <w:bCs/>
          <w:color w:val="000000" w:themeColor="text1"/>
        </w:rPr>
        <w:t>Каждая</w:t>
      </w:r>
      <w:r>
        <w:rPr>
          <w:rFonts w:ascii="Times New Roman" w:hAnsi="Times New Roman"/>
          <w:color w:val="000000" w:themeColor="text1"/>
        </w:rPr>
        <w:t xml:space="preserve"> из Сторон заявляет и подтверждает другой Стороне, что: </w:t>
      </w:r>
    </w:p>
    <w:p>
      <w:pPr>
        <w:pStyle w:val="ListParagraph"/>
        <w:numPr>
          <w:ilvl w:val="0"/>
          <w:numId w:val="5"/>
        </w:numPr>
        <w:shd w:val="clear" w:color="auto" w:fill="FFFFFF"/>
        <w:tabs>
          <w:tab w:val="clear" w:pos="708"/>
          <w:tab w:val="left" w:pos="709" w:leader="none"/>
          <w:tab w:val="left" w:pos="1418" w:leader="none"/>
        </w:tabs>
        <w:ind w:left="0" w:firstLine="709"/>
        <w:jc w:val="both"/>
        <w:rPr>
          <w:rFonts w:ascii="Times New Roman" w:hAnsi="Times New Roman"/>
        </w:rPr>
      </w:pPr>
      <w:r>
        <w:rPr>
          <w:rFonts w:ascii="Times New Roman" w:hAnsi="Times New Roman"/>
          <w:color w:val="000000" w:themeColor="text1"/>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5"/>
        </w:numPr>
        <w:shd w:val="clear" w:color="auto" w:fill="FFFFFF"/>
        <w:tabs>
          <w:tab w:val="clear" w:pos="708"/>
          <w:tab w:val="left" w:pos="709" w:leader="none"/>
          <w:tab w:val="left" w:pos="1418" w:leader="none"/>
        </w:tabs>
        <w:ind w:left="0" w:firstLine="709"/>
        <w:jc w:val="both"/>
        <w:rPr>
          <w:rFonts w:ascii="Times New Roman" w:hAnsi="Times New Roman"/>
        </w:rPr>
      </w:pPr>
      <w:r>
        <w:rPr>
          <w:rFonts w:ascii="Times New Roman" w:hAnsi="Times New Roman"/>
          <w:color w:val="000000" w:themeColor="text1"/>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5"/>
        </w:numPr>
        <w:shd w:val="clear" w:color="auto" w:fill="FFFFFF"/>
        <w:tabs>
          <w:tab w:val="clear" w:pos="708"/>
          <w:tab w:val="left" w:pos="709" w:leader="none"/>
          <w:tab w:val="left" w:pos="1418" w:leader="none"/>
        </w:tabs>
        <w:ind w:left="0" w:firstLine="709"/>
        <w:jc w:val="both"/>
        <w:rPr>
          <w:rFonts w:ascii="Times New Roman" w:hAnsi="Times New Roman"/>
        </w:rPr>
      </w:pPr>
      <w:r>
        <w:rPr>
          <w:rFonts w:ascii="Times New Roman" w:hAnsi="Times New Roman"/>
          <w:color w:val="000000" w:themeColor="text1"/>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5"/>
        </w:numPr>
        <w:shd w:val="clear" w:color="auto" w:fill="FFFFFF"/>
        <w:tabs>
          <w:tab w:val="clear" w:pos="708"/>
          <w:tab w:val="left" w:pos="709" w:leader="none"/>
          <w:tab w:val="left" w:pos="1418" w:leader="none"/>
        </w:tabs>
        <w:ind w:left="0" w:firstLine="709"/>
        <w:jc w:val="both"/>
        <w:rPr>
          <w:rFonts w:ascii="Times New Roman" w:hAnsi="Times New Roman"/>
        </w:rPr>
      </w:pPr>
      <w:r>
        <w:rPr>
          <w:rFonts w:ascii="Times New Roman" w:hAnsi="Times New Roman"/>
          <w:color w:val="000000" w:themeColor="text1"/>
        </w:rPr>
        <w:t>лица, подписывающие от имени Сторон Договор, надлежащим образом уполномочены на его подписание;</w:t>
      </w:r>
    </w:p>
    <w:p>
      <w:pPr>
        <w:pStyle w:val="ListParagraph"/>
        <w:numPr>
          <w:ilvl w:val="0"/>
          <w:numId w:val="5"/>
        </w:numPr>
        <w:shd w:val="clear" w:color="auto" w:fill="FFFFFF"/>
        <w:tabs>
          <w:tab w:val="clear" w:pos="708"/>
          <w:tab w:val="left" w:pos="709" w:leader="none"/>
          <w:tab w:val="left" w:pos="1418" w:leader="none"/>
        </w:tabs>
        <w:ind w:left="0" w:firstLine="709"/>
        <w:jc w:val="both"/>
        <w:rPr>
          <w:rFonts w:ascii="Times New Roman" w:hAnsi="Times New Roman"/>
        </w:rPr>
      </w:pPr>
      <w:r>
        <w:rPr>
          <w:rFonts w:ascii="Times New Roman" w:hAnsi="Times New Roman"/>
          <w:color w:val="000000" w:themeColor="text1"/>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
        </w:numPr>
        <w:shd w:val="clear" w:color="auto" w:fill="FFFFFF"/>
        <w:tabs>
          <w:tab w:val="clear" w:pos="708"/>
          <w:tab w:val="left" w:pos="1134" w:leader="none"/>
          <w:tab w:val="left" w:pos="1418" w:leader="none"/>
        </w:tabs>
        <w:ind w:left="0" w:firstLine="709"/>
        <w:jc w:val="both"/>
        <w:rPr>
          <w:rFonts w:ascii="Times New Roman" w:hAnsi="Times New Roman"/>
        </w:rPr>
      </w:pPr>
      <w:r>
        <w:rPr>
          <w:rFonts w:ascii="Times New Roman" w:hAnsi="Times New Roman"/>
          <w:color w:val="000000" w:themeColor="text1"/>
        </w:rPr>
        <w:t>Подрядчик заявляет и заверяет Заказчика в том, что на момент заключения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rFonts w:ascii="Times New Roman" w:hAnsi="Times New Roman"/>
        </w:rPr>
      </w:pPr>
      <w:r>
        <w:rPr>
          <w:rFonts w:ascii="Times New Roman" w:hAnsi="Times New Roman"/>
          <w:color w:val="000000" w:themeColor="text1"/>
        </w:rPr>
        <w:t>учредителем / учредителями Подрядчика являются лица, не являющиеся массовыми учредителем / учредителями;</w:t>
      </w:r>
    </w:p>
    <w:p>
      <w:pPr>
        <w:pStyle w:val="ListParagraph"/>
        <w:numPr>
          <w:ilvl w:val="0"/>
          <w:numId w:val="7"/>
        </w:numPr>
        <w:shd w:val="clear" w:color="auto" w:fill="FFFFFF"/>
        <w:tabs>
          <w:tab w:val="clear" w:pos="708"/>
          <w:tab w:val="left" w:pos="709" w:leader="none"/>
          <w:tab w:val="left" w:pos="1418" w:leader="none"/>
        </w:tabs>
        <w:ind w:left="0" w:firstLine="709"/>
        <w:jc w:val="both"/>
        <w:rPr>
          <w:rFonts w:ascii="Times New Roman" w:hAnsi="Times New Roman"/>
        </w:rPr>
      </w:pPr>
      <w:r>
        <w:rPr>
          <w:rFonts w:ascii="Times New Roman" w:hAnsi="Times New Roman"/>
          <w:color w:val="000000" w:themeColor="text1"/>
        </w:rPr>
        <w:t>руководителем Подрядчика является лицо, не являющееся массовым руководителем;</w:t>
      </w:r>
    </w:p>
    <w:p>
      <w:pPr>
        <w:pStyle w:val="ListParagraph"/>
        <w:numPr>
          <w:ilvl w:val="0"/>
          <w:numId w:val="7"/>
        </w:numPr>
        <w:shd w:val="clear" w:color="auto" w:fill="FFFFFF"/>
        <w:tabs>
          <w:tab w:val="clear" w:pos="708"/>
          <w:tab w:val="left" w:pos="709" w:leader="none"/>
          <w:tab w:val="left" w:pos="1418" w:leader="none"/>
        </w:tabs>
        <w:ind w:left="0" w:firstLine="709"/>
        <w:jc w:val="both"/>
        <w:rPr>
          <w:rFonts w:ascii="Times New Roman" w:hAnsi="Times New Roman"/>
        </w:rPr>
      </w:pPr>
      <w:r>
        <w:rPr>
          <w:rFonts w:ascii="Times New Roman" w:hAnsi="Times New Roman"/>
          <w:color w:val="000000" w:themeColor="text1"/>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7"/>
        </w:numPr>
        <w:shd w:val="clear" w:color="auto" w:fill="FFFFFF"/>
        <w:tabs>
          <w:tab w:val="clear" w:pos="708"/>
          <w:tab w:val="left" w:pos="709" w:leader="none"/>
          <w:tab w:val="left" w:pos="1418" w:leader="none"/>
        </w:tabs>
        <w:ind w:left="0" w:firstLine="709"/>
        <w:jc w:val="both"/>
        <w:rPr>
          <w:rFonts w:ascii="Times New Roman" w:hAnsi="Times New Roman"/>
        </w:rPr>
      </w:pPr>
      <w:r>
        <w:rPr>
          <w:rFonts w:ascii="Times New Roman" w:hAnsi="Times New Roman"/>
          <w:color w:val="000000" w:themeColor="text1"/>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6"/>
        </w:numPr>
        <w:shd w:val="clear" w:color="auto" w:fill="FFFFFF"/>
        <w:tabs>
          <w:tab w:val="clear" w:pos="708"/>
          <w:tab w:val="left" w:pos="567" w:leader="none"/>
          <w:tab w:val="left" w:pos="1418" w:leader="none"/>
        </w:tabs>
        <w:ind w:left="0" w:firstLine="709"/>
        <w:jc w:val="both"/>
        <w:rPr>
          <w:rFonts w:ascii="Times New Roman" w:hAnsi="Times New Roman"/>
        </w:rPr>
      </w:pPr>
      <w:r>
        <w:rPr>
          <w:rFonts w:ascii="Times New Roman" w:hAnsi="Times New Roman"/>
          <w:color w:val="000000" w:themeColor="text1"/>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6"/>
        </w:numPr>
        <w:shd w:val="clear" w:color="auto" w:fill="FFFFFF"/>
        <w:tabs>
          <w:tab w:val="clear" w:pos="708"/>
          <w:tab w:val="left" w:pos="567" w:leader="none"/>
          <w:tab w:val="left" w:pos="1418" w:leader="none"/>
        </w:tabs>
        <w:ind w:left="0" w:firstLine="709"/>
        <w:jc w:val="both"/>
        <w:rPr>
          <w:rFonts w:ascii="Times New Roman" w:hAnsi="Times New Roman"/>
        </w:rPr>
      </w:pPr>
      <w:r>
        <w:rPr>
          <w:rFonts w:ascii="Times New Roman" w:hAnsi="Times New Roman"/>
          <w:color w:val="000000" w:themeColor="text1"/>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6"/>
        </w:numPr>
        <w:shd w:val="clear" w:color="auto" w:fill="FFFFFF"/>
        <w:tabs>
          <w:tab w:val="clear" w:pos="708"/>
          <w:tab w:val="left" w:pos="567" w:leader="none"/>
          <w:tab w:val="left" w:pos="1418" w:leader="none"/>
        </w:tabs>
        <w:ind w:left="0" w:firstLine="709"/>
        <w:jc w:val="both"/>
        <w:rPr>
          <w:rFonts w:ascii="Times New Roman" w:hAnsi="Times New Roman"/>
        </w:rPr>
      </w:pPr>
      <w:r>
        <w:rPr>
          <w:rFonts w:ascii="Times New Roman" w:hAnsi="Times New Roman"/>
          <w:color w:val="000000" w:themeColor="text1"/>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6"/>
        </w:numPr>
        <w:shd w:val="clear" w:color="auto" w:fill="FFFFFF"/>
        <w:tabs>
          <w:tab w:val="clear" w:pos="708"/>
          <w:tab w:val="left" w:pos="567" w:leader="none"/>
          <w:tab w:val="left" w:pos="1418" w:leader="none"/>
        </w:tabs>
        <w:ind w:left="0" w:firstLine="709"/>
        <w:jc w:val="both"/>
        <w:rPr>
          <w:rFonts w:ascii="Times New Roman" w:hAnsi="Times New Roman"/>
        </w:rPr>
      </w:pPr>
      <w:r>
        <w:rPr>
          <w:rFonts w:ascii="Times New Roman" w:hAnsi="Times New Roman"/>
          <w:color w:val="000000" w:themeColor="text1"/>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6"/>
        </w:numPr>
        <w:shd w:val="clear" w:color="auto" w:fill="FFFFFF"/>
        <w:tabs>
          <w:tab w:val="clear" w:pos="708"/>
          <w:tab w:val="left" w:pos="567" w:leader="none"/>
          <w:tab w:val="left" w:pos="1418" w:leader="none"/>
        </w:tabs>
        <w:ind w:left="0" w:firstLine="709"/>
        <w:jc w:val="both"/>
        <w:rPr>
          <w:rFonts w:ascii="Times New Roman" w:hAnsi="Times New Roman"/>
        </w:rPr>
      </w:pPr>
      <w:r>
        <w:rPr>
          <w:rFonts w:ascii="Times New Roman" w:hAnsi="Times New Roman"/>
          <w:color w:val="000000" w:themeColor="text1"/>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6"/>
        </w:numPr>
        <w:shd w:val="clear" w:color="auto" w:fill="FFFFFF"/>
        <w:tabs>
          <w:tab w:val="clear" w:pos="708"/>
          <w:tab w:val="left" w:pos="567" w:leader="none"/>
          <w:tab w:val="left" w:pos="1418" w:leader="none"/>
        </w:tabs>
        <w:ind w:left="0" w:firstLine="709"/>
        <w:jc w:val="both"/>
        <w:rPr>
          <w:rFonts w:ascii="Times New Roman" w:hAnsi="Times New Roman"/>
        </w:rPr>
      </w:pPr>
      <w:r>
        <w:rPr>
          <w:rFonts w:ascii="Times New Roman" w:hAnsi="Times New Roman"/>
          <w:color w:val="000000" w:themeColor="text1"/>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1"/>
        </w:numPr>
        <w:spacing w:lineRule="auto" w:line="240"/>
        <w:ind w:left="0" w:firstLine="709"/>
        <w:rPr>
          <w:rFonts w:ascii="Times New Roman" w:hAnsi="Times New Roman"/>
        </w:rPr>
      </w:pPr>
      <w:r>
        <w:rPr>
          <w:rFonts w:ascii="Times New Roman" w:hAnsi="Times New Roman"/>
          <w:color w:val="000000" w:themeColor="text1"/>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
        </w:numPr>
        <w:shd w:val="clear" w:color="auto" w:fill="FFFFFF"/>
        <w:tabs>
          <w:tab w:val="clear" w:pos="708"/>
          <w:tab w:val="left" w:pos="1134" w:leader="none"/>
          <w:tab w:val="left" w:pos="1418" w:leader="none"/>
        </w:tabs>
        <w:ind w:left="0" w:firstLine="709"/>
        <w:jc w:val="both"/>
        <w:rPr>
          <w:rFonts w:ascii="Times New Roman" w:hAnsi="Times New Roman"/>
        </w:rPr>
      </w:pPr>
      <w:r>
        <w:rPr>
          <w:rFonts w:ascii="Times New Roman" w:hAnsi="Times New Roman"/>
          <w:color w:val="000000" w:themeColor="text1"/>
        </w:rPr>
        <w:t xml:space="preserve">В случае, если </w:t>
      </w:r>
      <w:r>
        <w:rPr>
          <w:rFonts w:ascii="Times New Roman" w:hAnsi="Times New Roman"/>
          <w:bCs/>
          <w:color w:val="000000" w:themeColor="text1"/>
        </w:rPr>
        <w:t>Подрядчик</w:t>
      </w:r>
      <w:r>
        <w:rPr>
          <w:rFonts w:ascii="Times New Roman" w:hAnsi="Times New Roman"/>
          <w:color w:val="000000" w:themeColor="text1"/>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ascii="Times New Roman" w:hAnsi="Times New Roman"/>
          <w:bCs/>
          <w:color w:val="000000" w:themeColor="text1"/>
        </w:rPr>
        <w:t xml:space="preserve">Подрядчик </w:t>
      </w:r>
      <w:r>
        <w:rPr>
          <w:rFonts w:ascii="Times New Roman" w:hAnsi="Times New Roman"/>
          <w:color w:val="000000" w:themeColor="text1"/>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1"/>
        </w:numPr>
        <w:shd w:val="clear" w:color="auto" w:fill="FFFFFF"/>
        <w:tabs>
          <w:tab w:val="clear" w:pos="708"/>
          <w:tab w:val="left" w:pos="1134" w:leader="none"/>
          <w:tab w:val="left" w:pos="1418" w:leader="none"/>
        </w:tabs>
        <w:ind w:left="0" w:firstLine="709"/>
        <w:jc w:val="both"/>
        <w:rPr>
          <w:rFonts w:ascii="Times New Roman" w:hAnsi="Times New Roman"/>
        </w:rPr>
      </w:pPr>
      <w:r>
        <w:rPr>
          <w:rFonts w:ascii="Times New Roman" w:hAnsi="Times New Roman"/>
          <w:color w:val="000000" w:themeColor="text1"/>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rFonts w:ascii="Times New Roman" w:hAnsi="Times New Roman"/>
          <w:color w:val="000000" w:themeColor="text1"/>
        </w:rPr>
      </w:pPr>
      <w:r>
        <w:rPr>
          <w:rFonts w:ascii="Times New Roman" w:hAnsi="Times New Roman"/>
          <w:color w:val="000000" w:themeColor="text1"/>
        </w:rPr>
      </w:r>
    </w:p>
    <w:p>
      <w:pPr>
        <w:pStyle w:val="ListParagraph"/>
        <w:numPr>
          <w:ilvl w:val="0"/>
          <w:numId w:val="1"/>
        </w:numPr>
        <w:shd w:val="clear" w:color="auto" w:fill="FFFFFF"/>
        <w:tabs>
          <w:tab w:val="clear" w:pos="708"/>
          <w:tab w:val="left" w:pos="426" w:leader="none"/>
        </w:tabs>
        <w:ind w:left="0" w:hanging="0"/>
        <w:jc w:val="center"/>
        <w:rPr>
          <w:rFonts w:ascii="Times New Roman" w:hAnsi="Times New Roman"/>
        </w:rPr>
      </w:pPr>
      <w:r>
        <w:rPr>
          <w:rFonts w:ascii="Times New Roman" w:hAnsi="Times New Roman"/>
          <w:b/>
          <w:bCs/>
          <w:color w:val="000000" w:themeColor="text1"/>
        </w:rPr>
        <w:t>П</w:t>
      </w:r>
      <w:r>
        <w:rPr>
          <w:rFonts w:ascii="Times New Roman" w:hAnsi="Times New Roman"/>
          <w:b/>
          <w:color w:val="000000" w:themeColor="text1"/>
        </w:rPr>
        <w:t>рекращение (расторжение) Договора</w:t>
      </w:r>
    </w:p>
    <w:p>
      <w:pPr>
        <w:pStyle w:val="ListParagraph"/>
        <w:shd w:val="clear" w:color="auto" w:fill="FFFFFF"/>
        <w:tabs>
          <w:tab w:val="clear" w:pos="708"/>
          <w:tab w:val="left" w:pos="426" w:leader="none"/>
        </w:tabs>
        <w:ind w:left="0" w:firstLine="567"/>
        <w:rPr>
          <w:rFonts w:ascii="Times New Roman" w:hAnsi="Times New Roman"/>
          <w:b/>
          <w:b/>
          <w:color w:val="000000" w:themeColor="text1"/>
        </w:rPr>
      </w:pPr>
      <w:r>
        <w:rPr>
          <w:rFonts w:ascii="Times New Roman" w:hAnsi="Times New Roman"/>
          <w:b/>
          <w:color w:val="000000" w:themeColor="text1"/>
        </w:rPr>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Стороны установили, что существенным нарушением Договора Подрядчиком является:</w:t>
      </w:r>
    </w:p>
    <w:p>
      <w:pPr>
        <w:pStyle w:val="ListParagraph"/>
        <w:numPr>
          <w:ilvl w:val="0"/>
          <w:numId w:val="4"/>
        </w:numPr>
        <w:tabs>
          <w:tab w:val="clear" w:pos="708"/>
          <w:tab w:val="left" w:pos="1134" w:leader="none"/>
        </w:tabs>
        <w:ind w:left="0" w:right="23" w:firstLine="709"/>
        <w:jc w:val="both"/>
        <w:rPr>
          <w:rFonts w:ascii="Times New Roman" w:hAnsi="Times New Roman"/>
        </w:rPr>
      </w:pPr>
      <w:r>
        <w:rPr>
          <w:rFonts w:ascii="Times New Roman" w:hAnsi="Times New Roman"/>
          <w:color w:val="000000" w:themeColor="text1"/>
        </w:rPr>
        <w:t>нарушение Подрядчиком начального и конечного сроков выполнения Работ по Договору более чем на 60 (шестьдесят) календарных дней по причинам, не зависящим от Заказчика;</w:t>
      </w:r>
    </w:p>
    <w:p>
      <w:pPr>
        <w:pStyle w:val="ListParagraph"/>
        <w:numPr>
          <w:ilvl w:val="0"/>
          <w:numId w:val="4"/>
        </w:numPr>
        <w:tabs>
          <w:tab w:val="clear" w:pos="708"/>
          <w:tab w:val="left" w:pos="1134" w:leader="none"/>
        </w:tabs>
        <w:ind w:left="0" w:right="23" w:firstLine="709"/>
        <w:jc w:val="both"/>
        <w:rPr>
          <w:rFonts w:ascii="Times New Roman" w:hAnsi="Times New Roman"/>
        </w:rPr>
      </w:pPr>
      <w:r>
        <w:rPr>
          <w:rFonts w:ascii="Times New Roman" w:hAnsi="Times New Roman"/>
          <w:color w:val="000000" w:themeColor="text1"/>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4"/>
        </w:numPr>
        <w:tabs>
          <w:tab w:val="clear" w:pos="708"/>
          <w:tab w:val="left" w:pos="1134" w:leader="none"/>
        </w:tabs>
        <w:ind w:left="0" w:right="23" w:firstLine="709"/>
        <w:jc w:val="both"/>
        <w:rPr>
          <w:rFonts w:ascii="Times New Roman" w:hAnsi="Times New Roman"/>
        </w:rPr>
      </w:pPr>
      <w:r>
        <w:rPr>
          <w:rFonts w:ascii="Times New Roman" w:hAnsi="Times New Roman"/>
          <w:color w:val="000000" w:themeColor="text1"/>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4"/>
        </w:numPr>
        <w:tabs>
          <w:tab w:val="clear" w:pos="708"/>
          <w:tab w:val="left" w:pos="1134" w:leader="none"/>
        </w:tabs>
        <w:ind w:left="0" w:right="23" w:firstLine="709"/>
        <w:jc w:val="both"/>
        <w:rPr>
          <w:rFonts w:ascii="Times New Roman" w:hAnsi="Times New Roman"/>
        </w:rPr>
      </w:pPr>
      <w:r>
        <w:rPr>
          <w:rFonts w:ascii="Times New Roman" w:hAnsi="Times New Roman"/>
          <w:color w:val="000000" w:themeColor="text1"/>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4"/>
        </w:numPr>
        <w:tabs>
          <w:tab w:val="clear" w:pos="708"/>
          <w:tab w:val="left" w:pos="1134" w:leader="none"/>
        </w:tabs>
        <w:ind w:left="0" w:right="23" w:firstLine="709"/>
        <w:jc w:val="both"/>
        <w:rPr>
          <w:rFonts w:ascii="Times New Roman" w:hAnsi="Times New Roman"/>
        </w:rPr>
      </w:pPr>
      <w:r>
        <w:rPr>
          <w:rFonts w:ascii="Times New Roman" w:hAnsi="Times New Roman"/>
          <w:color w:val="000000" w:themeColor="text1"/>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 xml:space="preserve">В случае отказа Заказчика от Договора в случаях, предусмотренных пунктами 12.2, 12.3, 12.4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12"/>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12"/>
        </w:numPr>
        <w:shd w:val="clear" w:color="auto" w:fill="FFFFFF"/>
        <w:tabs>
          <w:tab w:val="clear" w:pos="708"/>
          <w:tab w:val="left" w:pos="1418" w:leader="none"/>
        </w:tabs>
        <w:ind w:left="0" w:firstLine="709"/>
        <w:jc w:val="both"/>
        <w:rPr>
          <w:rFonts w:ascii="Times New Roman" w:hAnsi="Times New Roman"/>
        </w:rPr>
      </w:pPr>
      <w:r>
        <w:rPr>
          <w:rFonts w:ascii="Times New Roman" w:hAnsi="Times New Roman"/>
          <w:color w:val="000000" w:themeColor="text1"/>
        </w:rPr>
        <w:t>вывезти с места производства Работ собственную строительную технику</w:t>
      </w:r>
      <w:r>
        <w:rPr>
          <w:rFonts w:cs="Verdana" w:ascii="Times New Roman" w:hAnsi="Times New Roman"/>
          <w:color w:val="000000" w:themeColor="text1"/>
        </w:rPr>
        <w:t xml:space="preserve"> и персонал Подрядчика; </w:t>
      </w:r>
    </w:p>
    <w:p>
      <w:pPr>
        <w:pStyle w:val="ListParagraph"/>
        <w:numPr>
          <w:ilvl w:val="0"/>
          <w:numId w:val="12"/>
        </w:numPr>
        <w:shd w:val="clear" w:color="auto" w:fill="FFFFFF"/>
        <w:tabs>
          <w:tab w:val="clear" w:pos="708"/>
          <w:tab w:val="left" w:pos="1418" w:leader="none"/>
        </w:tabs>
        <w:ind w:left="0" w:firstLine="709"/>
        <w:jc w:val="both"/>
        <w:rPr>
          <w:rFonts w:ascii="Times New Roman" w:hAnsi="Times New Roman"/>
        </w:rPr>
      </w:pPr>
      <w:r>
        <w:rPr>
          <w:rFonts w:cs="Verdana" w:ascii="Times New Roman" w:hAnsi="Times New Roman"/>
          <w:color w:val="000000" w:themeColor="text1"/>
        </w:rPr>
        <w:t xml:space="preserve">удалить </w:t>
      </w:r>
      <w:r>
        <w:rPr>
          <w:rFonts w:ascii="Times New Roman" w:hAnsi="Times New Roman"/>
          <w:color w:val="000000" w:themeColor="text1"/>
        </w:rPr>
        <w:t xml:space="preserve">с места производства Работ </w:t>
      </w:r>
      <w:r>
        <w:rPr>
          <w:rFonts w:cs="Verdana" w:ascii="Times New Roman" w:hAnsi="Times New Roman"/>
          <w:color w:val="000000" w:themeColor="text1"/>
        </w:rPr>
        <w:t>весь мусор и все остаточные продукты любого рода и оставить Строительную площадку чистой и безопасной.</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134" w:leader="none"/>
        </w:tabs>
        <w:ind w:left="709" w:firstLine="567"/>
        <w:jc w:val="both"/>
        <w:rPr>
          <w:rFonts w:ascii="Times New Roman" w:hAnsi="Times New Roman"/>
          <w:color w:val="000000" w:themeColor="text1"/>
        </w:rPr>
      </w:pPr>
      <w:r>
        <w:rPr>
          <w:rFonts w:ascii="Times New Roman" w:hAnsi="Times New Roman"/>
          <w:color w:val="000000" w:themeColor="text1"/>
        </w:rPr>
      </w:r>
    </w:p>
    <w:p>
      <w:pPr>
        <w:pStyle w:val="ListParagraph"/>
        <w:numPr>
          <w:ilvl w:val="0"/>
          <w:numId w:val="1"/>
        </w:numPr>
        <w:shd w:val="clear" w:color="auto" w:fill="FFFFFF"/>
        <w:tabs>
          <w:tab w:val="clear" w:pos="708"/>
          <w:tab w:val="left" w:pos="426" w:leader="none"/>
        </w:tabs>
        <w:ind w:left="0" w:hanging="0"/>
        <w:jc w:val="center"/>
        <w:rPr>
          <w:rFonts w:ascii="Times New Roman" w:hAnsi="Times New Roman"/>
        </w:rPr>
      </w:pPr>
      <w:r>
        <w:rPr>
          <w:rFonts w:ascii="Times New Roman" w:hAnsi="Times New Roman"/>
          <w:b/>
          <w:bCs/>
          <w:color w:val="000000" w:themeColor="text1"/>
        </w:rPr>
        <w:t>Разрешение споров</w:t>
      </w:r>
    </w:p>
    <w:p>
      <w:pPr>
        <w:pStyle w:val="ListParagraph"/>
        <w:shd w:val="clear" w:color="auto" w:fill="FFFFFF"/>
        <w:tabs>
          <w:tab w:val="clear" w:pos="708"/>
          <w:tab w:val="left" w:pos="426" w:leader="none"/>
        </w:tabs>
        <w:ind w:left="0" w:firstLine="567"/>
        <w:rPr>
          <w:rFonts w:ascii="Times New Roman" w:hAnsi="Times New Roman"/>
          <w:bCs/>
          <w:color w:val="000000" w:themeColor="text1"/>
        </w:rPr>
      </w:pPr>
      <w:r>
        <w:rPr>
          <w:rFonts w:ascii="Times New Roman" w:hAnsi="Times New Roman"/>
          <w:bCs/>
          <w:color w:val="000000" w:themeColor="text1"/>
        </w:rPr>
      </w:r>
    </w:p>
    <w:p>
      <w:pPr>
        <w:pStyle w:val="ListParagraph"/>
        <w:numPr>
          <w:ilvl w:val="1"/>
          <w:numId w:val="1"/>
        </w:numPr>
        <w:shd w:val="clear" w:color="auto" w:fill="FFFFFF"/>
        <w:tabs>
          <w:tab w:val="clear" w:pos="708"/>
          <w:tab w:val="left" w:pos="1134" w:leader="none"/>
          <w:tab w:val="left" w:pos="1418" w:leader="none"/>
        </w:tabs>
        <w:ind w:left="0" w:firstLine="709"/>
        <w:jc w:val="both"/>
        <w:rPr>
          <w:rFonts w:ascii="Times New Roman" w:hAnsi="Times New Roman"/>
        </w:rPr>
      </w:pPr>
      <w:r>
        <w:rPr>
          <w:rFonts w:ascii="Times New Roman" w:hAnsi="Times New Roman"/>
          <w:bCs/>
          <w:color w:val="000000" w:themeColor="text1"/>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
        </w:numPr>
        <w:shd w:val="clear" w:color="auto" w:fill="FFFFFF"/>
        <w:tabs>
          <w:tab w:val="clear" w:pos="708"/>
          <w:tab w:val="left" w:pos="1134" w:leader="none"/>
          <w:tab w:val="left" w:pos="1418" w:leader="none"/>
        </w:tabs>
        <w:ind w:left="0" w:firstLine="709"/>
        <w:jc w:val="both"/>
        <w:rPr>
          <w:rFonts w:ascii="Times New Roman" w:hAnsi="Times New Roman"/>
        </w:rPr>
      </w:pPr>
      <w:r>
        <w:rPr>
          <w:rFonts w:ascii="Times New Roman" w:hAnsi="Times New Roman"/>
          <w:bCs/>
          <w:color w:val="000000" w:themeColor="text1"/>
        </w:rPr>
        <w:t xml:space="preserve">Споры, указанные в пункте 13.1 Договора, которые не были урегулированы Сторонами путем переговоров, подлежат разрешению в Арбитражном суде </w:t>
      </w:r>
      <w:r>
        <w:rPr>
          <w:rFonts w:ascii="Times New Roman" w:hAnsi="Times New Roman"/>
          <w:color w:val="000000" w:themeColor="text1"/>
        </w:rPr>
        <w:t>Приморского края</w:t>
      </w:r>
      <w:r>
        <w:rPr>
          <w:rFonts w:ascii="Times New Roman" w:hAnsi="Times New Roman"/>
          <w:bCs/>
          <w:color w:val="000000" w:themeColor="text1"/>
        </w:rPr>
        <w:t>.</w:t>
      </w:r>
    </w:p>
    <w:p>
      <w:pPr>
        <w:pStyle w:val="ListParagraph"/>
        <w:numPr>
          <w:ilvl w:val="1"/>
          <w:numId w:val="1"/>
        </w:numPr>
        <w:shd w:val="clear" w:color="auto" w:fill="FFFFFF"/>
        <w:tabs>
          <w:tab w:val="clear" w:pos="708"/>
          <w:tab w:val="left" w:pos="1134" w:leader="none"/>
          <w:tab w:val="left" w:pos="1418" w:leader="none"/>
        </w:tabs>
        <w:ind w:left="0" w:firstLine="709"/>
        <w:jc w:val="both"/>
        <w:rPr>
          <w:rFonts w:ascii="Times New Roman" w:hAnsi="Times New Roman"/>
        </w:rPr>
      </w:pPr>
      <w:r>
        <w:rPr>
          <w:rFonts w:ascii="Times New Roman" w:hAnsi="Times New Roman"/>
          <w:bCs/>
          <w:color w:val="000000" w:themeColor="text1"/>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14.8 Договора.</w:t>
      </w:r>
    </w:p>
    <w:p>
      <w:pPr>
        <w:pStyle w:val="ListParagraph"/>
        <w:numPr>
          <w:ilvl w:val="1"/>
          <w:numId w:val="1"/>
        </w:numPr>
        <w:shd w:val="clear" w:color="auto" w:fill="FFFFFF"/>
        <w:tabs>
          <w:tab w:val="clear" w:pos="708"/>
          <w:tab w:val="left" w:pos="1134" w:leader="none"/>
          <w:tab w:val="left" w:pos="1418" w:leader="none"/>
        </w:tabs>
        <w:ind w:left="0" w:firstLine="709"/>
        <w:jc w:val="both"/>
        <w:rPr>
          <w:rFonts w:ascii="Times New Roman" w:hAnsi="Times New Roman"/>
        </w:rPr>
      </w:pPr>
      <w:r>
        <w:rPr>
          <w:rFonts w:ascii="Times New Roman" w:hAnsi="Times New Roman"/>
          <w:bCs/>
          <w:color w:val="000000" w:themeColor="text1"/>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
        </w:numPr>
        <w:shd w:val="clear" w:color="auto" w:fill="FFFFFF"/>
        <w:tabs>
          <w:tab w:val="clear" w:pos="708"/>
          <w:tab w:val="left" w:pos="1134" w:leader="none"/>
          <w:tab w:val="left" w:pos="1418" w:leader="none"/>
        </w:tabs>
        <w:ind w:left="0" w:firstLine="709"/>
        <w:jc w:val="both"/>
        <w:rPr>
          <w:rFonts w:ascii="Times New Roman" w:hAnsi="Times New Roman"/>
        </w:rPr>
      </w:pPr>
      <w:r>
        <w:rPr>
          <w:rFonts w:ascii="Times New Roman" w:hAnsi="Times New Roman"/>
          <w:bCs/>
          <w:color w:val="000000" w:themeColor="text1"/>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134" w:leader="none"/>
          <w:tab w:val="left" w:pos="1418" w:leader="none"/>
        </w:tabs>
        <w:ind w:left="709" w:hanging="0"/>
        <w:jc w:val="both"/>
        <w:rPr>
          <w:rFonts w:ascii="Times New Roman" w:hAnsi="Times New Roman"/>
          <w:bCs/>
          <w:color w:val="000000" w:themeColor="text1"/>
        </w:rPr>
      </w:pPr>
      <w:r>
        <w:rPr>
          <w:rFonts w:ascii="Times New Roman" w:hAnsi="Times New Roman"/>
          <w:bCs/>
          <w:color w:val="000000" w:themeColor="text1"/>
        </w:rPr>
      </w:r>
    </w:p>
    <w:p>
      <w:pPr>
        <w:pStyle w:val="ListParagraph"/>
        <w:numPr>
          <w:ilvl w:val="0"/>
          <w:numId w:val="1"/>
        </w:numPr>
        <w:shd w:val="clear" w:color="auto" w:fill="FFFFFF"/>
        <w:tabs>
          <w:tab w:val="clear" w:pos="708"/>
          <w:tab w:val="left" w:pos="426" w:leader="none"/>
        </w:tabs>
        <w:ind w:left="0" w:hanging="0"/>
        <w:jc w:val="center"/>
        <w:rPr>
          <w:rFonts w:ascii="Times New Roman" w:hAnsi="Times New Roman"/>
        </w:rPr>
      </w:pPr>
      <w:r>
        <w:rPr>
          <w:rFonts w:ascii="Times New Roman" w:hAnsi="Times New Roman"/>
          <w:b/>
          <w:bCs/>
          <w:color w:val="000000" w:themeColor="text1"/>
        </w:rPr>
        <w:t>Заключительные положения</w:t>
      </w:r>
    </w:p>
    <w:p>
      <w:pPr>
        <w:pStyle w:val="ListParagraph"/>
        <w:shd w:val="clear" w:color="auto" w:fill="FFFFFF"/>
        <w:tabs>
          <w:tab w:val="clear" w:pos="708"/>
          <w:tab w:val="left" w:pos="426" w:leader="none"/>
        </w:tabs>
        <w:ind w:left="0" w:firstLine="567"/>
        <w:rPr>
          <w:rFonts w:ascii="Times New Roman" w:hAnsi="Times New Roman"/>
          <w:b/>
          <w:b/>
          <w:bCs/>
          <w:color w:val="000000" w:themeColor="text1"/>
        </w:rPr>
      </w:pPr>
      <w:r>
        <w:rPr>
          <w:rFonts w:ascii="Times New Roman" w:hAnsi="Times New Roman"/>
          <w:b/>
          <w:bCs/>
          <w:color w:val="000000" w:themeColor="text1"/>
        </w:rPr>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Договор вступает в силу с даты его подписания Сторонами и действует до полного исполнения ими принятых на себя обязательств.</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14.7 Договора.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Стороны принимают антикоррупционную оговорку, указанную в Приложении № 5 к Договору.</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33" w:name="_Ref361338004"/>
      <w:r>
        <w:rPr>
          <w:rFonts w:ascii="Times New Roman" w:hAnsi="Times New Roman"/>
          <w:color w:val="000000" w:themeColor="text1"/>
        </w:rPr>
        <w:t>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14.8 Договора.</w:t>
      </w:r>
      <w:bookmarkEnd w:id="33"/>
      <w:r>
        <w:rPr>
          <w:rFonts w:ascii="Times New Roman" w:hAnsi="Times New Roman"/>
          <w:color w:val="000000" w:themeColor="text1"/>
        </w:rPr>
        <w:t xml:space="preserve">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bookmarkStart w:id="34" w:name="_Ref361338019"/>
      <w:r>
        <w:rPr>
          <w:rFonts w:ascii="Times New Roman" w:hAnsi="Times New Roman"/>
          <w:color w:val="000000" w:themeColor="text1"/>
        </w:rPr>
        <w:t>Письма, уведомления и /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w:t>
      </w:r>
      <w:r>
        <w:rPr>
          <w:rFonts w:ascii="Times New Roman" w:hAnsi="Times New Roman"/>
          <w:bCs/>
          <w:color w:val="000000" w:themeColor="text1"/>
        </w:rPr>
        <w:t xml:space="preserve"> будет считаться полученным:</w:t>
      </w:r>
      <w:bookmarkEnd w:id="34"/>
    </w:p>
    <w:p>
      <w:pPr>
        <w:pStyle w:val="ListParagraph"/>
        <w:numPr>
          <w:ilvl w:val="2"/>
          <w:numId w:val="1"/>
        </w:numPr>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1"/>
        </w:numPr>
        <w:shd w:val="clear" w:color="auto" w:fill="FFFFFF"/>
        <w:tabs>
          <w:tab w:val="clear" w:pos="708"/>
          <w:tab w:val="left" w:pos="1701" w:leader="none"/>
        </w:tabs>
        <w:ind w:left="0" w:firstLine="709"/>
        <w:jc w:val="both"/>
        <w:rPr>
          <w:rFonts w:ascii="Times New Roman" w:hAnsi="Times New Roman"/>
        </w:rPr>
      </w:pPr>
      <w:bookmarkStart w:id="35" w:name="_Ref361338032"/>
      <w:r>
        <w:rPr>
          <w:rFonts w:ascii="Times New Roman" w:hAnsi="Times New Roman"/>
          <w:bCs/>
          <w:color w:val="000000" w:themeColor="text1"/>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5"/>
    </w:p>
    <w:p>
      <w:pPr>
        <w:pStyle w:val="ListParagraph"/>
        <w:numPr>
          <w:ilvl w:val="2"/>
          <w:numId w:val="1"/>
        </w:numPr>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pPr>
        <w:pStyle w:val="ListParagraph"/>
        <w:shd w:val="clear" w:color="auto" w:fill="FFFFFF"/>
        <w:tabs>
          <w:tab w:val="clear" w:pos="708"/>
          <w:tab w:val="left" w:pos="1701" w:leader="none"/>
        </w:tabs>
        <w:ind w:left="0" w:firstLine="709"/>
        <w:jc w:val="both"/>
        <w:rPr>
          <w:rFonts w:ascii="Times New Roman" w:hAnsi="Times New Roman"/>
        </w:rPr>
      </w:pPr>
      <w:r>
        <w:rPr>
          <w:rFonts w:ascii="Times New Roman" w:hAnsi="Times New Roman"/>
          <w:bCs/>
          <w:color w:val="000000" w:themeColor="text1"/>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14.8.1-14.8.2 Договора. </w:t>
      </w:r>
    </w:p>
    <w:p>
      <w:pPr>
        <w:pStyle w:val="Normal"/>
        <w:numPr>
          <w:ilvl w:val="1"/>
          <w:numId w:val="1"/>
        </w:numPr>
        <w:spacing w:lineRule="auto" w:line="240"/>
        <w:ind w:left="0" w:firstLine="709"/>
        <w:rPr>
          <w:rFonts w:ascii="Times New Roman" w:hAnsi="Times New Roman"/>
        </w:rPr>
      </w:pPr>
      <w:r>
        <w:rPr>
          <w:rFonts w:ascii="Times New Roman" w:hAnsi="Times New Roman"/>
          <w:bCs/>
          <w:color w:val="000000" w:themeColor="text1"/>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
        </w:numPr>
        <w:shd w:val="clear" w:color="auto" w:fill="FFFFFF"/>
        <w:tabs>
          <w:tab w:val="clear" w:pos="708"/>
          <w:tab w:val="left" w:pos="568" w:leader="none"/>
        </w:tabs>
        <w:ind w:left="0" w:firstLine="709"/>
        <w:jc w:val="both"/>
        <w:rPr>
          <w:rFonts w:ascii="Times New Roman" w:hAnsi="Times New Roman"/>
        </w:rPr>
      </w:pPr>
      <w:r>
        <w:rPr>
          <w:rFonts w:ascii="Times New Roman" w:hAnsi="Times New Roman"/>
          <w:color w:val="000000" w:themeColor="text1"/>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rFonts w:ascii="Times New Roman" w:hAnsi="Times New Roman"/>
          <w:bCs/>
          <w:color w:val="000000" w:themeColor="text1"/>
        </w:rPr>
        <w:t>.</w:t>
      </w:r>
      <w:r>
        <w:rPr>
          <w:rFonts w:ascii="Times New Roman" w:hAnsi="Times New Roman"/>
          <w:color w:val="000000" w:themeColor="text1"/>
        </w:rPr>
        <w:t xml:space="preserve">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1"/>
        </w:numPr>
        <w:shd w:val="clear" w:color="auto" w:fill="FFFFFF"/>
        <w:tabs>
          <w:tab w:val="clear" w:pos="708"/>
          <w:tab w:val="left" w:pos="1134" w:leader="none"/>
        </w:tabs>
        <w:ind w:left="0" w:firstLine="709"/>
        <w:jc w:val="both"/>
        <w:rPr>
          <w:rFonts w:ascii="Times New Roman" w:hAnsi="Times New Roman"/>
        </w:rPr>
      </w:pPr>
      <w:r>
        <w:rPr>
          <w:rFonts w:ascii="Times New Roman" w:hAnsi="Times New Roman"/>
          <w:color w:val="000000" w:themeColor="text1"/>
        </w:rPr>
        <w:t>Договор составлен в 2 (двух) оригинальных экземплярах, имеющих равную юридическую силу, по 1 (одному) для каждой из Сторон.</w:t>
      </w:r>
    </w:p>
    <w:p>
      <w:pPr>
        <w:pStyle w:val="ListParagraph"/>
        <w:shd w:val="clear" w:color="auto" w:fill="FFFFFF"/>
        <w:tabs>
          <w:tab w:val="clear" w:pos="708"/>
          <w:tab w:val="left" w:pos="1134" w:leader="none"/>
        </w:tabs>
        <w:ind w:left="709" w:firstLine="567"/>
        <w:jc w:val="both"/>
        <w:rPr>
          <w:rFonts w:ascii="Times New Roman" w:hAnsi="Times New Roman"/>
          <w:color w:val="000000" w:themeColor="text1"/>
        </w:rPr>
      </w:pPr>
      <w:r>
        <w:rPr>
          <w:rFonts w:ascii="Times New Roman" w:hAnsi="Times New Roman"/>
          <w:color w:val="000000" w:themeColor="text1"/>
        </w:rPr>
      </w:r>
    </w:p>
    <w:p>
      <w:pPr>
        <w:pStyle w:val="ListParagraph"/>
        <w:numPr>
          <w:ilvl w:val="0"/>
          <w:numId w:val="1"/>
        </w:numPr>
        <w:shd w:val="clear" w:color="auto" w:fill="FFFFFF"/>
        <w:tabs>
          <w:tab w:val="clear" w:pos="708"/>
          <w:tab w:val="left" w:pos="426" w:leader="none"/>
        </w:tabs>
        <w:ind w:left="0" w:hanging="0"/>
        <w:jc w:val="center"/>
        <w:rPr>
          <w:rFonts w:ascii="Times New Roman" w:hAnsi="Times New Roman"/>
        </w:rPr>
      </w:pPr>
      <w:r>
        <w:rPr>
          <w:rFonts w:ascii="Times New Roman" w:hAnsi="Times New Roman"/>
          <w:b/>
          <w:bCs/>
          <w:color w:val="000000" w:themeColor="text1"/>
        </w:rPr>
        <w:t>Список приложений</w:t>
      </w:r>
    </w:p>
    <w:p>
      <w:pPr>
        <w:pStyle w:val="ListParagraph"/>
        <w:shd w:val="clear" w:color="auto" w:fill="FFFFFF"/>
        <w:tabs>
          <w:tab w:val="clear" w:pos="708"/>
          <w:tab w:val="left" w:pos="426" w:leader="none"/>
        </w:tabs>
        <w:ind w:left="0" w:hanging="0"/>
        <w:rPr>
          <w:rFonts w:ascii="Times New Roman" w:hAnsi="Times New Roman"/>
          <w:b/>
          <w:b/>
          <w:bCs/>
          <w:color w:val="000000" w:themeColor="text1"/>
        </w:rPr>
      </w:pPr>
      <w:r>
        <w:rPr>
          <w:rFonts w:ascii="Times New Roman" w:hAnsi="Times New Roman"/>
          <w:b/>
          <w:bCs/>
          <w:color w:val="000000" w:themeColor="text1"/>
        </w:rPr>
      </w:r>
    </w:p>
    <w:p>
      <w:pPr>
        <w:pStyle w:val="ListParagraph"/>
        <w:shd w:val="clear" w:color="auto" w:fill="FFFFFF"/>
        <w:ind w:left="0" w:firstLine="567"/>
        <w:jc w:val="both"/>
        <w:rPr>
          <w:rFonts w:ascii="Times New Roman" w:hAnsi="Times New Roman"/>
        </w:rPr>
      </w:pPr>
      <w:r>
        <w:rPr>
          <w:rFonts w:ascii="Times New Roman" w:hAnsi="Times New Roman"/>
          <w:color w:val="000000" w:themeColor="text1"/>
        </w:rPr>
        <w:t xml:space="preserve">Приложение № </w:t>
      </w:r>
      <w:r>
        <w:rPr>
          <w:rFonts w:ascii="Times New Roman" w:hAnsi="Times New Roman"/>
          <w:bCs/>
          <w:color w:val="000000" w:themeColor="text1"/>
        </w:rPr>
        <w:t>1 – Технические требования</w:t>
      </w:r>
      <w:r>
        <w:rPr>
          <w:rFonts w:ascii="Times New Roman" w:hAnsi="Times New Roman"/>
          <w:color w:val="000000" w:themeColor="text1"/>
        </w:rPr>
        <w:t xml:space="preserve"> на Создание инфраструктуры локальных вычислительных систем </w:t>
      </w:r>
      <w:r>
        <w:rPr>
          <w:rFonts w:ascii="Times New Roman" w:hAnsi="Times New Roman"/>
          <w:bCs/>
          <w:color w:val="000000" w:themeColor="text1"/>
          <w:lang w:eastAsia="zh-CN"/>
        </w:rPr>
        <w:t>для нужд филиала «ДРСК» «ПЭС»</w:t>
      </w:r>
      <w:r>
        <w:rPr>
          <w:rFonts w:ascii="Times New Roman" w:hAnsi="Times New Roman"/>
          <w:bCs/>
          <w:color w:val="000000" w:themeColor="text1"/>
        </w:rPr>
        <w:t>;</w:t>
      </w:r>
    </w:p>
    <w:p>
      <w:pPr>
        <w:pStyle w:val="ListParagraph"/>
        <w:shd w:val="clear" w:color="auto" w:fill="FFFFFF"/>
        <w:ind w:left="0" w:firstLine="567"/>
        <w:jc w:val="both"/>
        <w:rPr>
          <w:rFonts w:ascii="Times New Roman" w:hAnsi="Times New Roman"/>
        </w:rPr>
      </w:pPr>
      <w:r>
        <w:rPr>
          <w:rFonts w:ascii="Times New Roman" w:hAnsi="Times New Roman"/>
          <w:bCs/>
          <w:color w:val="000000" w:themeColor="text1"/>
        </w:rPr>
        <w:t xml:space="preserve">Приложение № 2 – </w:t>
      </w:r>
      <w:r>
        <w:rPr>
          <w:rFonts w:ascii="Times New Roman" w:hAnsi="Times New Roman"/>
          <w:bCs/>
          <w:color w:val="000000" w:themeColor="text1"/>
        </w:rPr>
        <w:t>Сводный с</w:t>
      </w:r>
      <w:r>
        <w:rPr>
          <w:rFonts w:ascii="Times New Roman" w:hAnsi="Times New Roman"/>
          <w:bCs/>
          <w:color w:val="000000" w:themeColor="text1"/>
        </w:rPr>
        <w:t xml:space="preserve">метный расчет </w:t>
      </w:r>
      <w:r>
        <w:rPr>
          <w:rFonts w:ascii="Times New Roman" w:hAnsi="Times New Roman"/>
          <w:bCs/>
          <w:color w:val="000000" w:themeColor="text1"/>
        </w:rPr>
        <w:t>с приложениями</w:t>
      </w:r>
      <w:r>
        <w:rPr>
          <w:rFonts w:ascii="Times New Roman" w:hAnsi="Times New Roman"/>
          <w:bCs/>
          <w:color w:val="000000" w:themeColor="text1"/>
        </w:rPr>
        <w:t>;</w:t>
      </w:r>
      <w:bookmarkStart w:id="36" w:name="_GoBack"/>
      <w:bookmarkEnd w:id="36"/>
    </w:p>
    <w:p>
      <w:pPr>
        <w:pStyle w:val="ListParagraph"/>
        <w:shd w:val="clear" w:color="auto" w:fill="FFFFFF"/>
        <w:ind w:left="0" w:firstLine="567"/>
        <w:jc w:val="both"/>
        <w:rPr>
          <w:rFonts w:ascii="Times New Roman" w:hAnsi="Times New Roman"/>
        </w:rPr>
      </w:pPr>
      <w:r>
        <w:rPr>
          <w:rFonts w:ascii="Times New Roman" w:hAnsi="Times New Roman"/>
          <w:bCs/>
          <w:color w:val="000000" w:themeColor="text1"/>
        </w:rPr>
        <w:t>Приложение № 3 – Информация о контрагенте (форма);</w:t>
      </w:r>
    </w:p>
    <w:p>
      <w:pPr>
        <w:pStyle w:val="ListParagraph"/>
        <w:shd w:val="clear" w:color="auto" w:fill="FFFFFF"/>
        <w:ind w:left="0" w:firstLine="567"/>
        <w:jc w:val="both"/>
        <w:rPr>
          <w:rFonts w:ascii="Times New Roman" w:hAnsi="Times New Roman"/>
        </w:rPr>
      </w:pPr>
      <w:r>
        <w:rPr>
          <w:rFonts w:ascii="Times New Roman" w:hAnsi="Times New Roman"/>
          <w:bCs/>
          <w:color w:val="000000" w:themeColor="text1"/>
        </w:rPr>
        <w:t>Приложение № 4 – Гарантийное письмо (форма).</w:t>
      </w:r>
    </w:p>
    <w:p>
      <w:pPr>
        <w:pStyle w:val="ListParagraph"/>
        <w:shd w:val="clear" w:color="auto" w:fill="FFFFFF"/>
        <w:ind w:left="0" w:firstLine="567"/>
        <w:jc w:val="both"/>
        <w:rPr>
          <w:rFonts w:ascii="Times New Roman" w:hAnsi="Times New Roman"/>
        </w:rPr>
      </w:pPr>
      <w:r>
        <w:rPr>
          <w:rFonts w:ascii="Times New Roman" w:hAnsi="Times New Roman"/>
          <w:bCs/>
          <w:color w:val="000000" w:themeColor="text1"/>
        </w:rPr>
        <w:t>Приложение № 5 – Антикоррупционная оговорка</w:t>
      </w:r>
    </w:p>
    <w:p>
      <w:pPr>
        <w:pStyle w:val="ListParagraph"/>
        <w:shd w:val="clear" w:color="auto" w:fill="FFFFFF"/>
        <w:ind w:left="0" w:firstLine="567"/>
        <w:jc w:val="both"/>
        <w:rPr>
          <w:rFonts w:ascii="Times New Roman" w:hAnsi="Times New Roman"/>
          <w:bCs/>
          <w:color w:val="000000" w:themeColor="text1"/>
        </w:rPr>
      </w:pPr>
      <w:r>
        <w:rPr>
          <w:rFonts w:ascii="Times New Roman" w:hAnsi="Times New Roman"/>
          <w:bCs/>
          <w:color w:val="000000" w:themeColor="text1"/>
        </w:rPr>
      </w:r>
    </w:p>
    <w:p>
      <w:pPr>
        <w:pStyle w:val="ListParagraph"/>
        <w:numPr>
          <w:ilvl w:val="0"/>
          <w:numId w:val="1"/>
        </w:numPr>
        <w:shd w:val="clear" w:color="auto" w:fill="FFFFFF"/>
        <w:tabs>
          <w:tab w:val="clear" w:pos="708"/>
          <w:tab w:val="left" w:pos="426" w:leader="none"/>
        </w:tabs>
        <w:ind w:left="0" w:hanging="0"/>
        <w:jc w:val="center"/>
        <w:rPr>
          <w:rFonts w:ascii="Times New Roman" w:hAnsi="Times New Roman"/>
        </w:rPr>
      </w:pPr>
      <w:r>
        <w:rPr>
          <w:rFonts w:ascii="Times New Roman" w:hAnsi="Times New Roman"/>
          <w:b/>
          <w:bCs/>
          <w:color w:val="000000" w:themeColor="text1"/>
        </w:rPr>
        <w:t>Адреса и платежные реквизиты Сторон</w:t>
      </w:r>
    </w:p>
    <w:tbl>
      <w:tblPr>
        <w:tblW w:w="9890" w:type="dxa"/>
        <w:jc w:val="left"/>
        <w:tblInd w:w="0" w:type="dxa"/>
        <w:tblCellMar>
          <w:top w:w="0" w:type="dxa"/>
          <w:left w:w="108" w:type="dxa"/>
          <w:bottom w:w="0" w:type="dxa"/>
          <w:right w:w="108" w:type="dxa"/>
        </w:tblCellMar>
        <w:tblLook w:val="01e0" w:noHBand="0" w:noVBand="0" w:firstColumn="1" w:lastRow="1" w:lastColumn="1" w:firstRow="1"/>
      </w:tblPr>
      <w:tblGrid>
        <w:gridCol w:w="9890"/>
      </w:tblGrid>
      <w:tr>
        <w:trPr/>
        <w:tc>
          <w:tcPr>
            <w:tcW w:w="9890" w:type="dxa"/>
            <w:tcBorders/>
            <w:shd w:color="auto" w:fill="auto" w:val="clear"/>
          </w:tcPr>
          <w:p>
            <w:pPr>
              <w:pStyle w:val="Normal"/>
              <w:spacing w:lineRule="auto" w:line="240"/>
              <w:ind w:hanging="0"/>
              <w:rPr>
                <w:rFonts w:ascii="Times New Roman" w:hAnsi="Times New Roman"/>
                <w:color w:val="000000" w:themeColor="text1"/>
                <w:sz w:val="24"/>
                <w:szCs w:val="24"/>
              </w:rPr>
            </w:pPr>
            <w:r>
              <w:rPr>
                <w:rFonts w:ascii="Times New Roman" w:hAnsi="Times New Roman"/>
                <w:color w:val="000000" w:themeColor="text1"/>
                <w:sz w:val="24"/>
                <w:szCs w:val="24"/>
              </w:rPr>
            </w:r>
          </w:p>
          <w:tbl>
            <w:tblPr>
              <w:tblStyle w:val="afff"/>
              <w:tblW w:w="9664" w:type="dxa"/>
              <w:jc w:val="left"/>
              <w:tblInd w:w="0" w:type="dxa"/>
              <w:tblCellMar>
                <w:top w:w="0" w:type="dxa"/>
                <w:left w:w="103" w:type="dxa"/>
                <w:bottom w:w="0" w:type="dxa"/>
                <w:right w:w="108" w:type="dxa"/>
              </w:tblCellMar>
              <w:tblLook w:val="04a0" w:noHBand="0" w:noVBand="1" w:firstColumn="1" w:lastRow="0" w:lastColumn="0" w:firstRow="1"/>
            </w:tblPr>
            <w:tblGrid>
              <w:gridCol w:w="4988"/>
              <w:gridCol w:w="4675"/>
            </w:tblGrid>
            <w:tr>
              <w:trPr/>
              <w:tc>
                <w:tcPr>
                  <w:tcW w:w="4988" w:type="dxa"/>
                  <w:tcBorders/>
                  <w:shd w:color="auto" w:fill="auto" w:val="clear"/>
                </w:tcPr>
                <w:p>
                  <w:pPr>
                    <w:pStyle w:val="Normal"/>
                    <w:spacing w:lineRule="auto" w:line="240"/>
                    <w:ind w:hanging="0"/>
                    <w:jc w:val="both"/>
                    <w:rPr>
                      <w:rFonts w:ascii="Times New Roman" w:hAnsi="Times New Roman"/>
                    </w:rPr>
                  </w:pPr>
                  <w:r>
                    <w:rPr>
                      <w:rFonts w:ascii="Times New Roman" w:hAnsi="Times New Roman"/>
                      <w:b/>
                      <w:color w:val="000000" w:themeColor="text1"/>
                    </w:rPr>
                    <w:t>ЗАКАЗЧИК:</w:t>
                  </w:r>
                </w:p>
                <w:p>
                  <w:pPr>
                    <w:pStyle w:val="Normal"/>
                    <w:shd w:val="clear" w:color="auto" w:fill="FFFFFF"/>
                    <w:spacing w:lineRule="auto" w:line="240"/>
                    <w:ind w:left="79" w:hanging="7"/>
                    <w:jc w:val="center"/>
                    <w:rPr>
                      <w:rFonts w:ascii="Times New Roman" w:hAnsi="Times New Roman"/>
                      <w:b/>
                      <w:b/>
                      <w:color w:val="000000" w:themeColor="text1"/>
                      <w:sz w:val="24"/>
                      <w:szCs w:val="24"/>
                    </w:rPr>
                  </w:pPr>
                  <w:r>
                    <w:rPr>
                      <w:rFonts w:ascii="Times New Roman" w:hAnsi="Times New Roman"/>
                      <w:b/>
                      <w:color w:val="000000" w:themeColor="text1"/>
                      <w:sz w:val="24"/>
                      <w:szCs w:val="24"/>
                    </w:rPr>
                  </w:r>
                </w:p>
                <w:p>
                  <w:pPr>
                    <w:pStyle w:val="Normal"/>
                    <w:spacing w:lineRule="auto" w:line="240"/>
                    <w:ind w:hanging="0"/>
                    <w:jc w:val="left"/>
                    <w:rPr>
                      <w:rFonts w:ascii="Times New Roman" w:hAnsi="Times New Roman"/>
                    </w:rPr>
                  </w:pPr>
                  <w:r>
                    <w:rPr>
                      <w:rFonts w:ascii="Times New Roman" w:hAnsi="Times New Roman"/>
                      <w:b/>
                      <w:color w:val="000000" w:themeColor="text1"/>
                      <w:sz w:val="24"/>
                      <w:szCs w:val="24"/>
                    </w:rPr>
                    <w:t>Акционерное общество «Дальневосточная распределительная сетевая компания» (АО «ДРСК»)</w:t>
                  </w:r>
                </w:p>
                <w:p>
                  <w:pPr>
                    <w:pStyle w:val="Normal"/>
                    <w:spacing w:lineRule="auto" w:line="240"/>
                    <w:ind w:hanging="0"/>
                    <w:jc w:val="left"/>
                    <w:rPr>
                      <w:rFonts w:ascii="Times New Roman" w:hAnsi="Times New Roman"/>
                    </w:rPr>
                  </w:pPr>
                  <w:r>
                    <w:rPr>
                      <w:rFonts w:ascii="Times New Roman" w:hAnsi="Times New Roman"/>
                      <w:color w:val="000000" w:themeColor="text1"/>
                      <w:sz w:val="24"/>
                      <w:szCs w:val="24"/>
                    </w:rPr>
                    <w:t>675000, Россия, Амурская область,         г. Благовещенск, ул. Шевченко 32</w:t>
                  </w:r>
                </w:p>
                <w:p>
                  <w:pPr>
                    <w:pStyle w:val="Normal"/>
                    <w:spacing w:lineRule="auto" w:line="240"/>
                    <w:ind w:hanging="0"/>
                    <w:jc w:val="left"/>
                    <w:rPr>
                      <w:rFonts w:ascii="Times New Roman" w:hAnsi="Times New Roman"/>
                    </w:rPr>
                  </w:pPr>
                  <w:r>
                    <w:rPr>
                      <w:rFonts w:ascii="Times New Roman" w:hAnsi="Times New Roman"/>
                      <w:b/>
                      <w:color w:val="000000" w:themeColor="text1"/>
                      <w:sz w:val="24"/>
                      <w:szCs w:val="24"/>
                    </w:rPr>
                    <w:t xml:space="preserve">Грузополучатель: филиал АО «ДРСК» «Приморские электрические сети» </w:t>
                  </w:r>
                  <w:r>
                    <w:rPr>
                      <w:rFonts w:ascii="Times New Roman" w:hAnsi="Times New Roman"/>
                      <w:color w:val="000000" w:themeColor="text1"/>
                      <w:sz w:val="24"/>
                      <w:szCs w:val="24"/>
                    </w:rPr>
                    <w:t>690080 г. Владивосток,                                 ул. Командорская 13а</w:t>
                  </w:r>
                </w:p>
                <w:p>
                  <w:pPr>
                    <w:pStyle w:val="Normal"/>
                    <w:spacing w:lineRule="auto" w:line="240"/>
                    <w:ind w:hanging="0"/>
                    <w:jc w:val="left"/>
                    <w:rPr>
                      <w:rFonts w:ascii="Times New Roman" w:hAnsi="Times New Roman"/>
                    </w:rPr>
                  </w:pPr>
                  <w:r>
                    <w:rPr>
                      <w:rFonts w:ascii="Times New Roman" w:hAnsi="Times New Roman"/>
                      <w:color w:val="000000" w:themeColor="text1"/>
                      <w:sz w:val="24"/>
                      <w:szCs w:val="24"/>
                    </w:rPr>
                    <w:t>тел./факс: (423) 226-45-02, 221-29-73</w:t>
                  </w:r>
                </w:p>
                <w:p>
                  <w:pPr>
                    <w:pStyle w:val="Normal"/>
                    <w:spacing w:lineRule="auto" w:line="240"/>
                    <w:ind w:hanging="0"/>
                    <w:jc w:val="left"/>
                    <w:rPr>
                      <w:rFonts w:ascii="Times New Roman" w:hAnsi="Times New Roman"/>
                    </w:rPr>
                  </w:pPr>
                  <w:r>
                    <w:rPr>
                      <w:rFonts w:ascii="Times New Roman" w:hAnsi="Times New Roman"/>
                      <w:color w:val="000000" w:themeColor="text1"/>
                      <w:sz w:val="24"/>
                      <w:szCs w:val="24"/>
                      <w:lang w:val="en-US"/>
                    </w:rPr>
                    <w:t>e</w:t>
                  </w:r>
                  <w:r>
                    <w:rPr>
                      <w:rFonts w:ascii="Times New Roman" w:hAnsi="Times New Roman"/>
                      <w:color w:val="000000" w:themeColor="text1"/>
                      <w:sz w:val="24"/>
                      <w:szCs w:val="24"/>
                    </w:rPr>
                    <w:t>-</w:t>
                  </w:r>
                  <w:r>
                    <w:rPr>
                      <w:rFonts w:ascii="Times New Roman" w:hAnsi="Times New Roman"/>
                      <w:color w:val="000000" w:themeColor="text1"/>
                      <w:sz w:val="24"/>
                      <w:szCs w:val="24"/>
                      <w:lang w:val="en-US"/>
                    </w:rPr>
                    <w:t>mail</w:t>
                  </w: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en-US"/>
                    </w:rPr>
                    <w:t>doc</w:t>
                  </w:r>
                  <w:r>
                    <w:rPr>
                      <w:rFonts w:ascii="Times New Roman" w:hAnsi="Times New Roman"/>
                      <w:color w:val="000000" w:themeColor="text1"/>
                      <w:sz w:val="24"/>
                      <w:szCs w:val="24"/>
                    </w:rPr>
                    <w:t>@</w:t>
                  </w:r>
                  <w:r>
                    <w:rPr>
                      <w:rFonts w:ascii="Times New Roman" w:hAnsi="Times New Roman"/>
                      <w:color w:val="000000" w:themeColor="text1"/>
                      <w:sz w:val="24"/>
                      <w:szCs w:val="24"/>
                      <w:lang w:val="en-US"/>
                    </w:rPr>
                    <w:t>prim</w:t>
                  </w:r>
                  <w:r>
                    <w:rPr>
                      <w:rFonts w:ascii="Times New Roman" w:hAnsi="Times New Roman"/>
                      <w:color w:val="000000" w:themeColor="text1"/>
                      <w:sz w:val="24"/>
                      <w:szCs w:val="24"/>
                    </w:rPr>
                    <w:t>.</w:t>
                  </w:r>
                  <w:r>
                    <w:rPr>
                      <w:rFonts w:ascii="Times New Roman" w:hAnsi="Times New Roman"/>
                      <w:color w:val="000000" w:themeColor="text1"/>
                      <w:sz w:val="24"/>
                      <w:szCs w:val="24"/>
                      <w:lang w:val="en-US"/>
                    </w:rPr>
                    <w:t>drsk</w:t>
                  </w:r>
                  <w:r>
                    <w:rPr>
                      <w:rFonts w:ascii="Times New Roman" w:hAnsi="Times New Roman"/>
                      <w:color w:val="000000" w:themeColor="text1"/>
                      <w:sz w:val="24"/>
                      <w:szCs w:val="24"/>
                    </w:rPr>
                    <w:t>.</w:t>
                  </w:r>
                  <w:r>
                    <w:rPr>
                      <w:rFonts w:ascii="Times New Roman" w:hAnsi="Times New Roman"/>
                      <w:color w:val="000000" w:themeColor="text1"/>
                      <w:sz w:val="24"/>
                      <w:szCs w:val="24"/>
                      <w:lang w:val="en-US"/>
                    </w:rPr>
                    <w:t>ru</w:t>
                  </w:r>
                </w:p>
                <w:p>
                  <w:pPr>
                    <w:pStyle w:val="Normal"/>
                    <w:spacing w:lineRule="auto" w:line="240"/>
                    <w:ind w:hanging="0"/>
                    <w:jc w:val="left"/>
                    <w:rPr>
                      <w:rFonts w:ascii="Times New Roman" w:hAnsi="Times New Roman"/>
                    </w:rPr>
                  </w:pPr>
                  <w:r>
                    <w:rPr>
                      <w:rFonts w:ascii="Times New Roman" w:hAnsi="Times New Roman"/>
                      <w:b/>
                      <w:i/>
                      <w:color w:val="000000" w:themeColor="text1"/>
                      <w:sz w:val="24"/>
                      <w:szCs w:val="24"/>
                    </w:rPr>
                    <w:t>ИНН/КПП:2801108200/253731001</w:t>
                  </w:r>
                </w:p>
                <w:p>
                  <w:pPr>
                    <w:pStyle w:val="Normal"/>
                    <w:spacing w:lineRule="auto" w:line="240"/>
                    <w:ind w:hanging="0"/>
                    <w:jc w:val="left"/>
                    <w:rPr>
                      <w:rFonts w:ascii="Times New Roman" w:hAnsi="Times New Roman"/>
                    </w:rPr>
                  </w:pPr>
                  <w:r>
                    <w:rPr>
                      <w:rFonts w:ascii="Times New Roman" w:hAnsi="Times New Roman"/>
                      <w:color w:val="000000" w:themeColor="text1"/>
                      <w:sz w:val="24"/>
                      <w:szCs w:val="24"/>
                    </w:rPr>
                    <w:t>р/с: 407 028 105 502 601 801 73</w:t>
                  </w:r>
                </w:p>
                <w:p>
                  <w:pPr>
                    <w:pStyle w:val="Normal"/>
                    <w:spacing w:lineRule="auto" w:line="240"/>
                    <w:ind w:hanging="0"/>
                    <w:jc w:val="left"/>
                    <w:rPr>
                      <w:rFonts w:ascii="Times New Roman" w:hAnsi="Times New Roman"/>
                    </w:rPr>
                  </w:pPr>
                  <w:r>
                    <w:rPr>
                      <w:rFonts w:ascii="Times New Roman" w:hAnsi="Times New Roman"/>
                      <w:color w:val="000000" w:themeColor="text1"/>
                      <w:sz w:val="24"/>
                      <w:szCs w:val="24"/>
                    </w:rPr>
                    <w:t xml:space="preserve">Дальневосточный банк ПАО </w:t>
                  </w:r>
                </w:p>
                <w:p>
                  <w:pPr>
                    <w:pStyle w:val="Normal"/>
                    <w:spacing w:lineRule="auto" w:line="240"/>
                    <w:ind w:hanging="0"/>
                    <w:jc w:val="left"/>
                    <w:rPr>
                      <w:rFonts w:ascii="Times New Roman" w:hAnsi="Times New Roman"/>
                    </w:rPr>
                  </w:pPr>
                  <w:r>
                    <w:rPr>
                      <w:rFonts w:ascii="Times New Roman" w:hAnsi="Times New Roman"/>
                      <w:color w:val="000000" w:themeColor="text1"/>
                      <w:sz w:val="24"/>
                      <w:szCs w:val="24"/>
                    </w:rPr>
                    <w:t>Сбербанк г. Хабаровск</w:t>
                  </w:r>
                </w:p>
                <w:p>
                  <w:pPr>
                    <w:pStyle w:val="Normal"/>
                    <w:spacing w:lineRule="auto" w:line="240"/>
                    <w:ind w:hanging="0"/>
                    <w:jc w:val="left"/>
                    <w:rPr>
                      <w:rFonts w:ascii="Times New Roman" w:hAnsi="Times New Roman"/>
                    </w:rPr>
                  </w:pPr>
                  <w:r>
                    <w:rPr>
                      <w:rFonts w:ascii="Times New Roman" w:hAnsi="Times New Roman"/>
                      <w:color w:val="000000" w:themeColor="text1"/>
                      <w:sz w:val="24"/>
                      <w:szCs w:val="24"/>
                    </w:rPr>
                    <w:t>к/с: 301 018 106 000 000 006 08</w:t>
                  </w:r>
                </w:p>
                <w:p>
                  <w:pPr>
                    <w:pStyle w:val="Normal"/>
                    <w:spacing w:lineRule="auto" w:line="240"/>
                    <w:ind w:hanging="0"/>
                    <w:jc w:val="left"/>
                    <w:rPr>
                      <w:rFonts w:ascii="Times New Roman" w:hAnsi="Times New Roman"/>
                    </w:rPr>
                  </w:pPr>
                  <w:r>
                    <w:rPr>
                      <w:rFonts w:ascii="Times New Roman" w:hAnsi="Times New Roman"/>
                      <w:color w:val="000000" w:themeColor="text1"/>
                      <w:sz w:val="24"/>
                      <w:szCs w:val="24"/>
                    </w:rPr>
                    <w:t>БИК: 040813608</w:t>
                  </w:r>
                </w:p>
                <w:p>
                  <w:pPr>
                    <w:pStyle w:val="Normal"/>
                    <w:spacing w:lineRule="auto" w:line="240"/>
                    <w:ind w:hanging="0"/>
                    <w:jc w:val="left"/>
                    <w:rPr>
                      <w:rFonts w:ascii="Times New Roman" w:hAnsi="Times New Roman"/>
                    </w:rPr>
                  </w:pPr>
                  <w:r>
                    <w:rPr>
                      <w:rFonts w:ascii="Times New Roman" w:hAnsi="Times New Roman"/>
                      <w:color w:val="000000" w:themeColor="text1"/>
                      <w:sz w:val="24"/>
                      <w:szCs w:val="24"/>
                    </w:rPr>
                    <w:t>ОКПО: 97053894</w:t>
                  </w:r>
                </w:p>
                <w:p>
                  <w:pPr>
                    <w:pStyle w:val="14"/>
                    <w:shd w:val="clear" w:color="auto" w:fill="FFFFFF"/>
                    <w:spacing w:before="0" w:after="0"/>
                    <w:ind w:left="79" w:hanging="7"/>
                    <w:jc w:val="left"/>
                    <w:rPr>
                      <w:rFonts w:ascii="Times New Roman" w:hAnsi="Times New Roman"/>
                      <w:b/>
                      <w:b/>
                      <w:color w:val="000000" w:themeColor="text1"/>
                      <w:spacing w:val="-1"/>
                      <w:sz w:val="20"/>
                      <w:lang w:val="ru-RU"/>
                    </w:rPr>
                  </w:pPr>
                  <w:r>
                    <w:rPr>
                      <w:rFonts w:ascii="Times New Roman" w:hAnsi="Times New Roman"/>
                      <w:b/>
                      <w:color w:val="000000" w:themeColor="text1"/>
                      <w:spacing w:val="-1"/>
                      <w:sz w:val="20"/>
                      <w:lang w:val="ru-RU"/>
                    </w:rPr>
                  </w:r>
                </w:p>
                <w:p>
                  <w:pPr>
                    <w:pStyle w:val="Normal"/>
                    <w:shd w:val="clear" w:color="auto" w:fill="FFFFFF"/>
                    <w:spacing w:lineRule="auto" w:line="240"/>
                    <w:ind w:left="14" w:hanging="7"/>
                    <w:jc w:val="left"/>
                    <w:rPr>
                      <w:rFonts w:ascii="Times New Roman" w:hAnsi="Times New Roman"/>
                    </w:rPr>
                  </w:pPr>
                  <w:r>
                    <w:rPr>
                      <w:rFonts w:ascii="Times New Roman" w:hAnsi="Times New Roman"/>
                      <w:color w:val="000000" w:themeColor="text1"/>
                      <w:spacing w:val="-1"/>
                      <w:sz w:val="24"/>
                      <w:szCs w:val="24"/>
                    </w:rPr>
                    <w:t xml:space="preserve">Директор </w:t>
                  </w:r>
                </w:p>
                <w:p>
                  <w:pPr>
                    <w:pStyle w:val="Normal"/>
                    <w:shd w:val="clear" w:color="auto" w:fill="FFFFFF"/>
                    <w:spacing w:lineRule="auto" w:line="240"/>
                    <w:ind w:left="14" w:hanging="7"/>
                    <w:jc w:val="left"/>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pacing w:lineRule="auto" w:line="240"/>
                    <w:ind w:hanging="0"/>
                    <w:jc w:val="both"/>
                    <w:rPr>
                      <w:rFonts w:ascii="Times New Roman" w:hAnsi="Times New Roman"/>
                    </w:rPr>
                  </w:pPr>
                  <w:r>
                    <w:rPr>
                      <w:rFonts w:ascii="Times New Roman" w:hAnsi="Times New Roman"/>
                      <w:color w:val="000000" w:themeColor="text1"/>
                      <w:spacing w:val="-1"/>
                      <w:sz w:val="24"/>
                      <w:szCs w:val="24"/>
                    </w:rPr>
                    <w:t>__________________ /____________/</w:t>
                  </w:r>
                </w:p>
                <w:p>
                  <w:pPr>
                    <w:pStyle w:val="Normal"/>
                    <w:spacing w:lineRule="auto" w:line="240"/>
                    <w:ind w:hanging="0"/>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pacing w:lineRule="auto" w:line="240"/>
                    <w:ind w:hanging="0"/>
                    <w:jc w:val="both"/>
                    <w:rPr>
                      <w:rFonts w:ascii="Times New Roman" w:hAnsi="Times New Roman"/>
                    </w:rPr>
                  </w:pPr>
                  <w:r>
                    <w:rPr>
                      <w:rFonts w:ascii="Times New Roman" w:hAnsi="Times New Roman"/>
                      <w:color w:val="000000" w:themeColor="text1"/>
                      <w:spacing w:val="-1"/>
                      <w:sz w:val="24"/>
                      <w:szCs w:val="24"/>
                    </w:rPr>
                    <w:t>«______»________________20</w:t>
                  </w:r>
                  <w:r>
                    <w:rPr>
                      <w:rFonts w:ascii="Times New Roman" w:hAnsi="Times New Roman"/>
                      <w:color w:val="000000" w:themeColor="text1"/>
                      <w:spacing w:val="-1"/>
                      <w:sz w:val="24"/>
                      <w:szCs w:val="24"/>
                      <w:lang w:val="en-US"/>
                    </w:rPr>
                    <w:t>2</w:t>
                  </w:r>
                  <w:r>
                    <w:rPr>
                      <w:rFonts w:ascii="Times New Roman" w:hAnsi="Times New Roman"/>
                      <w:color w:val="000000" w:themeColor="text1"/>
                      <w:spacing w:val="-1"/>
                      <w:sz w:val="24"/>
                      <w:szCs w:val="24"/>
                      <w:lang w:val="en-US"/>
                    </w:rPr>
                    <w:t>1</w:t>
                  </w:r>
                  <w:r>
                    <w:rPr>
                      <w:rFonts w:ascii="Times New Roman" w:hAnsi="Times New Roman"/>
                      <w:color w:val="000000" w:themeColor="text1"/>
                      <w:spacing w:val="-1"/>
                      <w:sz w:val="24"/>
                      <w:szCs w:val="24"/>
                    </w:rPr>
                    <w:t xml:space="preserve"> г.</w:t>
                  </w:r>
                </w:p>
                <w:p>
                  <w:pPr>
                    <w:pStyle w:val="Normal"/>
                    <w:spacing w:lineRule="auto" w:line="240"/>
                    <w:ind w:hanging="0"/>
                    <w:jc w:val="both"/>
                    <w:rPr>
                      <w:rFonts w:ascii="Times New Roman" w:hAnsi="Times New Roman"/>
                      <w:color w:val="000000" w:themeColor="text1"/>
                      <w:sz w:val="24"/>
                      <w:szCs w:val="24"/>
                    </w:rPr>
                  </w:pPr>
                  <w:r>
                    <w:rPr>
                      <w:rFonts w:ascii="Times New Roman" w:hAnsi="Times New Roman"/>
                      <w:color w:val="000000" w:themeColor="text1"/>
                      <w:sz w:val="24"/>
                      <w:szCs w:val="24"/>
                    </w:rPr>
                  </w:r>
                </w:p>
              </w:tc>
              <w:tc>
                <w:tcPr>
                  <w:tcW w:w="4675" w:type="dxa"/>
                  <w:tcBorders/>
                  <w:shd w:color="auto" w:fill="auto" w:val="clear"/>
                </w:tcPr>
                <w:p>
                  <w:pPr>
                    <w:pStyle w:val="Normal"/>
                    <w:shd w:val="clear" w:color="auto" w:fill="FFFFFF"/>
                    <w:spacing w:lineRule="auto" w:line="240"/>
                    <w:ind w:left="14" w:firstLine="567"/>
                    <w:jc w:val="both"/>
                    <w:rPr>
                      <w:rFonts w:ascii="Times New Roman" w:hAnsi="Times New Roman"/>
                    </w:rPr>
                  </w:pPr>
                  <w:r>
                    <w:rPr>
                      <w:rFonts w:ascii="Times New Roman" w:hAnsi="Times New Roman"/>
                      <w:b/>
                      <w:color w:val="000000" w:themeColor="text1"/>
                      <w:spacing w:val="-1"/>
                    </w:rPr>
                    <w:t>ПОДРЯДЧИК:</w:t>
                  </w:r>
                </w:p>
                <w:p>
                  <w:pPr>
                    <w:pStyle w:val="Normal"/>
                    <w:shd w:val="clear" w:color="auto" w:fill="FFFFFF"/>
                    <w:spacing w:lineRule="auto" w:line="240"/>
                    <w:ind w:left="14" w:firstLine="567"/>
                    <w:jc w:val="both"/>
                    <w:rPr>
                      <w:rFonts w:ascii="Times New Roman" w:hAnsi="Times New Roman"/>
                      <w:b/>
                      <w:b/>
                      <w:color w:val="000000" w:themeColor="text1"/>
                      <w:spacing w:val="-1"/>
                    </w:rPr>
                  </w:pPr>
                  <w:r>
                    <w:rPr>
                      <w:rFonts w:ascii="Times New Roman" w:hAnsi="Times New Roman"/>
                      <w:b/>
                      <w:color w:val="000000" w:themeColor="text1"/>
                      <w:spacing w:val="-1"/>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rPr>
                  </w:pPr>
                  <w:r>
                    <w:rPr>
                      <w:rFonts w:ascii="Times New Roman" w:hAnsi="Times New Roman"/>
                      <w:color w:val="000000" w:themeColor="text1"/>
                      <w:spacing w:val="-1"/>
                      <w:sz w:val="24"/>
                      <w:szCs w:val="24"/>
                    </w:rPr>
                    <w:t>_____________________ / _________/</w:t>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p>
                  <w:pPr>
                    <w:pStyle w:val="Normal"/>
                    <w:shd w:val="clear" w:color="auto" w:fill="FFFFFF"/>
                    <w:spacing w:lineRule="auto" w:line="240"/>
                    <w:ind w:left="14" w:firstLine="567"/>
                    <w:jc w:val="both"/>
                    <w:rPr>
                      <w:rFonts w:ascii="Times New Roman" w:hAnsi="Times New Roman"/>
                    </w:rPr>
                  </w:pPr>
                  <w:r>
                    <w:rPr>
                      <w:rFonts w:ascii="Times New Roman" w:hAnsi="Times New Roman"/>
                      <w:color w:val="000000" w:themeColor="text1"/>
                      <w:spacing w:val="-1"/>
                      <w:sz w:val="24"/>
                      <w:szCs w:val="24"/>
                    </w:rPr>
                    <w:t xml:space="preserve"> </w:t>
                  </w:r>
                  <w:r>
                    <w:rPr>
                      <w:rFonts w:ascii="Times New Roman" w:hAnsi="Times New Roman"/>
                      <w:color w:val="000000" w:themeColor="text1"/>
                      <w:spacing w:val="-1"/>
                      <w:sz w:val="24"/>
                      <w:szCs w:val="24"/>
                    </w:rPr>
                    <w:t>«______»________________20</w:t>
                  </w:r>
                  <w:r>
                    <w:rPr>
                      <w:rFonts w:ascii="Times New Roman" w:hAnsi="Times New Roman"/>
                      <w:color w:val="000000" w:themeColor="text1"/>
                      <w:spacing w:val="-1"/>
                      <w:sz w:val="24"/>
                      <w:szCs w:val="24"/>
                      <w:lang w:val="en-US"/>
                    </w:rPr>
                    <w:t>2</w:t>
                  </w:r>
                  <w:r>
                    <w:rPr>
                      <w:rFonts w:ascii="Times New Roman" w:hAnsi="Times New Roman"/>
                      <w:color w:val="000000" w:themeColor="text1"/>
                      <w:spacing w:val="-1"/>
                      <w:sz w:val="24"/>
                      <w:szCs w:val="24"/>
                      <w:lang w:val="en-US"/>
                    </w:rPr>
                    <w:t>1</w:t>
                  </w:r>
                  <w:r>
                    <w:rPr>
                      <w:rFonts w:ascii="Times New Roman" w:hAnsi="Times New Roman"/>
                      <w:color w:val="000000" w:themeColor="text1"/>
                      <w:spacing w:val="-1"/>
                      <w:sz w:val="24"/>
                      <w:szCs w:val="24"/>
                    </w:rPr>
                    <w:t xml:space="preserve"> г.</w:t>
                  </w:r>
                </w:p>
                <w:p>
                  <w:pPr>
                    <w:pStyle w:val="Normal"/>
                    <w:shd w:val="clear" w:color="auto" w:fill="FFFFFF"/>
                    <w:spacing w:lineRule="auto" w:line="240"/>
                    <w:ind w:left="14" w:firstLine="567"/>
                    <w:jc w:val="both"/>
                    <w:rPr>
                      <w:rFonts w:ascii="Times New Roman" w:hAnsi="Times New Roman"/>
                      <w:color w:val="000000" w:themeColor="text1"/>
                      <w:spacing w:val="-1"/>
                      <w:sz w:val="24"/>
                      <w:szCs w:val="24"/>
                    </w:rPr>
                  </w:pPr>
                  <w:r>
                    <w:rPr>
                      <w:rFonts w:ascii="Times New Roman" w:hAnsi="Times New Roman"/>
                      <w:color w:val="000000" w:themeColor="text1"/>
                      <w:spacing w:val="-1"/>
                      <w:sz w:val="24"/>
                      <w:szCs w:val="24"/>
                    </w:rPr>
                  </w:r>
                </w:p>
              </w:tc>
            </w:tr>
          </w:tbl>
          <w:p>
            <w:pPr>
              <w:pStyle w:val="Normal"/>
              <w:spacing w:lineRule="auto" w:line="240"/>
              <w:ind w:hanging="0"/>
              <w:rPr>
                <w:rFonts w:ascii="Times New Roman" w:hAnsi="Times New Roman"/>
                <w:color w:val="000000" w:themeColor="text1"/>
                <w:sz w:val="24"/>
                <w:szCs w:val="24"/>
              </w:rPr>
            </w:pPr>
            <w:r>
              <w:rPr>
                <w:rFonts w:ascii="Times New Roman" w:hAnsi="Times New Roman"/>
                <w:color w:val="000000" w:themeColor="text1"/>
                <w:sz w:val="24"/>
                <w:szCs w:val="24"/>
              </w:rPr>
            </w:r>
          </w:p>
        </w:tc>
      </w:tr>
    </w:tbl>
    <w:p>
      <w:pPr>
        <w:pStyle w:val="Normal"/>
        <w:spacing w:lineRule="auto" w:line="240"/>
        <w:ind w:left="4820" w:hanging="0"/>
        <w:rPr>
          <w:rFonts w:ascii="Times New Roman" w:hAnsi="Times New Roman"/>
          <w:color w:val="000000" w:themeColor="text1"/>
          <w:sz w:val="22"/>
          <w:szCs w:val="22"/>
        </w:rPr>
      </w:pPr>
      <w:r>
        <w:rPr>
          <w:rFonts w:ascii="Times New Roman" w:hAnsi="Times New Roman"/>
          <w:color w:val="000000" w:themeColor="text1"/>
          <w:sz w:val="22"/>
          <w:szCs w:val="22"/>
        </w:rPr>
      </w:r>
    </w:p>
    <w:p>
      <w:pPr>
        <w:pStyle w:val="Normal"/>
        <w:spacing w:lineRule="auto" w:line="240"/>
        <w:ind w:left="4820" w:hanging="0"/>
        <w:rPr>
          <w:rFonts w:ascii="Times New Roman" w:hAnsi="Times New Roman"/>
          <w:color w:val="000000" w:themeColor="text1"/>
          <w:sz w:val="22"/>
          <w:szCs w:val="22"/>
        </w:rPr>
      </w:pPr>
      <w:r>
        <w:rPr>
          <w:rFonts w:ascii="Times New Roman" w:hAnsi="Times New Roman"/>
          <w:color w:val="000000" w:themeColor="text1"/>
          <w:sz w:val="22"/>
          <w:szCs w:val="22"/>
        </w:rPr>
      </w:r>
    </w:p>
    <w:p>
      <w:pPr>
        <w:pStyle w:val="Normal"/>
        <w:jc w:val="right"/>
        <w:rPr>
          <w:rFonts w:ascii="Times New Roman" w:hAnsi="Times New Roman"/>
        </w:rPr>
      </w:pPr>
      <w:r>
        <w:rPr>
          <w:rFonts w:ascii="Times New Roman" w:hAnsi="Times New Roman"/>
          <w:sz w:val="28"/>
          <w:szCs w:val="28"/>
        </w:rPr>
        <w:t>Пр</w:t>
      </w:r>
      <w:r>
        <w:rPr>
          <w:rFonts w:ascii="Times New Roman" w:hAnsi="Times New Roman"/>
          <w:sz w:val="28"/>
          <w:szCs w:val="28"/>
        </w:rPr>
        <w:t xml:space="preserve">иложение № 1 </w:t>
      </w:r>
    </w:p>
    <w:p>
      <w:pPr>
        <w:pStyle w:val="Normal"/>
        <w:jc w:val="right"/>
        <w:rPr>
          <w:rFonts w:ascii="Times New Roman" w:hAnsi="Times New Roman"/>
        </w:rPr>
      </w:pPr>
      <w:r>
        <w:rPr>
          <w:rFonts w:ascii="Times New Roman" w:hAnsi="Times New Roman"/>
          <w:sz w:val="28"/>
          <w:szCs w:val="28"/>
        </w:rPr>
        <w:t>к договору  №_______</w:t>
      </w:r>
      <w:bookmarkStart w:id="37" w:name="_GoBack1"/>
      <w:bookmarkEnd w:id="37"/>
      <w:r>
        <w:rPr>
          <w:rFonts w:ascii="Times New Roman" w:hAnsi="Times New Roman"/>
          <w:sz w:val="28"/>
          <w:szCs w:val="28"/>
        </w:rPr>
        <w:t>_____</w:t>
      </w:r>
    </w:p>
    <w:p>
      <w:pPr>
        <w:pStyle w:val="Normal"/>
        <w:jc w:val="right"/>
        <w:rPr>
          <w:rFonts w:ascii="Times New Roman" w:hAnsi="Times New Roman"/>
        </w:rPr>
      </w:pPr>
      <w:r>
        <w:rPr>
          <w:rFonts w:ascii="Times New Roman" w:hAnsi="Times New Roman"/>
          <w:sz w:val="28"/>
          <w:szCs w:val="28"/>
        </w:rPr>
        <w:t>от «___»_________ «_____»</w:t>
      </w:r>
    </w:p>
    <w:p>
      <w:pPr>
        <w:pStyle w:val="Normal"/>
        <w:jc w:val="right"/>
        <w:rPr>
          <w:rFonts w:ascii="Times New Roman" w:hAnsi="Times New Roman"/>
          <w:b/>
          <w:b/>
          <w:bCs/>
          <w:color w:val="FF0000"/>
          <w:sz w:val="32"/>
          <w:szCs w:val="32"/>
        </w:rPr>
      </w:pPr>
      <w:r>
        <w:rPr>
          <w:rFonts w:ascii="Times New Roman" w:hAnsi="Times New Roman"/>
          <w:b/>
          <w:bCs/>
          <w:color w:val="FF0000"/>
          <w:sz w:val="32"/>
          <w:szCs w:val="32"/>
        </w:rPr>
      </w:r>
    </w:p>
    <w:p>
      <w:pPr>
        <w:pStyle w:val="Normal"/>
        <w:jc w:val="center"/>
        <w:rPr>
          <w:rFonts w:ascii="Times New Roman" w:hAnsi="Times New Roman"/>
        </w:rPr>
      </w:pPr>
      <w:r>
        <w:rPr>
          <w:rFonts w:ascii="Times New Roman" w:hAnsi="Times New Roman"/>
          <w:b/>
          <w:bCs/>
          <w:color w:val="000000"/>
          <w:sz w:val="28"/>
          <w:szCs w:val="28"/>
        </w:rPr>
        <w:t>ТЕХНИЧЕСКИЕ ТРЕБОВАНИЯ</w:t>
      </w:r>
    </w:p>
    <w:p>
      <w:pPr>
        <w:pStyle w:val="14"/>
        <w:jc w:val="center"/>
        <w:rPr>
          <w:rFonts w:ascii="Times New Roman" w:hAnsi="Times New Roman"/>
          <w:b/>
          <w:b/>
          <w:color w:val="000000"/>
          <w:lang w:val="ru-RU"/>
        </w:rPr>
      </w:pPr>
      <w:r>
        <w:rPr>
          <w:rFonts w:ascii="Times New Roman" w:hAnsi="Times New Roman"/>
          <w:b/>
          <w:color w:val="000000"/>
          <w:lang w:val="ru-RU"/>
        </w:rPr>
      </w:r>
    </w:p>
    <w:p>
      <w:pPr>
        <w:pStyle w:val="14"/>
        <w:jc w:val="center"/>
        <w:rPr>
          <w:rFonts w:ascii="Times New Roman" w:hAnsi="Times New Roman"/>
        </w:rPr>
      </w:pPr>
      <w:r>
        <w:rPr>
          <w:rFonts w:ascii="Times New Roman" w:hAnsi="Times New Roman"/>
          <w:b/>
          <w:color w:val="000000"/>
          <w:lang w:val="ru-RU"/>
        </w:rPr>
        <w:t>1. Наименование проекта и общие данные.</w:t>
      </w:r>
    </w:p>
    <w:p>
      <w:pPr>
        <w:pStyle w:val="14"/>
        <w:jc w:val="left"/>
        <w:rPr>
          <w:rFonts w:ascii="Times New Roman" w:hAnsi="Times New Roman"/>
        </w:rPr>
      </w:pPr>
      <w:r>
        <w:rPr>
          <w:rFonts w:ascii="Times New Roman" w:hAnsi="Times New Roman"/>
          <w:b/>
          <w:bCs/>
          <w:color w:val="000000"/>
          <w:szCs w:val="22"/>
          <w:lang w:val="ru-RU"/>
        </w:rPr>
        <w:t xml:space="preserve">Наименование проекта – «Создание инфраструктуры локальных вычислительных систем (ЛВС) для нужд филиала «ДРСК» «ПЭС». </w:t>
      </w:r>
    </w:p>
    <w:p>
      <w:pPr>
        <w:pStyle w:val="Style45"/>
        <w:rPr>
          <w:rFonts w:ascii="Times New Roman" w:hAnsi="Times New Roman"/>
        </w:rPr>
      </w:pPr>
      <w:r>
        <w:rPr>
          <w:rFonts w:ascii="Times New Roman" w:hAnsi="Times New Roman"/>
          <w:b/>
          <w:bCs/>
          <w:color w:val="000000"/>
          <w:sz w:val="22"/>
          <w:szCs w:val="22"/>
        </w:rPr>
        <w:t>1. Основание для выполнения работ:</w:t>
      </w:r>
    </w:p>
    <w:p>
      <w:pPr>
        <w:pStyle w:val="Style45"/>
        <w:rPr>
          <w:rFonts w:ascii="Times New Roman" w:hAnsi="Times New Roman"/>
        </w:rPr>
      </w:pPr>
      <w:r>
        <w:rPr>
          <w:rFonts w:ascii="Times New Roman" w:hAnsi="Times New Roman"/>
          <w:sz w:val="22"/>
          <w:szCs w:val="22"/>
        </w:rPr>
        <w:t>1.1.    Инвестиционная программа АО «ДРСК» на 2021 г.</w:t>
      </w:r>
    </w:p>
    <w:p>
      <w:pPr>
        <w:pStyle w:val="Style45"/>
        <w:spacing w:before="0" w:after="283"/>
        <w:rPr>
          <w:rFonts w:ascii="Times New Roman" w:hAnsi="Times New Roman"/>
        </w:rPr>
      </w:pPr>
      <w:r>
        <w:rPr>
          <w:rFonts w:ascii="Times New Roman" w:hAnsi="Times New Roman"/>
          <w:sz w:val="22"/>
          <w:szCs w:val="22"/>
        </w:rPr>
        <w:t>1.2. Наименование проекта ИПР:  «</w:t>
      </w:r>
      <w:r>
        <w:rPr>
          <w:rFonts w:ascii="Times New Roman" w:hAnsi="Times New Roman"/>
          <w:sz w:val="24"/>
        </w:rPr>
        <w:t xml:space="preserve">Создание инфраструктуры локальных вычислительных систем с установкой оборудования - 80 шт.» </w:t>
      </w:r>
      <w:r>
        <w:rPr>
          <w:rFonts w:ascii="Times New Roman" w:hAnsi="Times New Roman"/>
          <w:sz w:val="22"/>
          <w:szCs w:val="22"/>
        </w:rPr>
        <w:t xml:space="preserve">идентификатор -  </w:t>
      </w:r>
      <w:r>
        <w:rPr>
          <w:rFonts w:ascii="Times New Roman" w:hAnsi="Times New Roman"/>
          <w:sz w:val="24"/>
          <w:szCs w:val="22"/>
        </w:rPr>
        <w:t>H_25-</w:t>
      </w:r>
      <w:r>
        <w:rPr>
          <w:rFonts w:ascii="Times New Roman" w:hAnsi="Times New Roman"/>
          <w:sz w:val="24"/>
        </w:rPr>
        <w:t>ПЭС-42</w:t>
      </w:r>
    </w:p>
    <w:p>
      <w:pPr>
        <w:pStyle w:val="Style45"/>
        <w:spacing w:before="0" w:after="283"/>
        <w:rPr>
          <w:rFonts w:ascii="Times New Roman" w:hAnsi="Times New Roman"/>
        </w:rPr>
      </w:pPr>
      <w:r>
        <w:rPr>
          <w:rFonts w:ascii="Times New Roman" w:hAnsi="Times New Roman"/>
          <w:sz w:val="22"/>
          <w:szCs w:val="22"/>
        </w:rPr>
        <w:t>Срок выполнения работ: с 09 июня 2021г. по 31 октября 2021г.</w:t>
      </w:r>
    </w:p>
    <w:p>
      <w:pPr>
        <w:pStyle w:val="14"/>
        <w:jc w:val="left"/>
        <w:rPr>
          <w:rFonts w:ascii="Times New Roman" w:hAnsi="Times New Roman"/>
          <w:b/>
          <w:b/>
          <w:bCs/>
          <w:color w:val="000000"/>
          <w:lang w:val="ru-RU"/>
        </w:rPr>
      </w:pPr>
      <w:r>
        <w:rPr>
          <w:rFonts w:ascii="Times New Roman" w:hAnsi="Times New Roman"/>
          <w:b/>
          <w:bCs/>
          <w:color w:val="000000"/>
          <w:lang w:val="ru-RU"/>
        </w:rPr>
      </w:r>
    </w:p>
    <w:p>
      <w:pPr>
        <w:pStyle w:val="14"/>
        <w:jc w:val="left"/>
        <w:rPr>
          <w:rFonts w:ascii="Times New Roman" w:hAnsi="Times New Roman"/>
          <w:color w:val="000000"/>
          <w:szCs w:val="22"/>
          <w:lang w:val="ru-RU"/>
        </w:rPr>
      </w:pPr>
      <w:r>
        <w:rPr>
          <w:rFonts w:ascii="Times New Roman" w:hAnsi="Times New Roman"/>
          <w:color w:val="000000"/>
          <w:szCs w:val="22"/>
          <w:lang w:val="ru-RU"/>
        </w:rPr>
      </w:r>
    </w:p>
    <w:p>
      <w:pPr>
        <w:pStyle w:val="14"/>
        <w:jc w:val="center"/>
        <w:rPr>
          <w:rFonts w:ascii="Times New Roman" w:hAnsi="Times New Roman"/>
        </w:rPr>
      </w:pPr>
      <w:r>
        <w:rPr>
          <w:rFonts w:ascii="Times New Roman" w:hAnsi="Times New Roman"/>
          <w:b/>
          <w:color w:val="000000"/>
          <w:lang w:val="ru-RU"/>
        </w:rPr>
        <w:t>2. Назначение и цели создания ЛВС</w:t>
      </w:r>
    </w:p>
    <w:p>
      <w:pPr>
        <w:pStyle w:val="14"/>
        <w:jc w:val="left"/>
        <w:rPr>
          <w:rFonts w:ascii="Times New Roman" w:hAnsi="Times New Roman"/>
        </w:rPr>
      </w:pPr>
      <w:r>
        <w:rPr>
          <w:rFonts w:ascii="Times New Roman" w:hAnsi="Times New Roman"/>
          <w:b/>
          <w:color w:val="000000"/>
          <w:lang w:val="ru-RU"/>
        </w:rPr>
        <w:t>Назначение проекта</w:t>
      </w:r>
      <w:r>
        <w:rPr>
          <w:rFonts w:ascii="Times New Roman" w:hAnsi="Times New Roman"/>
          <w:color w:val="000000"/>
          <w:lang w:val="ru-RU"/>
        </w:rPr>
        <w:t xml:space="preserve">: </w:t>
      </w:r>
    </w:p>
    <w:p>
      <w:pPr>
        <w:pStyle w:val="14"/>
        <w:jc w:val="left"/>
        <w:rPr>
          <w:rFonts w:ascii="Times New Roman" w:hAnsi="Times New Roman"/>
        </w:rPr>
      </w:pPr>
      <w:r>
        <w:rPr>
          <w:rFonts w:ascii="Times New Roman" w:hAnsi="Times New Roman"/>
          <w:i/>
          <w:iCs/>
          <w:color w:val="000000"/>
          <w:lang w:val="ru-RU"/>
        </w:rPr>
        <w:t>Раздел № 1. Создание узла коммутации ЛВС в управлении филиала.</w:t>
      </w:r>
    </w:p>
    <w:p>
      <w:pPr>
        <w:pStyle w:val="14"/>
        <w:jc w:val="left"/>
        <w:rPr>
          <w:rFonts w:ascii="Times New Roman" w:hAnsi="Times New Roman"/>
        </w:rPr>
      </w:pPr>
      <w:r>
        <w:rPr>
          <w:rFonts w:ascii="Times New Roman" w:hAnsi="Times New Roman"/>
          <w:i/>
          <w:iCs/>
          <w:color w:val="000000"/>
          <w:lang w:val="ru-RU"/>
        </w:rPr>
        <w:t>Раздел № 2. Создание узлов коммутации ЛВС в управлениях СП ПЦЭС, ПЗЭС, ПСЭС.</w:t>
      </w:r>
    </w:p>
    <w:p>
      <w:pPr>
        <w:pStyle w:val="14"/>
        <w:jc w:val="left"/>
        <w:rPr>
          <w:rFonts w:ascii="Times New Roman" w:hAnsi="Times New Roman"/>
        </w:rPr>
      </w:pPr>
      <w:r>
        <w:rPr>
          <w:rFonts w:ascii="Times New Roman" w:hAnsi="Times New Roman"/>
          <w:i/>
          <w:iCs/>
          <w:color w:val="000000"/>
          <w:lang w:val="ru-RU"/>
        </w:rPr>
        <w:t>Раздел № 3. Разработка рабочей и сметной документации СКС объектов филиала.</w:t>
      </w:r>
    </w:p>
    <w:p>
      <w:pPr>
        <w:pStyle w:val="14"/>
        <w:jc w:val="left"/>
        <w:rPr>
          <w:rFonts w:ascii="Times New Roman" w:hAnsi="Times New Roman"/>
        </w:rPr>
      </w:pPr>
      <w:r>
        <w:rPr>
          <w:rFonts w:ascii="Times New Roman" w:hAnsi="Times New Roman"/>
          <w:b/>
          <w:color w:val="000000"/>
          <w:lang w:val="ru-RU"/>
        </w:rPr>
        <w:t>Цели проекта:</w:t>
      </w:r>
    </w:p>
    <w:p>
      <w:pPr>
        <w:pStyle w:val="14"/>
        <w:jc w:val="left"/>
        <w:rPr>
          <w:rFonts w:ascii="Times New Roman" w:hAnsi="Times New Roman"/>
        </w:rPr>
      </w:pPr>
      <w:r>
        <w:rPr>
          <w:rFonts w:ascii="Times New Roman" w:hAnsi="Times New Roman"/>
          <w:color w:val="000000"/>
          <w:lang w:val="ru-RU"/>
        </w:rPr>
        <w:t>Реализация проекта позволит обеспечить необходимый на текущий момент уровень скорости и надежности работы корпоративной сети в сегментах управления филиала и управлений СП.</w:t>
      </w:r>
    </w:p>
    <w:p>
      <w:pPr>
        <w:pStyle w:val="14"/>
        <w:jc w:val="left"/>
        <w:rPr>
          <w:rFonts w:ascii="Times New Roman" w:hAnsi="Times New Roman"/>
          <w:color w:val="000000"/>
          <w:lang w:val="ru-RU"/>
        </w:rPr>
      </w:pPr>
      <w:r>
        <w:rPr>
          <w:rFonts w:ascii="Times New Roman" w:hAnsi="Times New Roman"/>
          <w:color w:val="000000"/>
          <w:lang w:val="ru-RU"/>
        </w:rPr>
      </w:r>
    </w:p>
    <w:p>
      <w:pPr>
        <w:pStyle w:val="14"/>
        <w:jc w:val="left"/>
        <w:rPr>
          <w:rFonts w:ascii="Times New Roman" w:hAnsi="Times New Roman"/>
          <w:color w:val="000000"/>
          <w:lang w:val="ru-RU"/>
        </w:rPr>
      </w:pPr>
      <w:r>
        <w:rPr>
          <w:rFonts w:ascii="Times New Roman" w:hAnsi="Times New Roman"/>
          <w:color w:val="000000"/>
          <w:lang w:val="ru-RU"/>
        </w:rPr>
      </w:r>
    </w:p>
    <w:p>
      <w:pPr>
        <w:pStyle w:val="14"/>
        <w:jc w:val="center"/>
        <w:rPr>
          <w:rFonts w:ascii="Times New Roman" w:hAnsi="Times New Roman"/>
        </w:rPr>
      </w:pPr>
      <w:r>
        <w:rPr>
          <w:rFonts w:ascii="Times New Roman" w:hAnsi="Times New Roman"/>
          <w:b/>
          <w:color w:val="000000"/>
          <w:lang w:val="ru-RU"/>
        </w:rPr>
        <w:t>3. Требования к задачам раздела № 1.</w:t>
      </w:r>
    </w:p>
    <w:p>
      <w:pPr>
        <w:pStyle w:val="14"/>
        <w:jc w:val="left"/>
        <w:rPr>
          <w:rFonts w:ascii="Times New Roman" w:hAnsi="Times New Roman"/>
        </w:rPr>
      </w:pPr>
      <w:r>
        <w:rPr>
          <w:rFonts w:ascii="Times New Roman" w:hAnsi="Times New Roman"/>
          <w:b/>
          <w:color w:val="000000"/>
          <w:lang w:val="ru-RU"/>
        </w:rPr>
        <w:t>Для создания узла коммутации ЛВС в управлении филиала Исполнителю необходимо провести поставку, монтаж и настройку оборудования, а также предоставить в адрес Заказчика исполнительную документацию.</w:t>
      </w:r>
    </w:p>
    <w:p>
      <w:pPr>
        <w:pStyle w:val="14"/>
        <w:jc w:val="left"/>
        <w:rPr>
          <w:rFonts w:ascii="Times New Roman" w:hAnsi="Times New Roman"/>
        </w:rPr>
      </w:pPr>
      <w:r>
        <w:rPr>
          <w:rFonts w:ascii="Times New Roman" w:hAnsi="Times New Roman"/>
          <w:b/>
          <w:color w:val="000000"/>
          <w:lang w:val="ru-RU"/>
        </w:rPr>
        <w:t>Место проведения работ — Управление филиала, г. Владивосток, ул. Командорская 13а.</w:t>
      </w:r>
    </w:p>
    <w:tbl>
      <w:tblPr>
        <w:tblW w:w="11225" w:type="dxa"/>
        <w:jc w:val="left"/>
        <w:tblInd w:w="-825" w:type="dxa"/>
        <w:tblCellMar>
          <w:top w:w="0" w:type="dxa"/>
          <w:left w:w="0" w:type="dxa"/>
          <w:bottom w:w="0" w:type="dxa"/>
          <w:right w:w="0" w:type="dxa"/>
        </w:tblCellMar>
        <w:tblLook w:val="04a0" w:noHBand="0" w:noVBand="1" w:firstColumn="1" w:lastRow="0" w:lastColumn="0" w:firstRow="1"/>
      </w:tblPr>
      <w:tblGrid>
        <w:gridCol w:w="6613"/>
        <w:gridCol w:w="1300"/>
        <w:gridCol w:w="3312"/>
      </w:tblGrid>
      <w:tr>
        <w:trPr/>
        <w:tc>
          <w:tcPr>
            <w:tcW w:w="6613" w:type="dxa"/>
            <w:tcBorders/>
          </w:tcPr>
          <w:p>
            <w:pPr>
              <w:pStyle w:val="Style43"/>
              <w:rPr>
                <w:rFonts w:ascii="Times New Roman" w:hAnsi="Times New Roman"/>
              </w:rPr>
            </w:pPr>
            <w:r>
              <w:rPr>
                <w:rFonts w:ascii="Times New Roman" w:hAnsi="Times New Roman"/>
                <w:b/>
                <w:bCs/>
                <w:sz w:val="24"/>
                <w:szCs w:val="24"/>
              </w:rPr>
              <w:t>Наименование</w:t>
            </w:r>
          </w:p>
        </w:tc>
        <w:tc>
          <w:tcPr>
            <w:tcW w:w="1300" w:type="dxa"/>
            <w:tcBorders/>
          </w:tcPr>
          <w:p>
            <w:pPr>
              <w:pStyle w:val="Style43"/>
              <w:rPr>
                <w:rFonts w:ascii="Times New Roman" w:hAnsi="Times New Roman"/>
              </w:rPr>
            </w:pPr>
            <w:r>
              <w:rPr>
                <w:rFonts w:ascii="Times New Roman" w:hAnsi="Times New Roman"/>
                <w:b/>
                <w:bCs/>
                <w:sz w:val="24"/>
                <w:szCs w:val="24"/>
              </w:rPr>
              <w:t>Количество</w:t>
            </w:r>
          </w:p>
        </w:tc>
        <w:tc>
          <w:tcPr>
            <w:tcW w:w="3312" w:type="dxa"/>
            <w:tcBorders/>
          </w:tcPr>
          <w:p>
            <w:pPr>
              <w:pStyle w:val="Style43"/>
              <w:rPr>
                <w:rFonts w:ascii="Times New Roman" w:hAnsi="Times New Roman"/>
              </w:rPr>
            </w:pPr>
            <w:r>
              <w:rPr>
                <w:rFonts w:ascii="Times New Roman" w:hAnsi="Times New Roman"/>
                <w:b/>
                <w:bCs/>
                <w:sz w:val="24"/>
                <w:szCs w:val="24"/>
              </w:rPr>
              <w:t>Виды работ</w:t>
            </w:r>
          </w:p>
        </w:tc>
      </w:tr>
      <w:tr>
        <w:trPr/>
        <w:tc>
          <w:tcPr>
            <w:tcW w:w="6613" w:type="dxa"/>
            <w:tcBorders/>
          </w:tcPr>
          <w:p>
            <w:pPr>
              <w:pStyle w:val="Style43"/>
              <w:rPr>
                <w:rFonts w:ascii="Times New Roman" w:hAnsi="Times New Roman"/>
              </w:rPr>
            </w:pPr>
            <w:r>
              <w:rPr>
                <w:rFonts w:ascii="Times New Roman" w:hAnsi="Times New Roman"/>
                <w:b/>
                <w:bCs/>
                <w:sz w:val="24"/>
                <w:szCs w:val="24"/>
              </w:rPr>
              <w:t>1. Узел коммутации ЛВС в АБК-2 в составе:</w:t>
            </w:r>
            <w:r>
              <w:rPr>
                <w:rFonts w:ascii="Times New Roman" w:hAnsi="Times New Roman"/>
              </w:rPr>
              <w:t xml:space="preserve"> </w:t>
            </w:r>
          </w:p>
          <w:p>
            <w:pPr>
              <w:pStyle w:val="Style43"/>
              <w:rPr>
                <w:rFonts w:ascii="Times New Roman" w:hAnsi="Times New Roman"/>
              </w:rPr>
            </w:pPr>
            <w:r>
              <w:rPr>
                <w:rFonts w:ascii="Times New Roman" w:hAnsi="Times New Roman"/>
                <w:b/>
                <w:bCs/>
                <w:color w:val="00A933"/>
                <w:sz w:val="22"/>
                <w:szCs w:val="22"/>
              </w:rPr>
              <w:t>1.1. Телекоммуникационный шкаф  ШТК-М-42.8.10-44АА с вентиляторным модулем R-FAN-6K-1U — 1шт</w:t>
            </w:r>
            <w:r>
              <w:rPr>
                <w:rFonts w:ascii="Times New Roman" w:hAnsi="Times New Roman"/>
                <w:b/>
                <w:bCs/>
                <w:sz w:val="22"/>
                <w:szCs w:val="22"/>
              </w:rPr>
              <w:t>.  или эквивалент с параметрами не хуже:</w:t>
            </w:r>
          </w:p>
          <w:p>
            <w:pPr>
              <w:pStyle w:val="Style43"/>
              <w:rPr>
                <w:rFonts w:ascii="Times New Roman" w:hAnsi="Times New Roman"/>
              </w:rPr>
            </w:pPr>
            <w:r>
              <w:rPr>
                <w:rFonts w:ascii="Times New Roman" w:hAnsi="Times New Roman"/>
              </w:rPr>
              <w:t xml:space="preserve">Шкаф Телекоммуникационный 19" емкостью 42U , перфорированная дверь, </w:t>
            </w:r>
          </w:p>
          <w:p>
            <w:pPr>
              <w:pStyle w:val="Style43"/>
              <w:rPr>
                <w:rFonts w:ascii="Times New Roman" w:hAnsi="Times New Roman"/>
              </w:rPr>
            </w:pPr>
            <w:r>
              <w:rPr>
                <w:rFonts w:ascii="Times New Roman" w:hAnsi="Times New Roman"/>
              </w:rPr>
              <w:t xml:space="preserve">Высота, мм- не менее </w:t>
              <w:tab/>
              <w:t>2030</w:t>
            </w:r>
          </w:p>
          <w:p>
            <w:pPr>
              <w:pStyle w:val="Style43"/>
              <w:rPr>
                <w:rFonts w:ascii="Times New Roman" w:hAnsi="Times New Roman"/>
              </w:rPr>
            </w:pPr>
            <w:r>
              <w:rPr>
                <w:rFonts w:ascii="Times New Roman" w:hAnsi="Times New Roman"/>
              </w:rPr>
              <w:t xml:space="preserve">Ширина, мм- не менее </w:t>
              <w:tab/>
              <w:t xml:space="preserve">800, </w:t>
            </w:r>
          </w:p>
          <w:p>
            <w:pPr>
              <w:pStyle w:val="Style43"/>
              <w:rPr>
                <w:rFonts w:ascii="Times New Roman" w:hAnsi="Times New Roman"/>
              </w:rPr>
            </w:pPr>
            <w:r>
              <w:rPr>
                <w:rFonts w:ascii="Times New Roman" w:hAnsi="Times New Roman"/>
              </w:rPr>
              <w:t xml:space="preserve">Глубина, мм- не менее 1000, </w:t>
            </w:r>
          </w:p>
          <w:p>
            <w:pPr>
              <w:pStyle w:val="Style43"/>
              <w:rPr>
                <w:rFonts w:ascii="Times New Roman" w:hAnsi="Times New Roman"/>
              </w:rPr>
            </w:pPr>
            <w:r>
              <w:rPr>
                <w:rFonts w:ascii="Times New Roman" w:hAnsi="Times New Roman"/>
              </w:rPr>
              <w:t>Полезная глубина, мм- не менее 855,</w:t>
            </w:r>
          </w:p>
          <w:p>
            <w:pPr>
              <w:pStyle w:val="Style43"/>
              <w:rPr>
                <w:rFonts w:ascii="Times New Roman" w:hAnsi="Times New Roman"/>
              </w:rPr>
            </w:pPr>
            <w:r>
              <w:rPr>
                <w:rFonts w:ascii="Times New Roman" w:hAnsi="Times New Roman"/>
              </w:rPr>
              <w:t xml:space="preserve"> </w:t>
            </w:r>
            <w:r>
              <w:rPr>
                <w:rFonts w:ascii="Times New Roman" w:hAnsi="Times New Roman"/>
              </w:rPr>
              <w:t xml:space="preserve">Распределенная нагрузка, кг- не менее 550, </w:t>
            </w:r>
          </w:p>
          <w:p>
            <w:pPr>
              <w:pStyle w:val="Style43"/>
              <w:rPr>
                <w:rFonts w:ascii="Times New Roman" w:hAnsi="Times New Roman"/>
              </w:rPr>
            </w:pPr>
            <w:r>
              <w:rPr>
                <w:rFonts w:ascii="Times New Roman" w:hAnsi="Times New Roman"/>
              </w:rPr>
              <w:t xml:space="preserve">Площадь перфорации двери, %- не менее 59, </w:t>
            </w:r>
          </w:p>
          <w:p>
            <w:pPr>
              <w:pStyle w:val="Style43"/>
              <w:rPr>
                <w:rFonts w:ascii="Times New Roman" w:hAnsi="Times New Roman"/>
              </w:rPr>
            </w:pPr>
            <w:r>
              <w:rPr>
                <w:rFonts w:ascii="Times New Roman" w:hAnsi="Times New Roman"/>
              </w:rPr>
              <w:t>Угол открытия дверей, %- не менее 180</w:t>
            </w:r>
          </w:p>
          <w:p>
            <w:pPr>
              <w:pStyle w:val="Style43"/>
              <w:rPr>
                <w:rFonts w:ascii="Times New Roman" w:hAnsi="Times New Roman"/>
              </w:rPr>
            </w:pPr>
            <w:r>
              <w:rPr>
                <w:rFonts w:ascii="Times New Roman" w:hAnsi="Times New Roman"/>
              </w:rPr>
              <w:t xml:space="preserve">Модуль вентиляторный 19" 1U, </w:t>
            </w:r>
          </w:p>
          <w:p>
            <w:pPr>
              <w:pStyle w:val="Style43"/>
              <w:rPr>
                <w:rFonts w:ascii="Times New Roman" w:hAnsi="Times New Roman"/>
              </w:rPr>
            </w:pPr>
            <w:r>
              <w:rPr>
                <w:rFonts w:ascii="Times New Roman" w:hAnsi="Times New Roman"/>
              </w:rPr>
              <w:t>не менее 6 вентиляторов,</w:t>
            </w:r>
          </w:p>
          <w:p>
            <w:pPr>
              <w:pStyle w:val="Style43"/>
              <w:rPr>
                <w:rFonts w:ascii="Times New Roman" w:hAnsi="Times New Roman"/>
              </w:rPr>
            </w:pPr>
            <w:r>
              <w:rPr>
                <w:rFonts w:ascii="Times New Roman" w:hAnsi="Times New Roman"/>
              </w:rPr>
              <w:t>регул. глубина 390-750 мм</w:t>
            </w:r>
          </w:p>
          <w:p>
            <w:pPr>
              <w:pStyle w:val="Style43"/>
              <w:rPr>
                <w:rFonts w:ascii="Times New Roman" w:hAnsi="Times New Roman"/>
              </w:rPr>
            </w:pPr>
            <w:r>
              <w:rPr>
                <w:rFonts w:ascii="Times New Roman" w:hAnsi="Times New Roman"/>
              </w:rPr>
              <w:t>с контроллером управления — наличие</w:t>
            </w:r>
          </w:p>
          <w:p>
            <w:pPr>
              <w:pStyle w:val="Style43"/>
              <w:rPr>
                <w:rFonts w:ascii="Times New Roman" w:hAnsi="Times New Roman"/>
              </w:rPr>
            </w:pPr>
            <w:r>
              <w:rPr>
                <w:rFonts w:ascii="Times New Roman" w:hAnsi="Times New Roman"/>
              </w:rPr>
            </w:r>
          </w:p>
          <w:p>
            <w:pPr>
              <w:pStyle w:val="Style43"/>
              <w:rPr>
                <w:rFonts w:ascii="Times New Roman" w:hAnsi="Times New Roman"/>
              </w:rPr>
            </w:pPr>
            <w:r>
              <w:rPr>
                <w:rFonts w:ascii="Times New Roman" w:hAnsi="Times New Roman"/>
                <w:b/>
                <w:bCs/>
                <w:color w:val="00A933"/>
                <w:sz w:val="22"/>
                <w:szCs w:val="22"/>
              </w:rPr>
              <w:t>1.2. Коммутатор Eltex MES2348B_AC — 2 шт.</w:t>
            </w:r>
            <w:r>
              <w:rPr>
                <w:rFonts w:ascii="Times New Roman" w:hAnsi="Times New Roman"/>
                <w:b/>
                <w:bCs/>
                <w:sz w:val="22"/>
                <w:szCs w:val="22"/>
              </w:rPr>
              <w:t xml:space="preserve"> или эквивалент с параметрами не хуже:</w:t>
            </w:r>
          </w:p>
          <w:p>
            <w:pPr>
              <w:pStyle w:val="Normal"/>
              <w:rPr>
                <w:rFonts w:ascii="Times New Roman" w:hAnsi="Times New Roman"/>
              </w:rPr>
            </w:pPr>
            <w:r>
              <w:rPr>
                <w:rFonts w:ascii="Times New Roman" w:hAnsi="Times New Roman"/>
              </w:rPr>
              <w:t>Пакетный процессор Marvell 2x98DX3236-A1 (AlleyCat3)</w:t>
              <w:br/>
              <w:br/>
            </w:r>
            <w:r>
              <w:rPr>
                <w:rFonts w:ascii="Times New Roman" w:hAnsi="Times New Roman"/>
                <w:b/>
              </w:rPr>
              <w:t>Интерфейсы</w:t>
            </w:r>
          </w:p>
          <w:p>
            <w:pPr>
              <w:pStyle w:val="Style22"/>
              <w:numPr>
                <w:ilvl w:val="0"/>
                <w:numId w:val="2"/>
              </w:numPr>
              <w:tabs>
                <w:tab w:val="clear" w:pos="708"/>
                <w:tab w:val="left" w:pos="0" w:leader="none"/>
              </w:tabs>
              <w:spacing w:before="0" w:after="0"/>
              <w:rPr>
                <w:rFonts w:ascii="Times New Roman" w:hAnsi="Times New Roman"/>
              </w:rPr>
            </w:pPr>
            <w:r>
              <w:rPr>
                <w:rFonts w:ascii="Times New Roman" w:hAnsi="Times New Roman"/>
              </w:rPr>
              <w:t xml:space="preserve">48 портов 10/100/1000BASE-T (RJ-45) </w:t>
            </w:r>
          </w:p>
          <w:p>
            <w:pPr>
              <w:pStyle w:val="Style22"/>
              <w:numPr>
                <w:ilvl w:val="0"/>
                <w:numId w:val="2"/>
              </w:numPr>
              <w:tabs>
                <w:tab w:val="clear" w:pos="708"/>
                <w:tab w:val="left" w:pos="0" w:leader="none"/>
              </w:tabs>
              <w:spacing w:before="0" w:after="0"/>
              <w:rPr>
                <w:rFonts w:ascii="Times New Roman" w:hAnsi="Times New Roman"/>
              </w:rPr>
            </w:pPr>
            <w:r>
              <w:rPr>
                <w:rFonts w:ascii="Times New Roman" w:hAnsi="Times New Roman"/>
              </w:rPr>
              <w:t xml:space="preserve">4 порта 10GBASE-R (SFP+)/1000BASE-X (SFP) </w:t>
            </w:r>
          </w:p>
          <w:p>
            <w:pPr>
              <w:pStyle w:val="Style22"/>
              <w:numPr>
                <w:ilvl w:val="0"/>
                <w:numId w:val="2"/>
              </w:numPr>
              <w:tabs>
                <w:tab w:val="clear" w:pos="708"/>
                <w:tab w:val="left" w:pos="0" w:leader="none"/>
              </w:tabs>
              <w:rPr>
                <w:rFonts w:ascii="Times New Roman" w:hAnsi="Times New Roman"/>
              </w:rPr>
            </w:pPr>
            <w:r>
              <w:rPr>
                <w:rFonts w:ascii="Times New Roman" w:hAnsi="Times New Roman"/>
              </w:rPr>
              <w:t xml:space="preserve">1 консольный порт RS-232 (RJ-45) </w:t>
            </w:r>
          </w:p>
          <w:p>
            <w:pPr>
              <w:pStyle w:val="Style22"/>
              <w:rPr>
                <w:rFonts w:ascii="Times New Roman" w:hAnsi="Times New Roman"/>
              </w:rPr>
            </w:pPr>
            <w:r>
              <w:rPr>
                <w:rFonts w:ascii="Times New Roman" w:hAnsi="Times New Roman"/>
                <w:b/>
              </w:rPr>
              <w:t>Производительность</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rPr>
              <w:t xml:space="preserve">Пропускная способность - 176 Гбит/с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lang w:val="ru-RU"/>
              </w:rPr>
              <w:t>Производительность на пакетах длиной 64 байта - 130,9 МРР</w:t>
            </w:r>
            <w:r>
              <w:rPr>
                <w:rFonts w:ascii="Times New Roman" w:hAnsi="Times New Roman"/>
              </w:rPr>
              <w:t>S</w:t>
            </w:r>
            <w:r>
              <w:rPr>
                <w:rFonts w:ascii="Times New Roman" w:hAnsi="Times New Roman"/>
                <w:lang w:val="ru-RU"/>
              </w:rPr>
              <w:t xml:space="preserve">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rPr>
              <w:t xml:space="preserve">Объем буферной памяти - 3 Мбайт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rPr>
              <w:t xml:space="preserve">Объем ОЗУ (DDR3) - 512 Мбайт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rPr>
              <w:t xml:space="preserve">Объем ПЗУ (RAW NAND) - 512 Мбайт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rPr>
              <w:t xml:space="preserve">Таблица MAC-адресов - 16К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rPr>
              <w:t xml:space="preserve">Таблица VLAN - 4094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rPr>
              <w:t xml:space="preserve">Количество L2 Multicast-групп - 2К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rPr>
              <w:t xml:space="preserve">Количество ARP-записей¹ - 1К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rPr>
              <w:t xml:space="preserve">Link Aggregation Groups (LAG) - 48, до 8 портов в одном LAG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rPr>
              <w:t xml:space="preserve">Максимальный размер ECMP групп - 8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lang w:val="ru-RU"/>
              </w:rPr>
              <w:t xml:space="preserve">Качество обслуживания </w:t>
            </w:r>
            <w:r>
              <w:rPr>
                <w:rFonts w:ascii="Times New Roman" w:hAnsi="Times New Roman"/>
              </w:rPr>
              <w:t>QoS</w:t>
            </w:r>
            <w:r>
              <w:rPr>
                <w:rFonts w:ascii="Times New Roman" w:hAnsi="Times New Roman"/>
                <w:lang w:val="ru-RU"/>
              </w:rPr>
              <w:t xml:space="preserve"> -</w:t>
            </w:r>
            <w:r>
              <w:rPr>
                <w:rFonts w:ascii="Times New Roman" w:hAnsi="Times New Roman"/>
              </w:rPr>
              <w:t> </w:t>
            </w:r>
            <w:r>
              <w:rPr>
                <w:rFonts w:ascii="Times New Roman" w:hAnsi="Times New Roman"/>
                <w:lang w:val="ru-RU"/>
              </w:rPr>
              <w:t xml:space="preserve">8 выходных очередей для каждого порта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rPr>
              <w:t xml:space="preserve">Объем ТСАМ: </w:t>
            </w:r>
          </w:p>
          <w:p>
            <w:pPr>
              <w:pStyle w:val="Style22"/>
              <w:numPr>
                <w:ilvl w:val="1"/>
                <w:numId w:val="3"/>
              </w:numPr>
              <w:tabs>
                <w:tab w:val="clear" w:pos="708"/>
                <w:tab w:val="left" w:pos="0" w:leader="none"/>
              </w:tabs>
              <w:spacing w:before="0" w:after="0"/>
              <w:rPr>
                <w:rFonts w:ascii="Times New Roman" w:hAnsi="Times New Roman"/>
              </w:rPr>
            </w:pPr>
            <w:r>
              <w:rPr>
                <w:rFonts w:ascii="Times New Roman" w:hAnsi="Times New Roman"/>
              </w:rPr>
              <w:t xml:space="preserve">Для обработки трафика: 1024х24 Б </w:t>
            </w:r>
          </w:p>
          <w:p>
            <w:pPr>
              <w:pStyle w:val="Style22"/>
              <w:numPr>
                <w:ilvl w:val="1"/>
                <w:numId w:val="3"/>
              </w:numPr>
              <w:tabs>
                <w:tab w:val="clear" w:pos="708"/>
                <w:tab w:val="left" w:pos="0" w:leader="none"/>
              </w:tabs>
              <w:spacing w:before="0" w:after="0"/>
              <w:rPr>
                <w:rFonts w:ascii="Times New Roman" w:hAnsi="Times New Roman"/>
              </w:rPr>
            </w:pPr>
            <w:r>
              <w:rPr>
                <w:rFonts w:ascii="Times New Roman" w:hAnsi="Times New Roman"/>
              </w:rPr>
              <w:t xml:space="preserve">Для маршрутизации: 920  </w:t>
            </w:r>
          </w:p>
          <w:p>
            <w:pPr>
              <w:pStyle w:val="Style22"/>
              <w:numPr>
                <w:ilvl w:val="0"/>
                <w:numId w:val="3"/>
              </w:numPr>
              <w:tabs>
                <w:tab w:val="clear" w:pos="708"/>
                <w:tab w:val="left" w:pos="0" w:leader="none"/>
              </w:tabs>
              <w:spacing w:before="0" w:after="0"/>
              <w:rPr>
                <w:rFonts w:ascii="Times New Roman" w:hAnsi="Times New Roman"/>
              </w:rPr>
            </w:pPr>
            <w:r>
              <w:rPr>
                <w:rFonts w:ascii="Times New Roman" w:hAnsi="Times New Roman"/>
              </w:rPr>
              <w:t xml:space="preserve">Поддержка Jumbo-фреймов - 10240 байт </w:t>
            </w:r>
          </w:p>
          <w:p>
            <w:pPr>
              <w:pStyle w:val="Style22"/>
              <w:numPr>
                <w:ilvl w:val="0"/>
                <w:numId w:val="3"/>
              </w:numPr>
              <w:tabs>
                <w:tab w:val="clear" w:pos="708"/>
                <w:tab w:val="left" w:pos="0" w:leader="none"/>
              </w:tabs>
              <w:rPr>
                <w:rFonts w:ascii="Times New Roman" w:hAnsi="Times New Roman"/>
              </w:rPr>
            </w:pPr>
            <w:r>
              <w:rPr>
                <w:rFonts w:ascii="Times New Roman" w:hAnsi="Times New Roman"/>
              </w:rPr>
              <w:t xml:space="preserve">Стекирование - 8 устройств </w:t>
            </w:r>
          </w:p>
          <w:p>
            <w:pPr>
              <w:pStyle w:val="Style22"/>
              <w:rPr>
                <w:rFonts w:ascii="Times New Roman" w:hAnsi="Times New Roman"/>
              </w:rPr>
            </w:pPr>
            <w:r>
              <w:rPr>
                <w:rFonts w:ascii="Times New Roman" w:hAnsi="Times New Roman"/>
                <w:b/>
              </w:rPr>
              <w:t>Функции интерфейсов</w:t>
            </w:r>
          </w:p>
          <w:p>
            <w:pPr>
              <w:pStyle w:val="Style22"/>
              <w:numPr>
                <w:ilvl w:val="0"/>
                <w:numId w:val="4"/>
              </w:numPr>
              <w:tabs>
                <w:tab w:val="clear" w:pos="708"/>
                <w:tab w:val="left" w:pos="0" w:leader="none"/>
              </w:tabs>
              <w:spacing w:before="0" w:after="0"/>
              <w:rPr>
                <w:rFonts w:ascii="Times New Roman" w:hAnsi="Times New Roman"/>
              </w:rPr>
            </w:pPr>
            <w:r>
              <w:rPr>
                <w:rFonts w:ascii="Times New Roman" w:hAnsi="Times New Roman"/>
                <w:lang w:val="ru-RU"/>
              </w:rPr>
              <w:t>Защита от блокировки очереди (</w:t>
            </w:r>
            <w:r>
              <w:rPr>
                <w:rFonts w:ascii="Times New Roman" w:hAnsi="Times New Roman"/>
              </w:rPr>
              <w:t>HOL</w:t>
            </w:r>
            <w:r>
              <w:rPr>
                <w:rFonts w:ascii="Times New Roman" w:hAnsi="Times New Roman"/>
                <w:lang w:val="ru-RU"/>
              </w:rPr>
              <w:t>)</w:t>
            </w:r>
          </w:p>
          <w:p>
            <w:pPr>
              <w:pStyle w:val="Style22"/>
              <w:numPr>
                <w:ilvl w:val="0"/>
                <w:numId w:val="4"/>
              </w:numPr>
              <w:tabs>
                <w:tab w:val="clear" w:pos="708"/>
                <w:tab w:val="left" w:pos="0" w:leader="none"/>
              </w:tabs>
              <w:spacing w:before="0" w:after="0"/>
              <w:rPr>
                <w:rFonts w:ascii="Times New Roman" w:hAnsi="Times New Roman"/>
              </w:rPr>
            </w:pPr>
            <w:r>
              <w:rPr>
                <w:rFonts w:ascii="Times New Roman" w:hAnsi="Times New Roman"/>
                <w:lang w:val="ru-RU"/>
              </w:rPr>
              <w:t>Поддержка обратного давления (</w:t>
            </w:r>
            <w:r>
              <w:rPr>
                <w:rFonts w:ascii="Times New Roman" w:hAnsi="Times New Roman"/>
              </w:rPr>
              <w:t>Back</w:t>
            </w:r>
            <w:r>
              <w:rPr>
                <w:rFonts w:ascii="Times New Roman" w:hAnsi="Times New Roman"/>
                <w:lang w:val="ru-RU"/>
              </w:rPr>
              <w:t xml:space="preserve"> </w:t>
            </w:r>
            <w:r>
              <w:rPr>
                <w:rFonts w:ascii="Times New Roman" w:hAnsi="Times New Roman"/>
              </w:rPr>
              <w:t>pressure</w:t>
            </w:r>
            <w:r>
              <w:rPr>
                <w:rFonts w:ascii="Times New Roman" w:hAnsi="Times New Roman"/>
                <w:lang w:val="ru-RU"/>
              </w:rPr>
              <w:t xml:space="preserve">) </w:t>
            </w:r>
          </w:p>
          <w:p>
            <w:pPr>
              <w:pStyle w:val="Style22"/>
              <w:numPr>
                <w:ilvl w:val="0"/>
                <w:numId w:val="4"/>
              </w:numPr>
              <w:tabs>
                <w:tab w:val="clear" w:pos="708"/>
                <w:tab w:val="left" w:pos="0" w:leader="none"/>
              </w:tabs>
              <w:spacing w:before="0" w:after="0"/>
              <w:rPr>
                <w:rFonts w:ascii="Times New Roman" w:hAnsi="Times New Roman"/>
              </w:rPr>
            </w:pPr>
            <w:r>
              <w:rPr>
                <w:rFonts w:ascii="Times New Roman" w:hAnsi="Times New Roman"/>
              </w:rPr>
              <w:t xml:space="preserve">Поддержка Auto MDI/MDIX </w:t>
            </w:r>
          </w:p>
          <w:p>
            <w:pPr>
              <w:pStyle w:val="Style22"/>
              <w:numPr>
                <w:ilvl w:val="0"/>
                <w:numId w:val="4"/>
              </w:numPr>
              <w:tabs>
                <w:tab w:val="clear" w:pos="708"/>
                <w:tab w:val="left" w:pos="0" w:leader="none"/>
              </w:tabs>
              <w:spacing w:before="0" w:after="0"/>
              <w:rPr>
                <w:rFonts w:ascii="Times New Roman" w:hAnsi="Times New Roman"/>
              </w:rPr>
            </w:pPr>
            <w:r>
              <w:rPr>
                <w:rFonts w:ascii="Times New Roman" w:hAnsi="Times New Roman"/>
                <w:lang w:val="ru-RU"/>
              </w:rPr>
              <w:t>Поддержка сверхдлинных кадров (</w:t>
            </w:r>
            <w:r>
              <w:rPr>
                <w:rFonts w:ascii="Times New Roman" w:hAnsi="Times New Roman"/>
              </w:rPr>
              <w:t>Jumbo</w:t>
            </w:r>
            <w:r>
              <w:rPr>
                <w:rFonts w:ascii="Times New Roman" w:hAnsi="Times New Roman"/>
                <w:lang w:val="ru-RU"/>
              </w:rPr>
              <w:t xml:space="preserve"> </w:t>
            </w:r>
            <w:r>
              <w:rPr>
                <w:rFonts w:ascii="Times New Roman" w:hAnsi="Times New Roman"/>
              </w:rPr>
              <w:t>Frames</w:t>
            </w:r>
            <w:r>
              <w:rPr>
                <w:rFonts w:ascii="Times New Roman" w:hAnsi="Times New Roman"/>
                <w:lang w:val="ru-RU"/>
              </w:rPr>
              <w:t xml:space="preserve">) </w:t>
            </w:r>
          </w:p>
          <w:p>
            <w:pPr>
              <w:pStyle w:val="Style22"/>
              <w:numPr>
                <w:ilvl w:val="0"/>
                <w:numId w:val="4"/>
              </w:numPr>
              <w:tabs>
                <w:tab w:val="clear" w:pos="708"/>
                <w:tab w:val="left" w:pos="0" w:leader="none"/>
              </w:tabs>
              <w:spacing w:before="0" w:after="0"/>
              <w:rPr>
                <w:rFonts w:ascii="Times New Roman" w:hAnsi="Times New Roman"/>
              </w:rPr>
            </w:pPr>
            <w:r>
              <w:rPr>
                <w:rFonts w:ascii="Times New Roman" w:hAnsi="Times New Roman"/>
              </w:rPr>
              <w:t xml:space="preserve">Управление потоком (IEEE 802.3X) </w:t>
            </w:r>
          </w:p>
          <w:p>
            <w:pPr>
              <w:pStyle w:val="Style22"/>
              <w:numPr>
                <w:ilvl w:val="0"/>
                <w:numId w:val="4"/>
              </w:numPr>
              <w:tabs>
                <w:tab w:val="clear" w:pos="708"/>
                <w:tab w:val="left" w:pos="0" w:leader="none"/>
              </w:tabs>
              <w:spacing w:before="0" w:after="0"/>
              <w:rPr>
                <w:rFonts w:ascii="Times New Roman" w:hAnsi="Times New Roman"/>
              </w:rPr>
            </w:pPr>
            <w:r>
              <w:rPr>
                <w:rFonts w:ascii="Times New Roman" w:hAnsi="Times New Roman"/>
              </w:rPr>
              <w:t xml:space="preserve">Зеркалирование портов (Port Mirroring) </w:t>
            </w:r>
          </w:p>
          <w:p>
            <w:pPr>
              <w:pStyle w:val="Style22"/>
              <w:numPr>
                <w:ilvl w:val="0"/>
                <w:numId w:val="4"/>
              </w:numPr>
              <w:tabs>
                <w:tab w:val="clear" w:pos="708"/>
                <w:tab w:val="left" w:pos="0" w:leader="none"/>
              </w:tabs>
              <w:rPr>
                <w:rFonts w:ascii="Times New Roman" w:hAnsi="Times New Roman"/>
              </w:rPr>
            </w:pPr>
            <w:r>
              <w:rPr>
                <w:rFonts w:ascii="Times New Roman" w:hAnsi="Times New Roman"/>
              </w:rPr>
              <w:t xml:space="preserve">Стекирование </w:t>
            </w:r>
          </w:p>
          <w:p>
            <w:pPr>
              <w:pStyle w:val="Style22"/>
              <w:rPr>
                <w:rFonts w:ascii="Times New Roman" w:hAnsi="Times New Roman"/>
              </w:rPr>
            </w:pPr>
            <w:r>
              <w:rPr>
                <w:rFonts w:ascii="Times New Roman" w:hAnsi="Times New Roman"/>
                <w:b/>
                <w:lang w:val="ru-RU"/>
              </w:rPr>
              <w:t>Функции при работе с М</w:t>
            </w:r>
            <w:r>
              <w:rPr>
                <w:rFonts w:ascii="Times New Roman" w:hAnsi="Times New Roman"/>
                <w:b/>
              </w:rPr>
              <w:t>AC</w:t>
            </w:r>
            <w:r>
              <w:rPr>
                <w:rFonts w:ascii="Times New Roman" w:hAnsi="Times New Roman"/>
                <w:b/>
                <w:lang w:val="ru-RU"/>
              </w:rPr>
              <w:t>-адресами</w:t>
            </w:r>
          </w:p>
          <w:p>
            <w:pPr>
              <w:pStyle w:val="Style22"/>
              <w:numPr>
                <w:ilvl w:val="0"/>
                <w:numId w:val="5"/>
              </w:numPr>
              <w:tabs>
                <w:tab w:val="clear" w:pos="708"/>
                <w:tab w:val="left" w:pos="0" w:leader="none"/>
              </w:tabs>
              <w:spacing w:before="0" w:after="0"/>
              <w:rPr>
                <w:rFonts w:ascii="Times New Roman" w:hAnsi="Times New Roman"/>
              </w:rPr>
            </w:pPr>
            <w:r>
              <w:rPr>
                <w:rFonts w:ascii="Times New Roman" w:hAnsi="Times New Roman"/>
                <w:lang w:val="ru-RU"/>
              </w:rPr>
              <w:t xml:space="preserve">Независимый режим обучения в каждой </w:t>
            </w:r>
            <w:r>
              <w:rPr>
                <w:rFonts w:ascii="Times New Roman" w:hAnsi="Times New Roman"/>
              </w:rPr>
              <w:t>VLAN</w:t>
            </w:r>
          </w:p>
          <w:p>
            <w:pPr>
              <w:pStyle w:val="Style22"/>
              <w:numPr>
                <w:ilvl w:val="0"/>
                <w:numId w:val="5"/>
              </w:numPr>
              <w:tabs>
                <w:tab w:val="clear" w:pos="708"/>
                <w:tab w:val="left" w:pos="0" w:leader="none"/>
              </w:tabs>
              <w:spacing w:before="0" w:after="0"/>
              <w:rPr>
                <w:rFonts w:ascii="Times New Roman" w:hAnsi="Times New Roman"/>
              </w:rPr>
            </w:pPr>
            <w:r>
              <w:rPr>
                <w:rFonts w:ascii="Times New Roman" w:hAnsi="Times New Roman"/>
                <w:lang w:val="ru-RU"/>
              </w:rPr>
              <w:t>Поддержка многоадресной рассылки (</w:t>
            </w:r>
            <w:r>
              <w:rPr>
                <w:rFonts w:ascii="Times New Roman" w:hAnsi="Times New Roman"/>
              </w:rPr>
              <w:t>MAC</w:t>
            </w:r>
            <w:r>
              <w:rPr>
                <w:rFonts w:ascii="Times New Roman" w:hAnsi="Times New Roman"/>
                <w:lang w:val="ru-RU"/>
              </w:rPr>
              <w:t xml:space="preserve"> </w:t>
            </w:r>
            <w:r>
              <w:rPr>
                <w:rFonts w:ascii="Times New Roman" w:hAnsi="Times New Roman"/>
              </w:rPr>
              <w:t>Multicast</w:t>
            </w:r>
            <w:r>
              <w:rPr>
                <w:rFonts w:ascii="Times New Roman" w:hAnsi="Times New Roman"/>
                <w:lang w:val="ru-RU"/>
              </w:rPr>
              <w:t xml:space="preserve"> </w:t>
            </w:r>
            <w:r>
              <w:rPr>
                <w:rFonts w:ascii="Times New Roman" w:hAnsi="Times New Roman"/>
              </w:rPr>
              <w:t>Support</w:t>
            </w:r>
            <w:r>
              <w:rPr>
                <w:rFonts w:ascii="Times New Roman" w:hAnsi="Times New Roman"/>
                <w:lang w:val="ru-RU"/>
              </w:rPr>
              <w:t xml:space="preserve">) </w:t>
            </w:r>
          </w:p>
          <w:p>
            <w:pPr>
              <w:pStyle w:val="Style22"/>
              <w:numPr>
                <w:ilvl w:val="0"/>
                <w:numId w:val="5"/>
              </w:numPr>
              <w:tabs>
                <w:tab w:val="clear" w:pos="708"/>
                <w:tab w:val="left" w:pos="0" w:leader="none"/>
              </w:tabs>
              <w:spacing w:before="0" w:after="0"/>
              <w:rPr>
                <w:rFonts w:ascii="Times New Roman" w:hAnsi="Times New Roman"/>
              </w:rPr>
            </w:pPr>
            <w:r>
              <w:rPr>
                <w:rFonts w:ascii="Times New Roman" w:hAnsi="Times New Roman"/>
              </w:rPr>
              <w:t xml:space="preserve">Регулируемое время хранения MAC-адресов </w:t>
            </w:r>
          </w:p>
          <w:p>
            <w:pPr>
              <w:pStyle w:val="Style22"/>
              <w:numPr>
                <w:ilvl w:val="0"/>
                <w:numId w:val="5"/>
              </w:numPr>
              <w:tabs>
                <w:tab w:val="clear" w:pos="708"/>
                <w:tab w:val="left" w:pos="0" w:leader="none"/>
              </w:tabs>
              <w:spacing w:before="0" w:after="0"/>
              <w:rPr>
                <w:rFonts w:ascii="Times New Roman" w:hAnsi="Times New Roman"/>
              </w:rPr>
            </w:pPr>
            <w:r>
              <w:rPr>
                <w:rFonts w:ascii="Times New Roman" w:hAnsi="Times New Roman"/>
              </w:rPr>
              <w:t xml:space="preserve">Статические записи MAC (Static MAC Entries) </w:t>
            </w:r>
          </w:p>
          <w:p>
            <w:pPr>
              <w:pStyle w:val="Style22"/>
              <w:numPr>
                <w:ilvl w:val="0"/>
                <w:numId w:val="5"/>
              </w:numPr>
              <w:tabs>
                <w:tab w:val="clear" w:pos="708"/>
                <w:tab w:val="left" w:pos="0" w:leader="none"/>
              </w:tabs>
              <w:rPr>
                <w:rFonts w:ascii="Times New Roman" w:hAnsi="Times New Roman"/>
              </w:rPr>
            </w:pPr>
            <w:r>
              <w:rPr>
                <w:rFonts w:ascii="Times New Roman" w:hAnsi="Times New Roman"/>
              </w:rPr>
              <w:t>Логирование событий MAC Flapping</w:t>
            </w:r>
          </w:p>
          <w:p>
            <w:pPr>
              <w:pStyle w:val="Style22"/>
              <w:rPr>
                <w:rFonts w:ascii="Times New Roman" w:hAnsi="Times New Roman"/>
              </w:rPr>
            </w:pPr>
            <w:r>
              <w:rPr>
                <w:rFonts w:ascii="Times New Roman" w:hAnsi="Times New Roman"/>
                <w:b/>
              </w:rPr>
              <w:t>Поддержка VLAN</w:t>
            </w:r>
          </w:p>
          <w:p>
            <w:pPr>
              <w:pStyle w:val="Style22"/>
              <w:numPr>
                <w:ilvl w:val="0"/>
                <w:numId w:val="6"/>
              </w:numPr>
              <w:tabs>
                <w:tab w:val="clear" w:pos="708"/>
                <w:tab w:val="left" w:pos="0" w:leader="none"/>
              </w:tabs>
              <w:spacing w:before="0" w:after="0"/>
              <w:rPr>
                <w:rFonts w:ascii="Times New Roman" w:hAnsi="Times New Roman"/>
              </w:rPr>
            </w:pPr>
            <w:r>
              <w:rPr>
                <w:rFonts w:ascii="Times New Roman" w:hAnsi="Times New Roman"/>
              </w:rPr>
              <w:t>Поддержка Voice VLAN</w:t>
            </w:r>
          </w:p>
          <w:p>
            <w:pPr>
              <w:pStyle w:val="Style22"/>
              <w:numPr>
                <w:ilvl w:val="0"/>
                <w:numId w:val="6"/>
              </w:numPr>
              <w:tabs>
                <w:tab w:val="clear" w:pos="708"/>
                <w:tab w:val="left" w:pos="0" w:leader="none"/>
              </w:tabs>
              <w:spacing w:before="0" w:after="0"/>
              <w:rPr>
                <w:rFonts w:ascii="Times New Roman" w:hAnsi="Times New Roman"/>
              </w:rPr>
            </w:pPr>
            <w:r>
              <w:rPr>
                <w:rFonts w:ascii="Times New Roman" w:hAnsi="Times New Roman"/>
              </w:rPr>
              <w:t xml:space="preserve">Поддержка 802.1Q </w:t>
            </w:r>
          </w:p>
          <w:p>
            <w:pPr>
              <w:pStyle w:val="Style22"/>
              <w:numPr>
                <w:ilvl w:val="0"/>
                <w:numId w:val="6"/>
              </w:numPr>
              <w:tabs>
                <w:tab w:val="clear" w:pos="708"/>
                <w:tab w:val="left" w:pos="0" w:leader="none"/>
              </w:tabs>
              <w:spacing w:before="0" w:after="0"/>
              <w:rPr>
                <w:rFonts w:ascii="Times New Roman" w:hAnsi="Times New Roman"/>
              </w:rPr>
            </w:pPr>
            <w:r>
              <w:rPr>
                <w:rFonts w:ascii="Times New Roman" w:hAnsi="Times New Roman"/>
              </w:rPr>
              <w:t xml:space="preserve">Поддержка Q-in-Q </w:t>
            </w:r>
          </w:p>
          <w:p>
            <w:pPr>
              <w:pStyle w:val="Style22"/>
              <w:numPr>
                <w:ilvl w:val="0"/>
                <w:numId w:val="6"/>
              </w:numPr>
              <w:tabs>
                <w:tab w:val="clear" w:pos="708"/>
                <w:tab w:val="left" w:pos="0" w:leader="none"/>
              </w:tabs>
              <w:spacing w:before="0" w:after="0"/>
              <w:rPr>
                <w:rFonts w:ascii="Times New Roman" w:hAnsi="Times New Roman"/>
              </w:rPr>
            </w:pPr>
            <w:r>
              <w:rPr>
                <w:rFonts w:ascii="Times New Roman" w:hAnsi="Times New Roman"/>
              </w:rPr>
              <w:t xml:space="preserve">Поддержка Selective Q-in-Q </w:t>
            </w:r>
          </w:p>
          <w:p>
            <w:pPr>
              <w:pStyle w:val="Style22"/>
              <w:numPr>
                <w:ilvl w:val="0"/>
                <w:numId w:val="6"/>
              </w:numPr>
              <w:tabs>
                <w:tab w:val="clear" w:pos="708"/>
                <w:tab w:val="left" w:pos="0" w:leader="none"/>
              </w:tabs>
              <w:rPr>
                <w:rFonts w:ascii="Times New Roman" w:hAnsi="Times New Roman"/>
              </w:rPr>
            </w:pPr>
            <w:r>
              <w:rPr>
                <w:rFonts w:ascii="Times New Roman" w:hAnsi="Times New Roman"/>
              </w:rPr>
              <w:t xml:space="preserve">Поддержка GVRP </w:t>
            </w:r>
          </w:p>
          <w:p>
            <w:pPr>
              <w:pStyle w:val="Style22"/>
              <w:rPr>
                <w:rFonts w:ascii="Times New Roman" w:hAnsi="Times New Roman"/>
              </w:rPr>
            </w:pPr>
            <w:r>
              <w:rPr>
                <w:rFonts w:ascii="Times New Roman" w:hAnsi="Times New Roman"/>
                <w:b/>
              </w:rPr>
              <w:t xml:space="preserve">Функции L2 Multicast </w:t>
            </w:r>
          </w:p>
          <w:p>
            <w:pPr>
              <w:pStyle w:val="Style22"/>
              <w:numPr>
                <w:ilvl w:val="0"/>
                <w:numId w:val="7"/>
              </w:numPr>
              <w:tabs>
                <w:tab w:val="clear" w:pos="708"/>
                <w:tab w:val="left" w:pos="0" w:leader="none"/>
              </w:tabs>
              <w:spacing w:before="0" w:after="0"/>
              <w:rPr>
                <w:rFonts w:ascii="Times New Roman" w:hAnsi="Times New Roman"/>
              </w:rPr>
            </w:pPr>
            <w:r>
              <w:rPr>
                <w:rFonts w:ascii="Times New Roman" w:hAnsi="Times New Roman"/>
              </w:rPr>
              <w:t xml:space="preserve">Поддержка профилей Multicast </w:t>
            </w:r>
          </w:p>
          <w:p>
            <w:pPr>
              <w:pStyle w:val="Style22"/>
              <w:numPr>
                <w:ilvl w:val="0"/>
                <w:numId w:val="7"/>
              </w:numPr>
              <w:tabs>
                <w:tab w:val="clear" w:pos="708"/>
                <w:tab w:val="left" w:pos="0" w:leader="none"/>
              </w:tabs>
              <w:spacing w:before="0" w:after="0"/>
              <w:rPr>
                <w:rFonts w:ascii="Times New Roman" w:hAnsi="Times New Roman"/>
              </w:rPr>
            </w:pPr>
            <w:r>
              <w:rPr>
                <w:rFonts w:ascii="Times New Roman" w:hAnsi="Times New Roman"/>
              </w:rPr>
              <w:t xml:space="preserve">Поддержка статических Multicast-групп </w:t>
            </w:r>
          </w:p>
          <w:p>
            <w:pPr>
              <w:pStyle w:val="Style22"/>
              <w:numPr>
                <w:ilvl w:val="0"/>
                <w:numId w:val="7"/>
              </w:numPr>
              <w:tabs>
                <w:tab w:val="clear" w:pos="708"/>
                <w:tab w:val="left" w:pos="0" w:leader="none"/>
              </w:tabs>
              <w:spacing w:before="0" w:after="0"/>
              <w:rPr>
                <w:rFonts w:ascii="Times New Roman" w:hAnsi="Times New Roman"/>
              </w:rPr>
            </w:pPr>
            <w:r>
              <w:rPr>
                <w:rFonts w:ascii="Times New Roman" w:hAnsi="Times New Roman"/>
              </w:rPr>
              <w:t xml:space="preserve">Поддержка IGMP Snooping v1,2,3 </w:t>
            </w:r>
          </w:p>
          <w:p>
            <w:pPr>
              <w:pStyle w:val="Style22"/>
              <w:numPr>
                <w:ilvl w:val="0"/>
                <w:numId w:val="7"/>
              </w:numPr>
              <w:tabs>
                <w:tab w:val="clear" w:pos="708"/>
                <w:tab w:val="left" w:pos="0" w:leader="none"/>
              </w:tabs>
              <w:spacing w:before="0" w:after="0"/>
              <w:rPr>
                <w:rFonts w:ascii="Times New Roman" w:hAnsi="Times New Roman"/>
              </w:rPr>
            </w:pPr>
            <w:r>
              <w:rPr>
                <w:rFonts w:ascii="Times New Roman" w:hAnsi="Times New Roman"/>
                <w:lang w:val="ru-RU"/>
              </w:rPr>
              <w:t xml:space="preserve">Поддержка </w:t>
            </w:r>
            <w:r>
              <w:rPr>
                <w:rFonts w:ascii="Times New Roman" w:hAnsi="Times New Roman"/>
              </w:rPr>
              <w:t>IGMP</w:t>
            </w:r>
            <w:r>
              <w:rPr>
                <w:rFonts w:ascii="Times New Roman" w:hAnsi="Times New Roman"/>
                <w:lang w:val="ru-RU"/>
              </w:rPr>
              <w:t xml:space="preserve"> </w:t>
            </w:r>
            <w:r>
              <w:rPr>
                <w:rFonts w:ascii="Times New Roman" w:hAnsi="Times New Roman"/>
              </w:rPr>
              <w:t>snooping</w:t>
            </w:r>
            <w:r>
              <w:rPr>
                <w:rFonts w:ascii="Times New Roman" w:hAnsi="Times New Roman"/>
                <w:lang w:val="ru-RU"/>
              </w:rPr>
              <w:t xml:space="preserve"> </w:t>
            </w:r>
            <w:r>
              <w:rPr>
                <w:rFonts w:ascii="Times New Roman" w:hAnsi="Times New Roman"/>
              </w:rPr>
              <w:t>Fast</w:t>
            </w:r>
            <w:r>
              <w:rPr>
                <w:rFonts w:ascii="Times New Roman" w:hAnsi="Times New Roman"/>
                <w:lang w:val="ru-RU"/>
              </w:rPr>
              <w:t xml:space="preserve"> </w:t>
            </w:r>
            <w:r>
              <w:rPr>
                <w:rFonts w:ascii="Times New Roman" w:hAnsi="Times New Roman"/>
              </w:rPr>
              <w:t>Leave</w:t>
            </w:r>
            <w:r>
              <w:rPr>
                <w:rFonts w:ascii="Times New Roman" w:hAnsi="Times New Roman"/>
                <w:lang w:val="ru-RU"/>
              </w:rPr>
              <w:t xml:space="preserve"> на основе порта/хоста </w:t>
            </w:r>
          </w:p>
          <w:p>
            <w:pPr>
              <w:pStyle w:val="Style22"/>
              <w:numPr>
                <w:ilvl w:val="0"/>
                <w:numId w:val="7"/>
              </w:numPr>
              <w:tabs>
                <w:tab w:val="clear" w:pos="708"/>
                <w:tab w:val="left" w:pos="0" w:leader="none"/>
              </w:tabs>
              <w:spacing w:before="0" w:after="0"/>
              <w:rPr>
                <w:rFonts w:ascii="Times New Roman" w:hAnsi="Times New Roman"/>
              </w:rPr>
            </w:pPr>
            <w:r>
              <w:rPr>
                <w:rFonts w:ascii="Times New Roman" w:hAnsi="Times New Roman"/>
              </w:rPr>
              <w:t xml:space="preserve">Поддержка Pim-Snooping </w:t>
            </w:r>
          </w:p>
          <w:p>
            <w:pPr>
              <w:pStyle w:val="Style22"/>
              <w:numPr>
                <w:ilvl w:val="0"/>
                <w:numId w:val="7"/>
              </w:numPr>
              <w:tabs>
                <w:tab w:val="clear" w:pos="708"/>
                <w:tab w:val="left" w:pos="0" w:leader="none"/>
              </w:tabs>
              <w:spacing w:before="0" w:after="0"/>
              <w:rPr>
                <w:rFonts w:ascii="Times New Roman" w:hAnsi="Times New Roman"/>
              </w:rPr>
            </w:pPr>
            <w:r>
              <w:rPr>
                <w:rFonts w:ascii="Times New Roman" w:hAnsi="Times New Roman"/>
              </w:rPr>
              <w:t>Поддержка функции IGMP proxy-report</w:t>
            </w:r>
          </w:p>
          <w:p>
            <w:pPr>
              <w:pStyle w:val="Style22"/>
              <w:numPr>
                <w:ilvl w:val="0"/>
                <w:numId w:val="7"/>
              </w:numPr>
              <w:tabs>
                <w:tab w:val="clear" w:pos="708"/>
                <w:tab w:val="left" w:pos="0" w:leader="none"/>
              </w:tabs>
              <w:spacing w:before="0" w:after="0"/>
              <w:rPr>
                <w:rFonts w:ascii="Times New Roman" w:hAnsi="Times New Roman"/>
              </w:rPr>
            </w:pPr>
            <w:r>
              <w:rPr>
                <w:rFonts w:ascii="Times New Roman" w:hAnsi="Times New Roman"/>
              </w:rPr>
              <w:t xml:space="preserve">Поддержка авторизации IGMP через RADIUS </w:t>
            </w:r>
          </w:p>
          <w:p>
            <w:pPr>
              <w:pStyle w:val="Style22"/>
              <w:numPr>
                <w:ilvl w:val="0"/>
                <w:numId w:val="7"/>
              </w:numPr>
              <w:tabs>
                <w:tab w:val="clear" w:pos="708"/>
                <w:tab w:val="left" w:pos="0" w:leader="none"/>
              </w:tabs>
              <w:spacing w:before="0" w:after="0"/>
              <w:rPr>
                <w:rFonts w:ascii="Times New Roman" w:hAnsi="Times New Roman"/>
              </w:rPr>
            </w:pPr>
            <w:r>
              <w:rPr>
                <w:rFonts w:ascii="Times New Roman" w:hAnsi="Times New Roman"/>
              </w:rPr>
              <w:t xml:space="preserve">Поддержка MLD Snooping v1,2 </w:t>
            </w:r>
          </w:p>
          <w:p>
            <w:pPr>
              <w:pStyle w:val="Style22"/>
              <w:numPr>
                <w:ilvl w:val="0"/>
                <w:numId w:val="7"/>
              </w:numPr>
              <w:tabs>
                <w:tab w:val="clear" w:pos="708"/>
                <w:tab w:val="left" w:pos="0" w:leader="none"/>
              </w:tabs>
              <w:spacing w:before="0" w:after="0"/>
              <w:rPr>
                <w:rFonts w:ascii="Times New Roman" w:hAnsi="Times New Roman"/>
              </w:rPr>
            </w:pPr>
            <w:r>
              <w:rPr>
                <w:rFonts w:ascii="Times New Roman" w:hAnsi="Times New Roman"/>
              </w:rPr>
              <w:t xml:space="preserve">Поддержка IGMP Querier </w:t>
            </w:r>
          </w:p>
          <w:p>
            <w:pPr>
              <w:pStyle w:val="Style22"/>
              <w:numPr>
                <w:ilvl w:val="0"/>
                <w:numId w:val="7"/>
              </w:numPr>
              <w:tabs>
                <w:tab w:val="clear" w:pos="708"/>
                <w:tab w:val="left" w:pos="0" w:leader="none"/>
              </w:tabs>
              <w:rPr>
                <w:rFonts w:ascii="Times New Roman" w:hAnsi="Times New Roman"/>
              </w:rPr>
            </w:pPr>
            <w:r>
              <w:rPr>
                <w:rFonts w:ascii="Times New Roman" w:hAnsi="Times New Roman"/>
              </w:rPr>
              <w:t xml:space="preserve">Поддержка MVR </w:t>
            </w:r>
          </w:p>
          <w:p>
            <w:pPr>
              <w:pStyle w:val="Style22"/>
              <w:rPr>
                <w:rFonts w:ascii="Times New Roman" w:hAnsi="Times New Roman"/>
              </w:rPr>
            </w:pPr>
            <w:r>
              <w:rPr>
                <w:rFonts w:ascii="Times New Roman" w:hAnsi="Times New Roman"/>
                <w:b/>
              </w:rPr>
              <w:t xml:space="preserve">Функции L2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STP (Spanning Tree Protocol, IEEE 802.1d)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RSTP (Rapid Spaning Tree protocol, IEEE 802.1w)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MSTP (Multiple Spanning Tree, IEEE802.1s)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STP Multiprocess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PVSTP+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Поддержка RPVSTP+</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Spanning Tree Fast Link option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STP Root Guard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STP Loop Guard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BPDU Filtering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STP BPDU Guard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Loopback Detection (LBD) на основе VLAN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ERPS (G.8032v2)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Flex-link </w:t>
            </w:r>
          </w:p>
          <w:p>
            <w:pPr>
              <w:pStyle w:val="Style22"/>
              <w:numPr>
                <w:ilvl w:val="0"/>
                <w:numId w:val="8"/>
              </w:numPr>
              <w:tabs>
                <w:tab w:val="clear" w:pos="708"/>
                <w:tab w:val="left" w:pos="0" w:leader="none"/>
              </w:tabs>
              <w:spacing w:before="0" w:after="0"/>
              <w:rPr>
                <w:rFonts w:ascii="Times New Roman" w:hAnsi="Times New Roman"/>
              </w:rPr>
            </w:pPr>
            <w:r>
              <w:rPr>
                <w:rFonts w:ascii="Times New Roman" w:hAnsi="Times New Roman"/>
              </w:rPr>
              <w:t xml:space="preserve">Поддержка Private VLAN </w:t>
            </w:r>
          </w:p>
          <w:p>
            <w:pPr>
              <w:pStyle w:val="Style22"/>
              <w:numPr>
                <w:ilvl w:val="0"/>
                <w:numId w:val="8"/>
              </w:numPr>
              <w:tabs>
                <w:tab w:val="clear" w:pos="708"/>
                <w:tab w:val="left" w:pos="0" w:leader="none"/>
              </w:tabs>
              <w:rPr>
                <w:rFonts w:ascii="Times New Roman" w:hAnsi="Times New Roman"/>
              </w:rPr>
            </w:pPr>
            <w:r>
              <w:rPr>
                <w:rFonts w:ascii="Times New Roman" w:hAnsi="Times New Roman"/>
              </w:rPr>
              <w:t xml:space="preserve">Поддержка Layer 2 Protocol Tunneling </w:t>
            </w:r>
          </w:p>
          <w:p>
            <w:pPr>
              <w:pStyle w:val="Style22"/>
              <w:rPr>
                <w:rFonts w:ascii="Times New Roman" w:hAnsi="Times New Roman"/>
              </w:rPr>
            </w:pPr>
            <w:r>
              <w:rPr>
                <w:rFonts w:ascii="Times New Roman" w:hAnsi="Times New Roman"/>
                <w:b/>
              </w:rPr>
              <w:t>Функции L3</w:t>
            </w:r>
          </w:p>
          <w:p>
            <w:pPr>
              <w:pStyle w:val="Style22"/>
              <w:numPr>
                <w:ilvl w:val="0"/>
                <w:numId w:val="9"/>
              </w:numPr>
              <w:tabs>
                <w:tab w:val="clear" w:pos="708"/>
                <w:tab w:val="left" w:pos="0" w:leader="none"/>
              </w:tabs>
              <w:spacing w:before="0" w:after="0"/>
              <w:rPr>
                <w:rFonts w:ascii="Times New Roman" w:hAnsi="Times New Roman"/>
              </w:rPr>
            </w:pPr>
            <w:r>
              <w:rPr>
                <w:rFonts w:ascii="Times New Roman" w:hAnsi="Times New Roman"/>
              </w:rPr>
              <w:t xml:space="preserve">Статические IP-маршруты </w:t>
            </w:r>
          </w:p>
          <w:p>
            <w:pPr>
              <w:pStyle w:val="Style22"/>
              <w:numPr>
                <w:ilvl w:val="0"/>
                <w:numId w:val="9"/>
              </w:numPr>
              <w:tabs>
                <w:tab w:val="clear" w:pos="708"/>
                <w:tab w:val="left" w:pos="0" w:leader="none"/>
              </w:tabs>
              <w:spacing w:before="0" w:after="0"/>
              <w:rPr>
                <w:rFonts w:ascii="Times New Roman" w:hAnsi="Times New Roman"/>
              </w:rPr>
            </w:pPr>
            <w:r>
              <w:rPr>
                <w:rFonts w:ascii="Times New Roman" w:hAnsi="Times New Roman"/>
                <w:lang w:val="ru-RU"/>
              </w:rPr>
              <w:t xml:space="preserve">Протоколы динамической маршрутизации </w:t>
            </w:r>
            <w:r>
              <w:rPr>
                <w:rFonts w:ascii="Times New Roman" w:hAnsi="Times New Roman"/>
              </w:rPr>
              <w:t>RIPv</w:t>
            </w:r>
            <w:r>
              <w:rPr>
                <w:rFonts w:ascii="Times New Roman" w:hAnsi="Times New Roman"/>
                <w:lang w:val="ru-RU"/>
              </w:rPr>
              <w:t xml:space="preserve">2, </w:t>
            </w:r>
            <w:r>
              <w:rPr>
                <w:rFonts w:ascii="Times New Roman" w:hAnsi="Times New Roman"/>
              </w:rPr>
              <w:t>OSPFv</w:t>
            </w:r>
            <w:r>
              <w:rPr>
                <w:rFonts w:ascii="Times New Roman" w:hAnsi="Times New Roman"/>
                <w:lang w:val="ru-RU"/>
              </w:rPr>
              <w:t xml:space="preserve">2, </w:t>
            </w:r>
            <w:r>
              <w:rPr>
                <w:rFonts w:ascii="Times New Roman" w:hAnsi="Times New Roman"/>
              </w:rPr>
              <w:t>OSPFv</w:t>
            </w:r>
            <w:r>
              <w:rPr>
                <w:rFonts w:ascii="Times New Roman" w:hAnsi="Times New Roman"/>
                <w:lang w:val="ru-RU"/>
              </w:rPr>
              <w:t xml:space="preserve">3, </w:t>
            </w:r>
            <w:r>
              <w:rPr>
                <w:rFonts w:ascii="Times New Roman" w:hAnsi="Times New Roman"/>
              </w:rPr>
              <w:t>IS</w:t>
            </w:r>
            <w:r>
              <w:rPr>
                <w:rFonts w:ascii="Times New Roman" w:hAnsi="Times New Roman"/>
                <w:lang w:val="ru-RU"/>
              </w:rPr>
              <w:t>-</w:t>
            </w:r>
            <w:r>
              <w:rPr>
                <w:rFonts w:ascii="Times New Roman" w:hAnsi="Times New Roman"/>
              </w:rPr>
              <w:t>IS</w:t>
            </w:r>
            <w:r>
              <w:rPr>
                <w:rFonts w:ascii="Times New Roman" w:hAnsi="Times New Roman"/>
                <w:lang w:val="ru-RU"/>
              </w:rPr>
              <w:t xml:space="preserve">, </w:t>
            </w:r>
            <w:r>
              <w:rPr>
                <w:rFonts w:ascii="Times New Roman" w:hAnsi="Times New Roman"/>
              </w:rPr>
              <w:t>BGP</w:t>
            </w:r>
            <w:r>
              <w:rPr>
                <w:rFonts w:ascii="Times New Roman" w:hAnsi="Times New Roman"/>
                <w:position w:val="7"/>
                <w:sz w:val="18"/>
                <w:lang w:val="ru-RU"/>
              </w:rPr>
              <w:t>2</w:t>
            </w:r>
            <w:r>
              <w:rPr>
                <w:rFonts w:ascii="Times New Roman" w:hAnsi="Times New Roman"/>
                <w:lang w:val="ru-RU"/>
              </w:rPr>
              <w:t xml:space="preserve"> </w:t>
            </w:r>
          </w:p>
          <w:p>
            <w:pPr>
              <w:pStyle w:val="Style22"/>
              <w:numPr>
                <w:ilvl w:val="0"/>
                <w:numId w:val="9"/>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BFD </w:t>
            </w:r>
          </w:p>
          <w:p>
            <w:pPr>
              <w:pStyle w:val="Style22"/>
              <w:numPr>
                <w:ilvl w:val="0"/>
                <w:numId w:val="9"/>
              </w:numPr>
              <w:tabs>
                <w:tab w:val="clear" w:pos="708"/>
                <w:tab w:val="left" w:pos="0" w:leader="none"/>
              </w:tabs>
              <w:spacing w:before="0" w:after="0"/>
              <w:rPr>
                <w:rFonts w:ascii="Times New Roman" w:hAnsi="Times New Roman"/>
              </w:rPr>
            </w:pPr>
            <w:r>
              <w:rPr>
                <w:rFonts w:ascii="Times New Roman" w:hAnsi="Times New Roman"/>
              </w:rPr>
              <w:t xml:space="preserve">Address Resolution Protocol (ARP) </w:t>
            </w:r>
          </w:p>
          <w:p>
            <w:pPr>
              <w:pStyle w:val="Style22"/>
              <w:numPr>
                <w:ilvl w:val="0"/>
                <w:numId w:val="9"/>
              </w:numPr>
              <w:tabs>
                <w:tab w:val="clear" w:pos="708"/>
                <w:tab w:val="left" w:pos="0" w:leader="none"/>
              </w:tabs>
              <w:spacing w:before="0" w:after="0"/>
              <w:rPr>
                <w:rFonts w:ascii="Times New Roman" w:hAnsi="Times New Roman"/>
              </w:rPr>
            </w:pPr>
            <w:r>
              <w:rPr>
                <w:rFonts w:ascii="Times New Roman" w:hAnsi="Times New Roman"/>
              </w:rPr>
              <w:t xml:space="preserve">Поддержка Proxy ARP </w:t>
            </w:r>
          </w:p>
          <w:p>
            <w:pPr>
              <w:pStyle w:val="Style22"/>
              <w:numPr>
                <w:ilvl w:val="0"/>
                <w:numId w:val="9"/>
              </w:numPr>
              <w:tabs>
                <w:tab w:val="clear" w:pos="708"/>
                <w:tab w:val="left" w:pos="0" w:leader="none"/>
              </w:tabs>
              <w:spacing w:before="0" w:after="0"/>
              <w:rPr>
                <w:rFonts w:ascii="Times New Roman" w:hAnsi="Times New Roman"/>
              </w:rPr>
            </w:pPr>
            <w:r>
              <w:rPr>
                <w:rFonts w:ascii="Times New Roman" w:hAnsi="Times New Roman"/>
                <w:lang w:val="ru-RU"/>
              </w:rPr>
              <w:t xml:space="preserve">Поддержка маршрутизации на основе политик - </w:t>
            </w:r>
            <w:r>
              <w:rPr>
                <w:rFonts w:ascii="Times New Roman" w:hAnsi="Times New Roman"/>
              </w:rPr>
              <w:t>Policy</w:t>
            </w:r>
            <w:r>
              <w:rPr>
                <w:rFonts w:ascii="Times New Roman" w:hAnsi="Times New Roman"/>
                <w:lang w:val="ru-RU"/>
              </w:rPr>
              <w:t>-</w:t>
            </w:r>
            <w:r>
              <w:rPr>
                <w:rFonts w:ascii="Times New Roman" w:hAnsi="Times New Roman"/>
              </w:rPr>
              <w:t>Based</w:t>
            </w:r>
            <w:r>
              <w:rPr>
                <w:rFonts w:ascii="Times New Roman" w:hAnsi="Times New Roman"/>
                <w:lang w:val="ru-RU"/>
              </w:rPr>
              <w:t xml:space="preserve"> </w:t>
            </w:r>
            <w:r>
              <w:rPr>
                <w:rFonts w:ascii="Times New Roman" w:hAnsi="Times New Roman"/>
              </w:rPr>
              <w:t>Routing</w:t>
            </w:r>
            <w:r>
              <w:rPr>
                <w:rFonts w:ascii="Times New Roman" w:hAnsi="Times New Roman"/>
                <w:lang w:val="ru-RU"/>
              </w:rPr>
              <w:t xml:space="preserve"> (</w:t>
            </w:r>
            <w:r>
              <w:rPr>
                <w:rFonts w:ascii="Times New Roman" w:hAnsi="Times New Roman"/>
              </w:rPr>
              <w:t>IPv</w:t>
            </w:r>
            <w:r>
              <w:rPr>
                <w:rFonts w:ascii="Times New Roman" w:hAnsi="Times New Roman"/>
                <w:lang w:val="ru-RU"/>
              </w:rPr>
              <w:t xml:space="preserve">4) </w:t>
            </w:r>
          </w:p>
          <w:p>
            <w:pPr>
              <w:pStyle w:val="Style22"/>
              <w:numPr>
                <w:ilvl w:val="0"/>
                <w:numId w:val="9"/>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VRRP </w:t>
            </w:r>
          </w:p>
          <w:p>
            <w:pPr>
              <w:pStyle w:val="Style22"/>
              <w:numPr>
                <w:ilvl w:val="0"/>
                <w:numId w:val="9"/>
              </w:numPr>
              <w:tabs>
                <w:tab w:val="clear" w:pos="708"/>
                <w:tab w:val="left" w:pos="0" w:leader="none"/>
              </w:tabs>
              <w:spacing w:before="0" w:after="0"/>
              <w:rPr>
                <w:rFonts w:ascii="Times New Roman" w:hAnsi="Times New Roman"/>
              </w:rPr>
            </w:pPr>
            <w:r>
              <w:rPr>
                <w:rFonts w:ascii="Times New Roman" w:hAnsi="Times New Roman"/>
              </w:rPr>
              <w:t xml:space="preserve">Протоколы динамической маршрутизации мультикаста PIM SM, PIM DM, IGMP Proxy, MSDP </w:t>
            </w:r>
          </w:p>
          <w:p>
            <w:pPr>
              <w:pStyle w:val="Style22"/>
              <w:numPr>
                <w:ilvl w:val="0"/>
                <w:numId w:val="9"/>
              </w:numPr>
              <w:tabs>
                <w:tab w:val="clear" w:pos="708"/>
                <w:tab w:val="left" w:pos="0" w:leader="none"/>
              </w:tabs>
              <w:spacing w:before="0" w:after="0"/>
              <w:rPr>
                <w:rFonts w:ascii="Times New Roman" w:hAnsi="Times New Roman"/>
              </w:rPr>
            </w:pPr>
            <w:r>
              <w:rPr>
                <w:rFonts w:ascii="Times New Roman" w:hAnsi="Times New Roman"/>
              </w:rPr>
              <w:t xml:space="preserve">Поддержка функции IP Unnumbered </w:t>
            </w:r>
          </w:p>
          <w:p>
            <w:pPr>
              <w:pStyle w:val="Style22"/>
              <w:numPr>
                <w:ilvl w:val="0"/>
                <w:numId w:val="9"/>
              </w:numPr>
              <w:tabs>
                <w:tab w:val="clear" w:pos="708"/>
                <w:tab w:val="left" w:pos="0" w:leader="none"/>
              </w:tabs>
              <w:rPr>
                <w:rFonts w:ascii="Times New Roman" w:hAnsi="Times New Roman"/>
              </w:rPr>
            </w:pPr>
            <w:r>
              <w:rPr>
                <w:rFonts w:ascii="Times New Roman" w:hAnsi="Times New Roman"/>
              </w:rPr>
              <w:t xml:space="preserve">Балансировка нагрузки ECMP </w:t>
            </w:r>
          </w:p>
          <w:p>
            <w:pPr>
              <w:pStyle w:val="Style22"/>
              <w:rPr>
                <w:rFonts w:ascii="Times New Roman" w:hAnsi="Times New Roman"/>
              </w:rPr>
            </w:pPr>
            <w:r>
              <w:rPr>
                <w:rFonts w:ascii="Times New Roman" w:hAnsi="Times New Roman"/>
                <w:b/>
              </w:rPr>
              <w:t>Функции Link Aggregation</w:t>
            </w:r>
          </w:p>
          <w:p>
            <w:pPr>
              <w:pStyle w:val="Style22"/>
              <w:numPr>
                <w:ilvl w:val="0"/>
                <w:numId w:val="10"/>
              </w:numPr>
              <w:tabs>
                <w:tab w:val="clear" w:pos="708"/>
                <w:tab w:val="left" w:pos="0" w:leader="none"/>
              </w:tabs>
              <w:spacing w:before="0" w:after="0"/>
              <w:rPr>
                <w:rFonts w:ascii="Times New Roman" w:hAnsi="Times New Roman"/>
              </w:rPr>
            </w:pPr>
            <w:r>
              <w:rPr>
                <w:rFonts w:ascii="Times New Roman" w:hAnsi="Times New Roman"/>
              </w:rPr>
              <w:t>Создание групп LAG</w:t>
            </w:r>
          </w:p>
          <w:p>
            <w:pPr>
              <w:pStyle w:val="Style22"/>
              <w:numPr>
                <w:ilvl w:val="0"/>
                <w:numId w:val="10"/>
              </w:numPr>
              <w:tabs>
                <w:tab w:val="clear" w:pos="708"/>
                <w:tab w:val="left" w:pos="0" w:leader="none"/>
              </w:tabs>
              <w:spacing w:before="0" w:after="0"/>
              <w:rPr>
                <w:rFonts w:ascii="Times New Roman" w:hAnsi="Times New Roman"/>
              </w:rPr>
            </w:pPr>
            <w:r>
              <w:rPr>
                <w:rFonts w:ascii="Times New Roman" w:hAnsi="Times New Roman"/>
              </w:rPr>
              <w:t xml:space="preserve">Объединение каналов с использованием LACP </w:t>
            </w:r>
          </w:p>
          <w:p>
            <w:pPr>
              <w:pStyle w:val="Style22"/>
              <w:numPr>
                <w:ilvl w:val="0"/>
                <w:numId w:val="10"/>
              </w:numPr>
              <w:tabs>
                <w:tab w:val="clear" w:pos="708"/>
                <w:tab w:val="left" w:pos="0" w:leader="none"/>
              </w:tabs>
              <w:spacing w:before="0" w:after="0"/>
              <w:rPr>
                <w:rFonts w:ascii="Times New Roman" w:hAnsi="Times New Roman"/>
              </w:rPr>
            </w:pPr>
            <w:r>
              <w:rPr>
                <w:rFonts w:ascii="Times New Roman" w:hAnsi="Times New Roman"/>
              </w:rPr>
              <w:t xml:space="preserve">Поддержка LAG Balancing Algorithm </w:t>
            </w:r>
          </w:p>
          <w:p>
            <w:pPr>
              <w:pStyle w:val="Style22"/>
              <w:numPr>
                <w:ilvl w:val="0"/>
                <w:numId w:val="10"/>
              </w:numPr>
              <w:tabs>
                <w:tab w:val="clear" w:pos="708"/>
                <w:tab w:val="left" w:pos="0" w:leader="none"/>
              </w:tabs>
              <w:rPr>
                <w:rFonts w:ascii="Times New Roman" w:hAnsi="Times New Roman"/>
              </w:rPr>
            </w:pPr>
            <w:r>
              <w:rPr>
                <w:rFonts w:ascii="Times New Roman" w:hAnsi="Times New Roman"/>
              </w:rPr>
              <w:t>Поддержка Multi-Switch Link Aggregation Group (MLAG)</w:t>
            </w:r>
          </w:p>
          <w:p>
            <w:pPr>
              <w:pStyle w:val="Style22"/>
              <w:rPr>
                <w:rFonts w:ascii="Times New Roman" w:hAnsi="Times New Roman"/>
              </w:rPr>
            </w:pPr>
            <w:r>
              <w:rPr>
                <w:rFonts w:ascii="Times New Roman" w:hAnsi="Times New Roman"/>
                <w:b/>
              </w:rPr>
              <w:t>Поддержка IPv6</w:t>
            </w:r>
          </w:p>
          <w:p>
            <w:pPr>
              <w:pStyle w:val="Style22"/>
              <w:numPr>
                <w:ilvl w:val="0"/>
                <w:numId w:val="11"/>
              </w:numPr>
              <w:tabs>
                <w:tab w:val="clear" w:pos="708"/>
                <w:tab w:val="left" w:pos="0" w:leader="none"/>
              </w:tabs>
              <w:spacing w:before="0" w:after="0"/>
              <w:rPr>
                <w:rFonts w:ascii="Times New Roman" w:hAnsi="Times New Roman"/>
              </w:rPr>
            </w:pPr>
            <w:r>
              <w:rPr>
                <w:rFonts w:ascii="Times New Roman" w:hAnsi="Times New Roman"/>
              </w:rPr>
              <w:t>Функциональность IPv6 Host</w:t>
            </w:r>
          </w:p>
          <w:p>
            <w:pPr>
              <w:pStyle w:val="Style22"/>
              <w:numPr>
                <w:ilvl w:val="0"/>
                <w:numId w:val="11"/>
              </w:numPr>
              <w:tabs>
                <w:tab w:val="clear" w:pos="708"/>
                <w:tab w:val="left" w:pos="0" w:leader="none"/>
              </w:tabs>
              <w:rPr>
                <w:rFonts w:ascii="Times New Roman" w:hAnsi="Times New Roman"/>
              </w:rPr>
            </w:pPr>
            <w:r>
              <w:rPr>
                <w:rFonts w:ascii="Times New Roman" w:hAnsi="Times New Roman"/>
              </w:rPr>
              <w:t xml:space="preserve">Совместное использование IPv4, IPv6 </w:t>
            </w:r>
          </w:p>
          <w:p>
            <w:pPr>
              <w:pStyle w:val="Style22"/>
              <w:rPr>
                <w:rFonts w:ascii="Times New Roman" w:hAnsi="Times New Roman"/>
              </w:rPr>
            </w:pPr>
            <w:r>
              <w:rPr>
                <w:rFonts w:ascii="Times New Roman" w:hAnsi="Times New Roman"/>
                <w:b/>
              </w:rPr>
              <w:t>Сервисные функции</w:t>
            </w:r>
          </w:p>
          <w:p>
            <w:pPr>
              <w:pStyle w:val="Style22"/>
              <w:numPr>
                <w:ilvl w:val="0"/>
                <w:numId w:val="12"/>
              </w:numPr>
              <w:tabs>
                <w:tab w:val="clear" w:pos="708"/>
                <w:tab w:val="left" w:pos="0" w:leader="none"/>
              </w:tabs>
              <w:spacing w:before="0" w:after="0"/>
              <w:rPr>
                <w:rFonts w:ascii="Times New Roman" w:hAnsi="Times New Roman"/>
              </w:rPr>
            </w:pPr>
            <w:r>
              <w:rPr>
                <w:rFonts w:ascii="Times New Roman" w:hAnsi="Times New Roman"/>
              </w:rPr>
              <w:t>Виртуальное тестирование кабеля (VCT)</w:t>
            </w:r>
          </w:p>
          <w:p>
            <w:pPr>
              <w:pStyle w:val="Style22"/>
              <w:numPr>
                <w:ilvl w:val="0"/>
                <w:numId w:val="12"/>
              </w:numPr>
              <w:tabs>
                <w:tab w:val="clear" w:pos="708"/>
                <w:tab w:val="left" w:pos="0" w:leader="none"/>
              </w:tabs>
              <w:spacing w:before="0" w:after="0"/>
              <w:rPr>
                <w:rFonts w:ascii="Times New Roman" w:hAnsi="Times New Roman"/>
              </w:rPr>
            </w:pPr>
            <w:r>
              <w:rPr>
                <w:rFonts w:ascii="Times New Roman" w:hAnsi="Times New Roman"/>
              </w:rPr>
              <w:t xml:space="preserve">Диагностика оптического трансивера </w:t>
            </w:r>
          </w:p>
          <w:p>
            <w:pPr>
              <w:pStyle w:val="Style22"/>
              <w:numPr>
                <w:ilvl w:val="0"/>
                <w:numId w:val="12"/>
              </w:numPr>
              <w:tabs>
                <w:tab w:val="clear" w:pos="708"/>
                <w:tab w:val="left" w:pos="0" w:leader="none"/>
              </w:tabs>
              <w:rPr>
                <w:rFonts w:ascii="Times New Roman" w:hAnsi="Times New Roman"/>
              </w:rPr>
            </w:pPr>
            <w:r>
              <w:rPr>
                <w:rFonts w:ascii="Times New Roman" w:hAnsi="Times New Roman"/>
              </w:rPr>
              <w:t xml:space="preserve">Green Ethernet </w:t>
            </w:r>
          </w:p>
          <w:p>
            <w:pPr>
              <w:pStyle w:val="Style22"/>
              <w:rPr>
                <w:rFonts w:ascii="Times New Roman" w:hAnsi="Times New Roman"/>
              </w:rPr>
            </w:pPr>
            <w:r>
              <w:rPr>
                <w:rFonts w:ascii="Times New Roman" w:hAnsi="Times New Roman"/>
                <w:b/>
              </w:rPr>
              <w:t>Функции обеспечения безопасности</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 xml:space="preserve">DHCP snooping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 xml:space="preserve">Опция 82 протокола DHCP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 xml:space="preserve">IP Source Guard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 xml:space="preserve">Dynamic ARP Inspection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First Hop Security</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 xml:space="preserve">Поддержка sFlow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lang w:val="ru-RU"/>
              </w:rPr>
              <w:t xml:space="preserve">Проверка подлинности на основе </w:t>
            </w:r>
            <w:r>
              <w:rPr>
                <w:rFonts w:ascii="Times New Roman" w:hAnsi="Times New Roman"/>
              </w:rPr>
              <w:t>MAC</w:t>
            </w:r>
            <w:r>
              <w:rPr>
                <w:rFonts w:ascii="Times New Roman" w:hAnsi="Times New Roman"/>
                <w:lang w:val="ru-RU"/>
              </w:rPr>
              <w:t xml:space="preserve">-адреса, ограничение количества </w:t>
            </w:r>
            <w:r>
              <w:rPr>
                <w:rFonts w:ascii="Times New Roman" w:hAnsi="Times New Roman"/>
              </w:rPr>
              <w:t>MAC</w:t>
            </w:r>
            <w:r>
              <w:rPr>
                <w:rFonts w:ascii="Times New Roman" w:hAnsi="Times New Roman"/>
                <w:lang w:val="ru-RU"/>
              </w:rPr>
              <w:t xml:space="preserve"> адресов, статические </w:t>
            </w:r>
            <w:r>
              <w:rPr>
                <w:rFonts w:ascii="Times New Roman" w:hAnsi="Times New Roman"/>
              </w:rPr>
              <w:t>MAC</w:t>
            </w:r>
            <w:r>
              <w:rPr>
                <w:rFonts w:ascii="Times New Roman" w:hAnsi="Times New Roman"/>
                <w:lang w:val="ru-RU"/>
              </w:rPr>
              <w:t xml:space="preserve">-адреса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lang w:val="ru-RU"/>
              </w:rPr>
              <w:t>Проверка подлинности по портам на основе 802.1</w:t>
            </w:r>
            <w:r>
              <w:rPr>
                <w:rFonts w:ascii="Times New Roman" w:hAnsi="Times New Roman"/>
              </w:rPr>
              <w:t>x</w:t>
            </w:r>
            <w:r>
              <w:rPr>
                <w:rFonts w:ascii="Times New Roman" w:hAnsi="Times New Roman"/>
                <w:lang w:val="ru-RU"/>
              </w:rPr>
              <w:t xml:space="preserve">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 xml:space="preserve">Guest VLAN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 xml:space="preserve">Система предотвращения DoS-атак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 xml:space="preserve">Сегментация трафика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 xml:space="preserve">Защита от несанкционированных DHCP-серверов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 xml:space="preserve">Фильтрация DHCP-клиентов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 xml:space="preserve">Предотвращение атак BPDU </w:t>
            </w:r>
          </w:p>
          <w:p>
            <w:pPr>
              <w:pStyle w:val="Style22"/>
              <w:numPr>
                <w:ilvl w:val="0"/>
                <w:numId w:val="13"/>
              </w:numPr>
              <w:tabs>
                <w:tab w:val="clear" w:pos="708"/>
                <w:tab w:val="left" w:pos="0" w:leader="none"/>
              </w:tabs>
              <w:spacing w:before="0" w:after="0"/>
              <w:rPr>
                <w:rFonts w:ascii="Times New Roman" w:hAnsi="Times New Roman"/>
              </w:rPr>
            </w:pPr>
            <w:r>
              <w:rPr>
                <w:rFonts w:ascii="Times New Roman" w:hAnsi="Times New Roman"/>
              </w:rPr>
              <w:t xml:space="preserve">Фильтрация NetBIOS/NetBEUI </w:t>
            </w:r>
          </w:p>
          <w:p>
            <w:pPr>
              <w:pStyle w:val="Style22"/>
              <w:numPr>
                <w:ilvl w:val="0"/>
                <w:numId w:val="13"/>
              </w:numPr>
              <w:tabs>
                <w:tab w:val="clear" w:pos="708"/>
                <w:tab w:val="left" w:pos="0" w:leader="none"/>
              </w:tabs>
              <w:rPr>
                <w:rFonts w:ascii="Times New Roman" w:hAnsi="Times New Roman"/>
              </w:rPr>
            </w:pPr>
            <w:r>
              <w:rPr>
                <w:rFonts w:ascii="Times New Roman" w:hAnsi="Times New Roman"/>
              </w:rPr>
              <w:t xml:space="preserve">PPPoE Intermediate Agent </w:t>
            </w:r>
          </w:p>
          <w:p>
            <w:pPr>
              <w:pStyle w:val="Style22"/>
              <w:rPr>
                <w:rFonts w:ascii="Times New Roman" w:hAnsi="Times New Roman"/>
              </w:rPr>
            </w:pPr>
            <w:r>
              <w:rPr>
                <w:rFonts w:ascii="Times New Roman" w:hAnsi="Times New Roman"/>
                <w:b/>
              </w:rPr>
              <w:t>ACL (Списки управления доступом)</w:t>
            </w:r>
          </w:p>
          <w:p>
            <w:pPr>
              <w:pStyle w:val="Style22"/>
              <w:numPr>
                <w:ilvl w:val="0"/>
                <w:numId w:val="14"/>
              </w:numPr>
              <w:tabs>
                <w:tab w:val="clear" w:pos="708"/>
                <w:tab w:val="left" w:pos="0" w:leader="none"/>
              </w:tabs>
              <w:spacing w:before="0" w:after="0"/>
              <w:rPr>
                <w:rFonts w:ascii="Times New Roman" w:hAnsi="Times New Roman"/>
              </w:rPr>
            </w:pPr>
            <w:r>
              <w:rPr>
                <w:rFonts w:ascii="Times New Roman" w:hAnsi="Times New Roman"/>
              </w:rPr>
              <w:t xml:space="preserve">L2-L3-L4 ACL (Access Control List) </w:t>
            </w:r>
          </w:p>
          <w:p>
            <w:pPr>
              <w:pStyle w:val="Style22"/>
              <w:numPr>
                <w:ilvl w:val="0"/>
                <w:numId w:val="14"/>
              </w:numPr>
              <w:tabs>
                <w:tab w:val="clear" w:pos="708"/>
                <w:tab w:val="left" w:pos="0" w:leader="none"/>
              </w:tabs>
              <w:spacing w:before="0" w:after="0"/>
              <w:rPr>
                <w:rFonts w:ascii="Times New Roman" w:hAnsi="Times New Roman"/>
              </w:rPr>
            </w:pPr>
            <w:r>
              <w:rPr>
                <w:rFonts w:ascii="Times New Roman" w:hAnsi="Times New Roman"/>
              </w:rPr>
              <w:t xml:space="preserve">Поддержка Time-Based ACL </w:t>
            </w:r>
          </w:p>
          <w:p>
            <w:pPr>
              <w:pStyle w:val="Style22"/>
              <w:numPr>
                <w:ilvl w:val="0"/>
                <w:numId w:val="14"/>
              </w:numPr>
              <w:tabs>
                <w:tab w:val="clear" w:pos="708"/>
                <w:tab w:val="left" w:pos="0" w:leader="none"/>
              </w:tabs>
              <w:spacing w:before="0" w:after="0"/>
              <w:rPr>
                <w:rFonts w:ascii="Times New Roman" w:hAnsi="Times New Roman"/>
              </w:rPr>
            </w:pPr>
            <w:r>
              <w:rPr>
                <w:rFonts w:ascii="Times New Roman" w:hAnsi="Times New Roman"/>
              </w:rPr>
              <w:t xml:space="preserve">IPv6 ACL </w:t>
            </w:r>
          </w:p>
          <w:p>
            <w:pPr>
              <w:pStyle w:val="Style22"/>
              <w:numPr>
                <w:ilvl w:val="0"/>
                <w:numId w:val="14"/>
              </w:numPr>
              <w:tabs>
                <w:tab w:val="clear" w:pos="708"/>
                <w:tab w:val="left" w:pos="0" w:leader="none"/>
              </w:tabs>
              <w:spacing w:before="0" w:after="0"/>
              <w:rPr>
                <w:rFonts w:ascii="Times New Roman" w:hAnsi="Times New Roman"/>
              </w:rPr>
            </w:pPr>
            <w:r>
              <w:rPr>
                <w:rFonts w:ascii="Times New Roman" w:hAnsi="Times New Roman"/>
              </w:rPr>
              <w:t xml:space="preserve">ACL на основе: </w:t>
            </w:r>
          </w:p>
          <w:p>
            <w:pPr>
              <w:pStyle w:val="Style22"/>
              <w:numPr>
                <w:ilvl w:val="1"/>
                <w:numId w:val="14"/>
              </w:numPr>
              <w:tabs>
                <w:tab w:val="clear" w:pos="708"/>
                <w:tab w:val="left" w:pos="0" w:leader="none"/>
              </w:tabs>
              <w:spacing w:before="0" w:after="0"/>
              <w:rPr>
                <w:rFonts w:ascii="Times New Roman" w:hAnsi="Times New Roman"/>
              </w:rPr>
            </w:pPr>
            <w:r>
              <w:rPr>
                <w:rFonts w:ascii="Times New Roman" w:hAnsi="Times New Roman"/>
              </w:rPr>
              <w:t xml:space="preserve">Порта коммутатора </w:t>
            </w:r>
          </w:p>
          <w:p>
            <w:pPr>
              <w:pStyle w:val="Style22"/>
              <w:numPr>
                <w:ilvl w:val="1"/>
                <w:numId w:val="14"/>
              </w:numPr>
              <w:tabs>
                <w:tab w:val="clear" w:pos="708"/>
                <w:tab w:val="left" w:pos="0" w:leader="none"/>
              </w:tabs>
              <w:spacing w:before="0" w:after="0"/>
              <w:rPr>
                <w:rFonts w:ascii="Times New Roman" w:hAnsi="Times New Roman"/>
              </w:rPr>
            </w:pPr>
            <w:r>
              <w:rPr>
                <w:rFonts w:ascii="Times New Roman" w:hAnsi="Times New Roman"/>
              </w:rPr>
              <w:t xml:space="preserve">Приоритета 802.1p </w:t>
            </w:r>
          </w:p>
          <w:p>
            <w:pPr>
              <w:pStyle w:val="Style22"/>
              <w:numPr>
                <w:ilvl w:val="1"/>
                <w:numId w:val="14"/>
              </w:numPr>
              <w:tabs>
                <w:tab w:val="clear" w:pos="708"/>
                <w:tab w:val="left" w:pos="0" w:leader="none"/>
              </w:tabs>
              <w:spacing w:before="0" w:after="0"/>
              <w:rPr>
                <w:rFonts w:ascii="Times New Roman" w:hAnsi="Times New Roman"/>
              </w:rPr>
            </w:pPr>
            <w:r>
              <w:rPr>
                <w:rFonts w:ascii="Times New Roman" w:hAnsi="Times New Roman"/>
              </w:rPr>
              <w:t xml:space="preserve">VLAN ID </w:t>
            </w:r>
          </w:p>
          <w:p>
            <w:pPr>
              <w:pStyle w:val="Style22"/>
              <w:numPr>
                <w:ilvl w:val="1"/>
                <w:numId w:val="14"/>
              </w:numPr>
              <w:tabs>
                <w:tab w:val="clear" w:pos="708"/>
                <w:tab w:val="left" w:pos="0" w:leader="none"/>
              </w:tabs>
              <w:spacing w:before="0" w:after="0"/>
              <w:rPr>
                <w:rFonts w:ascii="Times New Roman" w:hAnsi="Times New Roman"/>
              </w:rPr>
            </w:pPr>
            <w:r>
              <w:rPr>
                <w:rFonts w:ascii="Times New Roman" w:hAnsi="Times New Roman"/>
              </w:rPr>
              <w:t xml:space="preserve">EtherType </w:t>
            </w:r>
          </w:p>
          <w:p>
            <w:pPr>
              <w:pStyle w:val="Style22"/>
              <w:numPr>
                <w:ilvl w:val="1"/>
                <w:numId w:val="14"/>
              </w:numPr>
              <w:tabs>
                <w:tab w:val="clear" w:pos="708"/>
                <w:tab w:val="left" w:pos="0" w:leader="none"/>
              </w:tabs>
              <w:spacing w:before="0" w:after="0"/>
              <w:rPr>
                <w:rFonts w:ascii="Times New Roman" w:hAnsi="Times New Roman"/>
              </w:rPr>
            </w:pPr>
            <w:r>
              <w:rPr>
                <w:rFonts w:ascii="Times New Roman" w:hAnsi="Times New Roman"/>
              </w:rPr>
              <w:t xml:space="preserve">DSCP </w:t>
            </w:r>
          </w:p>
          <w:p>
            <w:pPr>
              <w:pStyle w:val="Style22"/>
              <w:numPr>
                <w:ilvl w:val="1"/>
                <w:numId w:val="14"/>
              </w:numPr>
              <w:tabs>
                <w:tab w:val="clear" w:pos="708"/>
                <w:tab w:val="left" w:pos="0" w:leader="none"/>
              </w:tabs>
              <w:spacing w:before="0" w:after="0"/>
              <w:rPr>
                <w:rFonts w:ascii="Times New Roman" w:hAnsi="Times New Roman"/>
              </w:rPr>
            </w:pPr>
            <w:r>
              <w:rPr>
                <w:rFonts w:ascii="Times New Roman" w:hAnsi="Times New Roman"/>
              </w:rPr>
              <w:t xml:space="preserve">Типа протокола </w:t>
            </w:r>
          </w:p>
          <w:p>
            <w:pPr>
              <w:pStyle w:val="Style22"/>
              <w:numPr>
                <w:ilvl w:val="1"/>
                <w:numId w:val="14"/>
              </w:numPr>
              <w:tabs>
                <w:tab w:val="clear" w:pos="708"/>
                <w:tab w:val="left" w:pos="0" w:leader="none"/>
              </w:tabs>
              <w:spacing w:before="0" w:after="0"/>
              <w:rPr>
                <w:rFonts w:ascii="Times New Roman" w:hAnsi="Times New Roman"/>
              </w:rPr>
            </w:pPr>
            <w:r>
              <w:rPr>
                <w:rFonts w:ascii="Times New Roman" w:hAnsi="Times New Roman"/>
              </w:rPr>
              <w:t xml:space="preserve">Номера порта TCP/UDP </w:t>
            </w:r>
          </w:p>
          <w:p>
            <w:pPr>
              <w:pStyle w:val="Style22"/>
              <w:numPr>
                <w:ilvl w:val="1"/>
                <w:numId w:val="14"/>
              </w:numPr>
              <w:tabs>
                <w:tab w:val="clear" w:pos="708"/>
                <w:tab w:val="left" w:pos="0" w:leader="none"/>
              </w:tabs>
              <w:rPr>
                <w:rFonts w:ascii="Times New Roman" w:hAnsi="Times New Roman"/>
              </w:rPr>
            </w:pPr>
            <w:r>
              <w:rPr>
                <w:rFonts w:ascii="Times New Roman" w:hAnsi="Times New Roman"/>
                <w:lang w:val="ru-RU"/>
              </w:rPr>
              <w:t>Содержимого пакета, определяемого пользователем (</w:t>
            </w:r>
            <w:r>
              <w:rPr>
                <w:rFonts w:ascii="Times New Roman" w:hAnsi="Times New Roman"/>
              </w:rPr>
              <w:t>User</w:t>
            </w:r>
            <w:r>
              <w:rPr>
                <w:rFonts w:ascii="Times New Roman" w:hAnsi="Times New Roman"/>
                <w:lang w:val="ru-RU"/>
              </w:rPr>
              <w:t xml:space="preserve"> </w:t>
            </w:r>
            <w:r>
              <w:rPr>
                <w:rFonts w:ascii="Times New Roman" w:hAnsi="Times New Roman"/>
              </w:rPr>
              <w:t>Defined</w:t>
            </w:r>
            <w:r>
              <w:rPr>
                <w:rFonts w:ascii="Times New Roman" w:hAnsi="Times New Roman"/>
                <w:lang w:val="ru-RU"/>
              </w:rPr>
              <w:t xml:space="preserve"> </w:t>
            </w:r>
            <w:r>
              <w:rPr>
                <w:rFonts w:ascii="Times New Roman" w:hAnsi="Times New Roman"/>
              </w:rPr>
              <w:t>Bytes</w:t>
            </w:r>
            <w:r>
              <w:rPr>
                <w:rFonts w:ascii="Times New Roman" w:hAnsi="Times New Roman"/>
                <w:lang w:val="ru-RU"/>
              </w:rPr>
              <w:t xml:space="preserve">) </w:t>
            </w:r>
          </w:p>
          <w:p>
            <w:pPr>
              <w:pStyle w:val="Style22"/>
              <w:rPr>
                <w:rFonts w:ascii="Times New Roman" w:hAnsi="Times New Roman"/>
              </w:rPr>
            </w:pPr>
            <w:r>
              <w:rPr>
                <w:rFonts w:ascii="Times New Roman" w:hAnsi="Times New Roman"/>
                <w:b/>
                <w:lang w:val="ru-RU"/>
              </w:rPr>
              <w:t>Основные функции качества обслуживания (</w:t>
            </w:r>
            <w:r>
              <w:rPr>
                <w:rFonts w:ascii="Times New Roman" w:hAnsi="Times New Roman"/>
                <w:b/>
              </w:rPr>
              <w:t>QoS</w:t>
            </w:r>
            <w:r>
              <w:rPr>
                <w:rFonts w:ascii="Times New Roman" w:hAnsi="Times New Roman"/>
                <w:b/>
                <w:lang w:val="ru-RU"/>
              </w:rPr>
              <w:t>) и ограничения скорости</w:t>
            </w:r>
          </w:p>
          <w:p>
            <w:pPr>
              <w:pStyle w:val="Style22"/>
              <w:numPr>
                <w:ilvl w:val="0"/>
                <w:numId w:val="15"/>
              </w:numPr>
              <w:tabs>
                <w:tab w:val="clear" w:pos="708"/>
                <w:tab w:val="left" w:pos="0" w:leader="none"/>
              </w:tabs>
              <w:spacing w:before="0" w:after="0"/>
              <w:rPr>
                <w:rFonts w:ascii="Times New Roman" w:hAnsi="Times New Roman"/>
              </w:rPr>
            </w:pPr>
            <w:r>
              <w:rPr>
                <w:rFonts w:ascii="Times New Roman" w:hAnsi="Times New Roman"/>
              </w:rPr>
              <w:t>Статистика QoS</w:t>
            </w:r>
          </w:p>
          <w:p>
            <w:pPr>
              <w:pStyle w:val="Style22"/>
              <w:numPr>
                <w:ilvl w:val="0"/>
                <w:numId w:val="15"/>
              </w:numPr>
              <w:tabs>
                <w:tab w:val="clear" w:pos="708"/>
                <w:tab w:val="left" w:pos="0" w:leader="none"/>
              </w:tabs>
              <w:spacing w:before="0" w:after="0"/>
              <w:rPr>
                <w:rFonts w:ascii="Times New Roman" w:hAnsi="Times New Roman"/>
              </w:rPr>
            </w:pPr>
            <w:r>
              <w:rPr>
                <w:rFonts w:ascii="Times New Roman" w:hAnsi="Times New Roman"/>
                <w:lang w:val="ru-RU"/>
              </w:rPr>
              <w:t>Ограничение скорости на портах (</w:t>
            </w:r>
            <w:r>
              <w:rPr>
                <w:rFonts w:ascii="Times New Roman" w:hAnsi="Times New Roman"/>
              </w:rPr>
              <w:t>shaping</w:t>
            </w:r>
            <w:r>
              <w:rPr>
                <w:rFonts w:ascii="Times New Roman" w:hAnsi="Times New Roman"/>
                <w:lang w:val="ru-RU"/>
              </w:rPr>
              <w:t xml:space="preserve">, </w:t>
            </w:r>
            <w:r>
              <w:rPr>
                <w:rFonts w:ascii="Times New Roman" w:hAnsi="Times New Roman"/>
              </w:rPr>
              <w:t>policing</w:t>
            </w:r>
            <w:r>
              <w:rPr>
                <w:rFonts w:ascii="Times New Roman" w:hAnsi="Times New Roman"/>
                <w:lang w:val="ru-RU"/>
              </w:rPr>
              <w:t xml:space="preserve">) </w:t>
            </w:r>
          </w:p>
          <w:p>
            <w:pPr>
              <w:pStyle w:val="Style22"/>
              <w:numPr>
                <w:ilvl w:val="0"/>
                <w:numId w:val="15"/>
              </w:numPr>
              <w:tabs>
                <w:tab w:val="clear" w:pos="708"/>
                <w:tab w:val="left" w:pos="0" w:leader="none"/>
              </w:tabs>
              <w:spacing w:before="0" w:after="0"/>
              <w:rPr>
                <w:rFonts w:ascii="Times New Roman" w:hAnsi="Times New Roman"/>
              </w:rPr>
            </w:pPr>
            <w:r>
              <w:rPr>
                <w:rFonts w:ascii="Times New Roman" w:hAnsi="Times New Roman"/>
              </w:rPr>
              <w:t xml:space="preserve">Поддержка класса обслуживания 802.1p </w:t>
            </w:r>
          </w:p>
          <w:p>
            <w:pPr>
              <w:pStyle w:val="Style22"/>
              <w:numPr>
                <w:ilvl w:val="0"/>
                <w:numId w:val="15"/>
              </w:numPr>
              <w:tabs>
                <w:tab w:val="clear" w:pos="708"/>
                <w:tab w:val="left" w:pos="0" w:leader="none"/>
              </w:tabs>
              <w:spacing w:before="0" w:after="0"/>
              <w:rPr>
                <w:rFonts w:ascii="Times New Roman" w:hAnsi="Times New Roman"/>
              </w:rPr>
            </w:pPr>
            <w:r>
              <w:rPr>
                <w:rFonts w:ascii="Times New Roman" w:hAnsi="Times New Roman"/>
              </w:rPr>
              <w:t xml:space="preserve">Защита от широковещательного «шторма» </w:t>
            </w:r>
          </w:p>
          <w:p>
            <w:pPr>
              <w:pStyle w:val="Style22"/>
              <w:numPr>
                <w:ilvl w:val="0"/>
                <w:numId w:val="15"/>
              </w:numPr>
              <w:tabs>
                <w:tab w:val="clear" w:pos="708"/>
                <w:tab w:val="left" w:pos="0" w:leader="none"/>
              </w:tabs>
              <w:spacing w:before="0" w:after="0"/>
              <w:rPr>
                <w:rFonts w:ascii="Times New Roman" w:hAnsi="Times New Roman"/>
              </w:rPr>
            </w:pPr>
            <w:r>
              <w:rPr>
                <w:rFonts w:ascii="Times New Roman" w:hAnsi="Times New Roman"/>
              </w:rPr>
              <w:t xml:space="preserve">Управление полосой пропускания </w:t>
            </w:r>
          </w:p>
          <w:p>
            <w:pPr>
              <w:pStyle w:val="Style22"/>
              <w:numPr>
                <w:ilvl w:val="0"/>
                <w:numId w:val="15"/>
              </w:numPr>
              <w:tabs>
                <w:tab w:val="clear" w:pos="708"/>
                <w:tab w:val="left" w:pos="0" w:leader="none"/>
              </w:tabs>
              <w:spacing w:before="0" w:after="0"/>
              <w:rPr>
                <w:rFonts w:ascii="Times New Roman" w:hAnsi="Times New Roman"/>
              </w:rPr>
            </w:pPr>
            <w:r>
              <w:rPr>
                <w:rFonts w:ascii="Times New Roman" w:hAnsi="Times New Roman"/>
              </w:rPr>
              <w:t xml:space="preserve">Обработка очередей по алгоритмам Strict priority/Weighted Round Robin (WRR) </w:t>
            </w:r>
          </w:p>
          <w:p>
            <w:pPr>
              <w:pStyle w:val="Style22"/>
              <w:numPr>
                <w:ilvl w:val="0"/>
                <w:numId w:val="15"/>
              </w:numPr>
              <w:tabs>
                <w:tab w:val="clear" w:pos="708"/>
                <w:tab w:val="left" w:pos="0" w:leader="none"/>
              </w:tabs>
              <w:spacing w:before="0" w:after="0"/>
              <w:rPr>
                <w:rFonts w:ascii="Times New Roman" w:hAnsi="Times New Roman"/>
              </w:rPr>
            </w:pPr>
            <w:r>
              <w:rPr>
                <w:rFonts w:ascii="Times New Roman" w:hAnsi="Times New Roman"/>
              </w:rPr>
              <w:t xml:space="preserve">Три цвета маркировки </w:t>
            </w:r>
          </w:p>
          <w:p>
            <w:pPr>
              <w:pStyle w:val="Style22"/>
              <w:numPr>
                <w:ilvl w:val="0"/>
                <w:numId w:val="15"/>
              </w:numPr>
              <w:tabs>
                <w:tab w:val="clear" w:pos="708"/>
                <w:tab w:val="left" w:pos="0" w:leader="none"/>
              </w:tabs>
              <w:spacing w:before="0" w:after="0"/>
              <w:rPr>
                <w:rFonts w:ascii="Times New Roman" w:hAnsi="Times New Roman"/>
              </w:rPr>
            </w:pPr>
            <w:r>
              <w:rPr>
                <w:rFonts w:ascii="Times New Roman" w:hAnsi="Times New Roman"/>
                <w:lang w:val="ru-RU"/>
              </w:rPr>
              <w:t xml:space="preserve">Назначение меток </w:t>
            </w:r>
            <w:r>
              <w:rPr>
                <w:rFonts w:ascii="Times New Roman" w:hAnsi="Times New Roman"/>
              </w:rPr>
              <w:t>CoS</w:t>
            </w:r>
            <w:r>
              <w:rPr>
                <w:rFonts w:ascii="Times New Roman" w:hAnsi="Times New Roman"/>
                <w:lang w:val="ru-RU"/>
              </w:rPr>
              <w:t>/</w:t>
            </w:r>
            <w:r>
              <w:rPr>
                <w:rFonts w:ascii="Times New Roman" w:hAnsi="Times New Roman"/>
              </w:rPr>
              <w:t>DSCP</w:t>
            </w:r>
            <w:r>
              <w:rPr>
                <w:rFonts w:ascii="Times New Roman" w:hAnsi="Times New Roman"/>
                <w:lang w:val="ru-RU"/>
              </w:rPr>
              <w:t xml:space="preserve"> на основании </w:t>
            </w:r>
            <w:r>
              <w:rPr>
                <w:rFonts w:ascii="Times New Roman" w:hAnsi="Times New Roman"/>
              </w:rPr>
              <w:t>ACL</w:t>
            </w:r>
            <w:r>
              <w:rPr>
                <w:rFonts w:ascii="Times New Roman" w:hAnsi="Times New Roman"/>
                <w:lang w:val="ru-RU"/>
              </w:rPr>
              <w:t xml:space="preserve"> </w:t>
            </w:r>
          </w:p>
          <w:p>
            <w:pPr>
              <w:pStyle w:val="Style22"/>
              <w:numPr>
                <w:ilvl w:val="0"/>
                <w:numId w:val="15"/>
              </w:numPr>
              <w:tabs>
                <w:tab w:val="clear" w:pos="708"/>
                <w:tab w:val="left" w:pos="0" w:leader="none"/>
              </w:tabs>
              <w:spacing w:before="0" w:after="0"/>
              <w:rPr>
                <w:rFonts w:ascii="Times New Roman" w:hAnsi="Times New Roman"/>
              </w:rPr>
            </w:pPr>
            <w:r>
              <w:rPr>
                <w:rFonts w:ascii="Times New Roman" w:hAnsi="Times New Roman"/>
                <w:lang w:val="ru-RU"/>
              </w:rPr>
              <w:t>Настройка приоритета 802.1</w:t>
            </w:r>
            <w:r>
              <w:rPr>
                <w:rFonts w:ascii="Times New Roman" w:hAnsi="Times New Roman"/>
              </w:rPr>
              <w:t>p</w:t>
            </w:r>
            <w:r>
              <w:rPr>
                <w:rFonts w:ascii="Times New Roman" w:hAnsi="Times New Roman"/>
                <w:lang w:val="ru-RU"/>
              </w:rPr>
              <w:t xml:space="preserve"> для </w:t>
            </w:r>
            <w:r>
              <w:rPr>
                <w:rFonts w:ascii="Times New Roman" w:hAnsi="Times New Roman"/>
              </w:rPr>
              <w:t>VLAN</w:t>
            </w:r>
            <w:r>
              <w:rPr>
                <w:rFonts w:ascii="Times New Roman" w:hAnsi="Times New Roman"/>
                <w:lang w:val="ru-RU"/>
              </w:rPr>
              <w:t xml:space="preserve"> управления</w:t>
            </w:r>
          </w:p>
          <w:p>
            <w:pPr>
              <w:pStyle w:val="Style22"/>
              <w:numPr>
                <w:ilvl w:val="0"/>
                <w:numId w:val="15"/>
              </w:numPr>
              <w:tabs>
                <w:tab w:val="clear" w:pos="708"/>
                <w:tab w:val="left" w:pos="0" w:leader="none"/>
              </w:tabs>
              <w:spacing w:before="0" w:after="0"/>
              <w:rPr>
                <w:rFonts w:ascii="Times New Roman" w:hAnsi="Times New Roman"/>
              </w:rPr>
            </w:pPr>
            <w:r>
              <w:rPr>
                <w:rFonts w:ascii="Times New Roman" w:hAnsi="Times New Roman"/>
              </w:rPr>
              <w:t xml:space="preserve">Перемаркировка DSCP to COS, COS to DSCP </w:t>
            </w:r>
          </w:p>
          <w:p>
            <w:pPr>
              <w:pStyle w:val="Style22"/>
              <w:numPr>
                <w:ilvl w:val="0"/>
                <w:numId w:val="15"/>
              </w:numPr>
              <w:tabs>
                <w:tab w:val="clear" w:pos="708"/>
                <w:tab w:val="left" w:pos="0" w:leader="none"/>
              </w:tabs>
              <w:spacing w:before="0" w:after="0"/>
              <w:rPr>
                <w:rFonts w:ascii="Times New Roman" w:hAnsi="Times New Roman"/>
              </w:rPr>
            </w:pPr>
            <w:r>
              <w:rPr>
                <w:rFonts w:ascii="Times New Roman" w:hAnsi="Times New Roman"/>
              </w:rPr>
              <w:t>Назначение VLAN на основании ACL </w:t>
            </w:r>
          </w:p>
          <w:p>
            <w:pPr>
              <w:pStyle w:val="Style22"/>
              <w:numPr>
                <w:ilvl w:val="0"/>
                <w:numId w:val="15"/>
              </w:numPr>
              <w:tabs>
                <w:tab w:val="clear" w:pos="708"/>
                <w:tab w:val="left" w:pos="0" w:leader="none"/>
              </w:tabs>
              <w:rPr>
                <w:rFonts w:ascii="Times New Roman" w:hAnsi="Times New Roman"/>
              </w:rPr>
            </w:pPr>
            <w:r>
              <w:rPr>
                <w:rFonts w:ascii="Times New Roman" w:hAnsi="Times New Roman"/>
                <w:lang w:val="ru-RU"/>
              </w:rPr>
              <w:t>Назначение меток 802.1</w:t>
            </w:r>
            <w:r>
              <w:rPr>
                <w:rFonts w:ascii="Times New Roman" w:hAnsi="Times New Roman"/>
              </w:rPr>
              <w:t>p</w:t>
            </w:r>
            <w:r>
              <w:rPr>
                <w:rFonts w:ascii="Times New Roman" w:hAnsi="Times New Roman"/>
                <w:lang w:val="ru-RU"/>
              </w:rPr>
              <w:t xml:space="preserve">, </w:t>
            </w:r>
            <w:r>
              <w:rPr>
                <w:rFonts w:ascii="Times New Roman" w:hAnsi="Times New Roman"/>
              </w:rPr>
              <w:t>DSCP</w:t>
            </w:r>
            <w:r>
              <w:rPr>
                <w:rFonts w:ascii="Times New Roman" w:hAnsi="Times New Roman"/>
                <w:lang w:val="ru-RU"/>
              </w:rPr>
              <w:t xml:space="preserve"> для протокола </w:t>
            </w:r>
            <w:r>
              <w:rPr>
                <w:rFonts w:ascii="Times New Roman" w:hAnsi="Times New Roman"/>
              </w:rPr>
              <w:t>IGMP</w:t>
            </w:r>
          </w:p>
          <w:p>
            <w:pPr>
              <w:pStyle w:val="Style22"/>
              <w:rPr>
                <w:rFonts w:ascii="Times New Roman" w:hAnsi="Times New Roman"/>
              </w:rPr>
            </w:pPr>
            <w:r>
              <w:rPr>
                <w:rFonts w:ascii="Times New Roman" w:hAnsi="Times New Roman"/>
                <w:b/>
              </w:rPr>
              <w:t>ОАМ/CFM</w:t>
            </w:r>
          </w:p>
          <w:p>
            <w:pPr>
              <w:pStyle w:val="Style22"/>
              <w:numPr>
                <w:ilvl w:val="0"/>
                <w:numId w:val="16"/>
              </w:numPr>
              <w:tabs>
                <w:tab w:val="clear" w:pos="708"/>
                <w:tab w:val="left" w:pos="0" w:leader="none"/>
              </w:tabs>
              <w:spacing w:before="0" w:after="0"/>
              <w:rPr>
                <w:rFonts w:ascii="Times New Roman" w:hAnsi="Times New Roman"/>
              </w:rPr>
            </w:pPr>
            <w:r>
              <w:rPr>
                <w:rFonts w:ascii="Times New Roman" w:hAnsi="Times New Roman"/>
              </w:rPr>
              <w:t>802.3ah Ethernet Link OAM</w:t>
            </w:r>
          </w:p>
          <w:p>
            <w:pPr>
              <w:pStyle w:val="Style22"/>
              <w:numPr>
                <w:ilvl w:val="0"/>
                <w:numId w:val="16"/>
              </w:numPr>
              <w:tabs>
                <w:tab w:val="clear" w:pos="708"/>
                <w:tab w:val="left" w:pos="0" w:leader="none"/>
              </w:tabs>
              <w:spacing w:before="0" w:after="0"/>
              <w:rPr>
                <w:rFonts w:ascii="Times New Roman" w:hAnsi="Times New Roman"/>
              </w:rPr>
            </w:pPr>
            <w:r>
              <w:rPr>
                <w:rFonts w:ascii="Times New Roman" w:hAnsi="Times New Roman"/>
              </w:rPr>
              <w:t xml:space="preserve">Dying Gasp </w:t>
            </w:r>
          </w:p>
          <w:p>
            <w:pPr>
              <w:pStyle w:val="Style22"/>
              <w:numPr>
                <w:ilvl w:val="0"/>
                <w:numId w:val="16"/>
              </w:numPr>
              <w:tabs>
                <w:tab w:val="clear" w:pos="708"/>
                <w:tab w:val="left" w:pos="0" w:leader="none"/>
              </w:tabs>
              <w:spacing w:before="0" w:after="0"/>
              <w:rPr>
                <w:rFonts w:ascii="Times New Roman" w:hAnsi="Times New Roman"/>
              </w:rPr>
            </w:pPr>
            <w:r>
              <w:rPr>
                <w:rFonts w:ascii="Times New Roman" w:hAnsi="Times New Roman"/>
              </w:rPr>
              <w:t xml:space="preserve">802.1ag Connectivity Fault Management (CFM) </w:t>
            </w:r>
          </w:p>
          <w:p>
            <w:pPr>
              <w:pStyle w:val="Style22"/>
              <w:numPr>
                <w:ilvl w:val="0"/>
                <w:numId w:val="16"/>
              </w:numPr>
              <w:tabs>
                <w:tab w:val="clear" w:pos="708"/>
                <w:tab w:val="left" w:pos="0" w:leader="none"/>
              </w:tabs>
              <w:rPr>
                <w:rFonts w:ascii="Times New Roman" w:hAnsi="Times New Roman"/>
              </w:rPr>
            </w:pPr>
            <w:r>
              <w:rPr>
                <w:rFonts w:ascii="Times New Roman" w:hAnsi="Times New Roman"/>
                <w:lang w:val="ru-RU"/>
              </w:rPr>
              <w:t>802.3</w:t>
            </w:r>
            <w:r>
              <w:rPr>
                <w:rFonts w:ascii="Times New Roman" w:hAnsi="Times New Roman"/>
              </w:rPr>
              <w:t>ah</w:t>
            </w:r>
            <w:r>
              <w:rPr>
                <w:rFonts w:ascii="Times New Roman" w:hAnsi="Times New Roman"/>
                <w:lang w:val="ru-RU"/>
              </w:rPr>
              <w:t xml:space="preserve"> </w:t>
            </w:r>
            <w:r>
              <w:rPr>
                <w:rFonts w:ascii="Times New Roman" w:hAnsi="Times New Roman"/>
              </w:rPr>
              <w:t>Unidirectional</w:t>
            </w:r>
            <w:r>
              <w:rPr>
                <w:rFonts w:ascii="Times New Roman" w:hAnsi="Times New Roman"/>
                <w:lang w:val="ru-RU"/>
              </w:rPr>
              <w:t xml:space="preserve"> </w:t>
            </w:r>
            <w:r>
              <w:rPr>
                <w:rFonts w:ascii="Times New Roman" w:hAnsi="Times New Roman"/>
              </w:rPr>
              <w:t>LinkDetection</w:t>
            </w:r>
            <w:r>
              <w:rPr>
                <w:rFonts w:ascii="Times New Roman" w:hAnsi="Times New Roman"/>
                <w:lang w:val="ru-RU"/>
              </w:rPr>
              <w:t xml:space="preserve"> (протокол обнаружения однонаправленных линков) </w:t>
            </w:r>
          </w:p>
          <w:p>
            <w:pPr>
              <w:pStyle w:val="Style22"/>
              <w:rPr>
                <w:rFonts w:ascii="Times New Roman" w:hAnsi="Times New Roman"/>
              </w:rPr>
            </w:pPr>
            <w:r>
              <w:rPr>
                <w:rFonts w:ascii="Times New Roman" w:hAnsi="Times New Roman"/>
                <w:b/>
              </w:rPr>
              <w:t>Основные функции управления</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lang w:val="ru-RU"/>
              </w:rPr>
              <w:t xml:space="preserve">Загрузка и выгрузка конфигурационного файла по </w:t>
            </w:r>
            <w:r>
              <w:rPr>
                <w:rFonts w:ascii="Times New Roman" w:hAnsi="Times New Roman"/>
              </w:rPr>
              <w:t>TFTP</w:t>
            </w:r>
            <w:r>
              <w:rPr>
                <w:rFonts w:ascii="Times New Roman" w:hAnsi="Times New Roman"/>
                <w:lang w:val="ru-RU"/>
              </w:rPr>
              <w:t>/</w:t>
            </w:r>
            <w:r>
              <w:rPr>
                <w:rFonts w:ascii="Times New Roman" w:hAnsi="Times New Roman"/>
              </w:rPr>
              <w:t>SCP</w:t>
            </w:r>
            <w:r>
              <w:rPr>
                <w:rFonts w:ascii="Times New Roman" w:hAnsi="Times New Roman"/>
                <w:lang w:val="ru-RU"/>
              </w:rPr>
              <w:t xml:space="preserve">– Перенаправление вывода команд </w:t>
            </w:r>
            <w:r>
              <w:rPr>
                <w:rFonts w:ascii="Times New Roman" w:hAnsi="Times New Roman"/>
              </w:rPr>
              <w:t>CLI</w:t>
            </w:r>
            <w:r>
              <w:rPr>
                <w:rFonts w:ascii="Times New Roman" w:hAnsi="Times New Roman"/>
                <w:lang w:val="ru-RU"/>
              </w:rPr>
              <w:t xml:space="preserve"> в произвольный файл на ПЗУ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Протокол SNMP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Интерфейс командной строки (CLI)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Web-интерфейс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Syslog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SNTP (Simple Network Time Protocol)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Traceroute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LLDP (802.1ab) + LLDP MED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lang w:val="ru-RU"/>
              </w:rPr>
              <w:t xml:space="preserve">Управление доступом к коммутатору – уровни привилегий для пользователей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Блокировка интерфейса управления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Локальная аутентификация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Фильтрация IP-адресов для SNMP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Клиент RADIUS, TACACS+ (Terminal Access Controller Access Control System)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Функция Change of Authorization (CoA)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Сервер SSH, сервер Telnet</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Клиент SSH, клиент Telnet</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Удаленный запуск команд посредством SSH</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Поддержка SSL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Поддержка макрокоманд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Журналирование вводимых команд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Системный журнал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Автоматическая настройка DHCP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DHCP Relay (Option 82)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DHCP Option 12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DHCPv6 Relay, DHCPv6 LDRA (Option 18,37)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Добавление тега PPPoE Circuit-ID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Flash File System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Команды отладки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lang w:val="ru-RU"/>
              </w:rPr>
              <w:t xml:space="preserve">Механизм ограничения трафика в сторону </w:t>
            </w:r>
            <w:r>
              <w:rPr>
                <w:rFonts w:ascii="Times New Roman" w:hAnsi="Times New Roman"/>
              </w:rPr>
              <w:t>CPU</w:t>
            </w:r>
            <w:r>
              <w:rPr>
                <w:rFonts w:ascii="Times New Roman" w:hAnsi="Times New Roman"/>
                <w:lang w:val="ru-RU"/>
              </w:rPr>
              <w:t xml:space="preserve">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Шифрование пароля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Восстановление пароля </w:t>
            </w:r>
          </w:p>
          <w:p>
            <w:pPr>
              <w:pStyle w:val="Style22"/>
              <w:numPr>
                <w:ilvl w:val="0"/>
                <w:numId w:val="17"/>
              </w:numPr>
              <w:tabs>
                <w:tab w:val="clear" w:pos="708"/>
                <w:tab w:val="left" w:pos="0" w:leader="none"/>
              </w:tabs>
              <w:spacing w:before="0" w:after="0"/>
              <w:rPr>
                <w:rFonts w:ascii="Times New Roman" w:hAnsi="Times New Roman"/>
              </w:rPr>
            </w:pPr>
            <w:r>
              <w:rPr>
                <w:rFonts w:ascii="Times New Roman" w:hAnsi="Times New Roman"/>
              </w:rPr>
              <w:t xml:space="preserve">Ping (поддержка IPv4/IPv6) </w:t>
            </w:r>
          </w:p>
          <w:p>
            <w:pPr>
              <w:pStyle w:val="Style22"/>
              <w:numPr>
                <w:ilvl w:val="0"/>
                <w:numId w:val="17"/>
              </w:numPr>
              <w:tabs>
                <w:tab w:val="clear" w:pos="708"/>
                <w:tab w:val="left" w:pos="0" w:leader="none"/>
              </w:tabs>
              <w:rPr>
                <w:rFonts w:ascii="Times New Roman" w:hAnsi="Times New Roman"/>
              </w:rPr>
            </w:pPr>
            <w:r>
              <w:rPr>
                <w:rFonts w:ascii="Times New Roman" w:hAnsi="Times New Roman"/>
              </w:rPr>
              <w:t xml:space="preserve">Сервер DNS (Resolver) </w:t>
            </w:r>
          </w:p>
          <w:p>
            <w:pPr>
              <w:pStyle w:val="Style22"/>
              <w:rPr>
                <w:rFonts w:ascii="Times New Roman" w:hAnsi="Times New Roman"/>
              </w:rPr>
            </w:pPr>
            <w:r>
              <w:rPr>
                <w:rFonts w:ascii="Times New Roman" w:hAnsi="Times New Roman"/>
                <w:b/>
              </w:rPr>
              <w:t>Функции мониторинга</w:t>
            </w:r>
          </w:p>
          <w:p>
            <w:pPr>
              <w:pStyle w:val="Style22"/>
              <w:numPr>
                <w:ilvl w:val="0"/>
                <w:numId w:val="18"/>
              </w:numPr>
              <w:tabs>
                <w:tab w:val="clear" w:pos="708"/>
                <w:tab w:val="left" w:pos="0" w:leader="none"/>
              </w:tabs>
              <w:spacing w:before="0" w:after="0"/>
              <w:rPr>
                <w:rFonts w:ascii="Times New Roman" w:hAnsi="Times New Roman"/>
              </w:rPr>
            </w:pPr>
            <w:r>
              <w:rPr>
                <w:rFonts w:ascii="Times New Roman" w:hAnsi="Times New Roman"/>
              </w:rPr>
              <w:t>Статистика интерфейсов</w:t>
            </w:r>
          </w:p>
          <w:p>
            <w:pPr>
              <w:pStyle w:val="Style22"/>
              <w:numPr>
                <w:ilvl w:val="0"/>
                <w:numId w:val="18"/>
              </w:numPr>
              <w:tabs>
                <w:tab w:val="clear" w:pos="708"/>
                <w:tab w:val="left" w:pos="0" w:leader="none"/>
              </w:tabs>
              <w:spacing w:before="0" w:after="0"/>
              <w:rPr>
                <w:rFonts w:ascii="Times New Roman" w:hAnsi="Times New Roman"/>
              </w:rPr>
            </w:pPr>
            <w:r>
              <w:rPr>
                <w:rFonts w:ascii="Times New Roman" w:hAnsi="Times New Roman"/>
              </w:rPr>
              <w:t xml:space="preserve">Удаленный мониторинг RMON/SMON </w:t>
            </w:r>
          </w:p>
          <w:p>
            <w:pPr>
              <w:pStyle w:val="Style22"/>
              <w:numPr>
                <w:ilvl w:val="0"/>
                <w:numId w:val="18"/>
              </w:numPr>
              <w:tabs>
                <w:tab w:val="clear" w:pos="708"/>
                <w:tab w:val="left" w:pos="0" w:leader="none"/>
              </w:tabs>
              <w:spacing w:before="0" w:after="0"/>
              <w:rPr>
                <w:rFonts w:ascii="Times New Roman" w:hAnsi="Times New Roman"/>
              </w:rPr>
            </w:pPr>
            <w:r>
              <w:rPr>
                <w:rFonts w:ascii="Times New Roman" w:hAnsi="Times New Roman"/>
              </w:rPr>
              <w:t>Поддержка IP SLA</w:t>
            </w:r>
          </w:p>
          <w:p>
            <w:pPr>
              <w:pStyle w:val="Style22"/>
              <w:numPr>
                <w:ilvl w:val="0"/>
                <w:numId w:val="18"/>
              </w:numPr>
              <w:tabs>
                <w:tab w:val="clear" w:pos="708"/>
                <w:tab w:val="left" w:pos="0" w:leader="none"/>
              </w:tabs>
              <w:spacing w:before="0" w:after="0"/>
              <w:rPr>
                <w:rFonts w:ascii="Times New Roman" w:hAnsi="Times New Roman"/>
              </w:rPr>
            </w:pPr>
            <w:r>
              <w:rPr>
                <w:rFonts w:ascii="Times New Roman" w:hAnsi="Times New Roman"/>
                <w:lang w:val="ru-RU"/>
              </w:rPr>
              <w:t xml:space="preserve">Мониторинг загрузки </w:t>
            </w:r>
            <w:r>
              <w:rPr>
                <w:rFonts w:ascii="Times New Roman" w:hAnsi="Times New Roman"/>
              </w:rPr>
              <w:t>CPU</w:t>
            </w:r>
            <w:r>
              <w:rPr>
                <w:rFonts w:ascii="Times New Roman" w:hAnsi="Times New Roman"/>
                <w:lang w:val="ru-RU"/>
              </w:rPr>
              <w:t xml:space="preserve"> по задачам и по типу трафика </w:t>
            </w:r>
          </w:p>
          <w:p>
            <w:pPr>
              <w:pStyle w:val="Style22"/>
              <w:numPr>
                <w:ilvl w:val="0"/>
                <w:numId w:val="18"/>
              </w:numPr>
              <w:tabs>
                <w:tab w:val="clear" w:pos="708"/>
                <w:tab w:val="left" w:pos="0" w:leader="none"/>
              </w:tabs>
              <w:spacing w:before="0" w:after="0"/>
              <w:rPr>
                <w:rFonts w:ascii="Times New Roman" w:hAnsi="Times New Roman"/>
              </w:rPr>
            </w:pPr>
            <w:r>
              <w:rPr>
                <w:rFonts w:ascii="Times New Roman" w:hAnsi="Times New Roman"/>
                <w:lang w:val="ru-RU"/>
              </w:rPr>
              <w:t>Мониторинг загрузки оперативной памяти (</w:t>
            </w:r>
            <w:r>
              <w:rPr>
                <w:rFonts w:ascii="Times New Roman" w:hAnsi="Times New Roman"/>
              </w:rPr>
              <w:t>RAM</w:t>
            </w:r>
            <w:r>
              <w:rPr>
                <w:rFonts w:ascii="Times New Roman" w:hAnsi="Times New Roman"/>
                <w:lang w:val="ru-RU"/>
              </w:rPr>
              <w:t xml:space="preserve">) </w:t>
            </w:r>
          </w:p>
          <w:p>
            <w:pPr>
              <w:pStyle w:val="Style22"/>
              <w:numPr>
                <w:ilvl w:val="0"/>
                <w:numId w:val="18"/>
              </w:numPr>
              <w:tabs>
                <w:tab w:val="clear" w:pos="708"/>
                <w:tab w:val="left" w:pos="0" w:leader="none"/>
              </w:tabs>
              <w:spacing w:before="0" w:after="0"/>
              <w:rPr>
                <w:rFonts w:ascii="Times New Roman" w:hAnsi="Times New Roman"/>
              </w:rPr>
            </w:pPr>
            <w:r>
              <w:rPr>
                <w:rFonts w:ascii="Times New Roman" w:hAnsi="Times New Roman"/>
              </w:rPr>
              <w:t xml:space="preserve">Мониторинг температуры </w:t>
            </w:r>
          </w:p>
          <w:p>
            <w:pPr>
              <w:pStyle w:val="Style22"/>
              <w:numPr>
                <w:ilvl w:val="0"/>
                <w:numId w:val="18"/>
              </w:numPr>
              <w:tabs>
                <w:tab w:val="clear" w:pos="708"/>
                <w:tab w:val="left" w:pos="0" w:leader="none"/>
              </w:tabs>
              <w:rPr>
                <w:rFonts w:ascii="Times New Roman" w:hAnsi="Times New Roman"/>
              </w:rPr>
            </w:pPr>
            <w:r>
              <w:rPr>
                <w:rFonts w:ascii="Times New Roman" w:hAnsi="Times New Roman"/>
              </w:rPr>
              <w:t xml:space="preserve">Мониторинг TCAM </w:t>
            </w:r>
          </w:p>
          <w:p>
            <w:pPr>
              <w:pStyle w:val="Style22"/>
              <w:rPr>
                <w:rFonts w:ascii="Times New Roman" w:hAnsi="Times New Roman"/>
              </w:rPr>
            </w:pPr>
            <w:r>
              <w:rPr>
                <w:rFonts w:ascii="Times New Roman" w:hAnsi="Times New Roman"/>
                <w:b/>
              </w:rPr>
              <w:t>Стандарты MIB/IETF</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1065, 1066, 1155, 1156, 2578 MIB Structure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1212 Concise MIB Definitions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1213 MIB II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1215 MIB Traps Convention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1493, 4188 Bridge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1157, 2571-2576 SNMP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1901-1908, 3418, 3636, 1442, 2578 SNMPv2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1271,1757, 2819 RMON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2465 IPv6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2466 ICMPv6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2737 Entity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4293 IPv6 SNMP Mgmt Interface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Private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3289 DIFFSERV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2021 RMONv2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1398, 1643, 1650, 2358, 2665, 3635 Ether-like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2668 802.3 MAU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2674, 4363 802.1p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2233, 2863 IF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2618 RADIUS Authentication Client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4022 MIB для TCP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4113 MIB для UDP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3298 MIB для Diffserv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2620 RADIUS Accounting Client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2925 Ping &amp; Traceroute MIB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768 UDP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791 IP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792 ICMPv4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2463, 4443 ICMPv6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RFC</w:t>
            </w:r>
            <w:r>
              <w:rPr>
                <w:rFonts w:ascii="Times New Roman" w:hAnsi="Times New Roman"/>
                <w:lang w:val="ru-RU"/>
              </w:rPr>
              <w:t xml:space="preserve"> 4884 </w:t>
            </w:r>
            <w:r>
              <w:rPr>
                <w:rFonts w:ascii="Times New Roman" w:hAnsi="Times New Roman"/>
              </w:rPr>
              <w:t>Extended</w:t>
            </w:r>
            <w:r>
              <w:rPr>
                <w:rFonts w:ascii="Times New Roman" w:hAnsi="Times New Roman"/>
                <w:lang w:val="ru-RU"/>
              </w:rPr>
              <w:t xml:space="preserve"> </w:t>
            </w:r>
            <w:r>
              <w:rPr>
                <w:rFonts w:ascii="Times New Roman" w:hAnsi="Times New Roman"/>
              </w:rPr>
              <w:t>ICMP</w:t>
            </w:r>
            <w:r>
              <w:rPr>
                <w:rFonts w:ascii="Times New Roman" w:hAnsi="Times New Roman"/>
                <w:lang w:val="ru-RU"/>
              </w:rPr>
              <w:t xml:space="preserve"> для поддержки сообщений </w:t>
            </w:r>
            <w:r>
              <w:rPr>
                <w:rFonts w:ascii="Times New Roman" w:hAnsi="Times New Roman"/>
              </w:rPr>
              <w:t>Multi</w:t>
            </w:r>
            <w:r>
              <w:rPr>
                <w:rFonts w:ascii="Times New Roman" w:hAnsi="Times New Roman"/>
                <w:lang w:val="ru-RU"/>
              </w:rPr>
              <w:t>-</w:t>
            </w:r>
            <w:r>
              <w:rPr>
                <w:rFonts w:ascii="Times New Roman" w:hAnsi="Times New Roman"/>
              </w:rPr>
              <w:t>Part</w:t>
            </w:r>
            <w:r>
              <w:rPr>
                <w:rFonts w:ascii="Times New Roman" w:hAnsi="Times New Roman"/>
                <w:lang w:val="ru-RU"/>
              </w:rPr>
              <w:t xml:space="preserve">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793 TCP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RFC</w:t>
            </w:r>
            <w:r>
              <w:rPr>
                <w:rFonts w:ascii="Times New Roman" w:hAnsi="Times New Roman"/>
                <w:lang w:val="ru-RU"/>
              </w:rPr>
              <w:t xml:space="preserve"> 2474, 3260 Определение поля </w:t>
            </w:r>
            <w:r>
              <w:rPr>
                <w:rFonts w:ascii="Times New Roman" w:hAnsi="Times New Roman"/>
              </w:rPr>
              <w:t>DS</w:t>
            </w:r>
            <w:r>
              <w:rPr>
                <w:rFonts w:ascii="Times New Roman" w:hAnsi="Times New Roman"/>
                <w:lang w:val="ru-RU"/>
              </w:rPr>
              <w:t xml:space="preserve"> в заголовке </w:t>
            </w:r>
            <w:r>
              <w:rPr>
                <w:rFonts w:ascii="Times New Roman" w:hAnsi="Times New Roman"/>
              </w:rPr>
              <w:t>IPv</w:t>
            </w:r>
            <w:r>
              <w:rPr>
                <w:rFonts w:ascii="Times New Roman" w:hAnsi="Times New Roman"/>
                <w:lang w:val="ru-RU"/>
              </w:rPr>
              <w:t xml:space="preserve">4 и </w:t>
            </w:r>
            <w:r>
              <w:rPr>
                <w:rFonts w:ascii="Times New Roman" w:hAnsi="Times New Roman"/>
              </w:rPr>
              <w:t>IPv</w:t>
            </w:r>
            <w:r>
              <w:rPr>
                <w:rFonts w:ascii="Times New Roman" w:hAnsi="Times New Roman"/>
                <w:lang w:val="ru-RU"/>
              </w:rPr>
              <w:t xml:space="preserve">6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1321, 2284, 2865, 3580, 3748 Extensible Authentication Protocol (EAP)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2571, RFC2572, RFC2573, RFC2574 SNMP </w:t>
            </w:r>
          </w:p>
          <w:p>
            <w:pPr>
              <w:pStyle w:val="Style22"/>
              <w:numPr>
                <w:ilvl w:val="0"/>
                <w:numId w:val="19"/>
              </w:numPr>
              <w:tabs>
                <w:tab w:val="clear" w:pos="708"/>
                <w:tab w:val="left" w:pos="0" w:leader="none"/>
              </w:tabs>
              <w:spacing w:before="0" w:after="0"/>
              <w:rPr>
                <w:rFonts w:ascii="Times New Roman" w:hAnsi="Times New Roman"/>
              </w:rPr>
            </w:pPr>
            <w:r>
              <w:rPr>
                <w:rFonts w:ascii="Times New Roman" w:hAnsi="Times New Roman"/>
              </w:rPr>
              <w:t xml:space="preserve">RFC 826 ARP </w:t>
            </w:r>
          </w:p>
          <w:p>
            <w:pPr>
              <w:pStyle w:val="Style22"/>
              <w:numPr>
                <w:ilvl w:val="0"/>
                <w:numId w:val="19"/>
              </w:numPr>
              <w:tabs>
                <w:tab w:val="clear" w:pos="708"/>
                <w:tab w:val="left" w:pos="0" w:leader="none"/>
              </w:tabs>
              <w:rPr>
                <w:rFonts w:ascii="Times New Roman" w:hAnsi="Times New Roman"/>
              </w:rPr>
            </w:pPr>
            <w:r>
              <w:rPr>
                <w:rFonts w:ascii="Times New Roman" w:hAnsi="Times New Roman"/>
              </w:rPr>
              <w:t>RFC 854 Telnet</w:t>
            </w:r>
          </w:p>
          <w:p>
            <w:pPr>
              <w:pStyle w:val="Style22"/>
              <w:rPr>
                <w:rFonts w:ascii="Times New Roman" w:hAnsi="Times New Roman"/>
              </w:rPr>
            </w:pPr>
            <w:r>
              <w:rPr>
                <w:rFonts w:ascii="Times New Roman" w:hAnsi="Times New Roman"/>
                <w:b/>
                <w:lang w:val="ru-RU"/>
              </w:rPr>
              <w:t>Физические характеристики и условия окружающей среды</w:t>
            </w:r>
          </w:p>
          <w:p>
            <w:pPr>
              <w:pStyle w:val="Style22"/>
              <w:numPr>
                <w:ilvl w:val="0"/>
                <w:numId w:val="20"/>
              </w:numPr>
              <w:tabs>
                <w:tab w:val="clear" w:pos="708"/>
                <w:tab w:val="left" w:pos="0" w:leader="none"/>
              </w:tabs>
              <w:spacing w:before="0" w:after="0"/>
              <w:rPr>
                <w:rFonts w:ascii="Times New Roman" w:hAnsi="Times New Roman"/>
              </w:rPr>
            </w:pPr>
            <w:r>
              <w:rPr>
                <w:rFonts w:ascii="Times New Roman" w:hAnsi="Times New Roman"/>
                <w:lang w:val="ru-RU"/>
              </w:rPr>
              <w:t>Макс. потребляемая мощность - Не более 85 Вт</w:t>
            </w:r>
            <w:r>
              <w:rPr>
                <w:rFonts w:ascii="Times New Roman" w:hAnsi="Times New Roman"/>
              </w:rPr>
              <w:t> </w:t>
            </w:r>
            <w:r>
              <w:rPr>
                <w:rFonts w:ascii="Times New Roman" w:hAnsi="Times New Roman"/>
                <w:lang w:val="ru-RU"/>
              </w:rPr>
              <w:t xml:space="preserve"> </w:t>
            </w:r>
          </w:p>
          <w:p>
            <w:pPr>
              <w:pStyle w:val="Style22"/>
              <w:numPr>
                <w:ilvl w:val="0"/>
                <w:numId w:val="20"/>
              </w:numPr>
              <w:tabs>
                <w:tab w:val="clear" w:pos="708"/>
                <w:tab w:val="left" w:pos="0" w:leader="none"/>
              </w:tabs>
              <w:spacing w:before="0" w:after="0"/>
              <w:rPr>
                <w:rFonts w:ascii="Times New Roman" w:hAnsi="Times New Roman"/>
              </w:rPr>
            </w:pPr>
            <w:r>
              <w:rPr>
                <w:rFonts w:ascii="Times New Roman" w:hAnsi="Times New Roman"/>
              </w:rPr>
              <w:t xml:space="preserve">Питание: </w:t>
            </w:r>
          </w:p>
          <w:p>
            <w:pPr>
              <w:pStyle w:val="Style22"/>
              <w:numPr>
                <w:ilvl w:val="1"/>
                <w:numId w:val="20"/>
              </w:numPr>
              <w:tabs>
                <w:tab w:val="clear" w:pos="708"/>
                <w:tab w:val="left" w:pos="0" w:leader="none"/>
              </w:tabs>
              <w:spacing w:before="0" w:after="0"/>
              <w:rPr>
                <w:rFonts w:ascii="Times New Roman" w:hAnsi="Times New Roman"/>
              </w:rPr>
            </w:pPr>
            <w:r>
              <w:rPr>
                <w:rFonts w:ascii="Times New Roman" w:hAnsi="Times New Roman"/>
              </w:rPr>
              <w:t xml:space="preserve">110-250 В АС, 60/50 Гц </w:t>
            </w:r>
          </w:p>
          <w:p>
            <w:pPr>
              <w:pStyle w:val="Style22"/>
              <w:numPr>
                <w:ilvl w:val="1"/>
                <w:numId w:val="20"/>
              </w:numPr>
              <w:tabs>
                <w:tab w:val="clear" w:pos="708"/>
                <w:tab w:val="left" w:pos="0" w:leader="none"/>
              </w:tabs>
              <w:spacing w:before="0" w:after="0"/>
              <w:rPr>
                <w:rFonts w:ascii="Times New Roman" w:hAnsi="Times New Roman"/>
              </w:rPr>
            </w:pPr>
            <w:r>
              <w:rPr>
                <w:rFonts w:ascii="Times New Roman" w:hAnsi="Times New Roman"/>
              </w:rPr>
              <w:t xml:space="preserve">12 В DC </w:t>
            </w:r>
          </w:p>
          <w:p>
            <w:pPr>
              <w:pStyle w:val="Style22"/>
              <w:numPr>
                <w:ilvl w:val="0"/>
                <w:numId w:val="20"/>
              </w:numPr>
              <w:tabs>
                <w:tab w:val="clear" w:pos="708"/>
                <w:tab w:val="left" w:pos="0" w:leader="none"/>
              </w:tabs>
              <w:spacing w:before="0" w:after="0"/>
              <w:rPr>
                <w:rFonts w:ascii="Times New Roman" w:hAnsi="Times New Roman"/>
              </w:rPr>
            </w:pPr>
            <w:r>
              <w:rPr>
                <w:rFonts w:ascii="Times New Roman" w:hAnsi="Times New Roman"/>
                <w:lang w:val="ru-RU"/>
              </w:rPr>
              <w:t>Рабочая температура окружающей среды от -20 до +50°С</w:t>
            </w:r>
            <w:r>
              <w:rPr>
                <w:rFonts w:ascii="Times New Roman" w:hAnsi="Times New Roman"/>
              </w:rPr>
              <w:t> </w:t>
            </w:r>
            <w:r>
              <w:rPr>
                <w:rFonts w:ascii="Times New Roman" w:hAnsi="Times New Roman"/>
                <w:lang w:val="ru-RU"/>
              </w:rPr>
              <w:t xml:space="preserve"> </w:t>
            </w:r>
          </w:p>
          <w:p>
            <w:pPr>
              <w:pStyle w:val="Style22"/>
              <w:numPr>
                <w:ilvl w:val="0"/>
                <w:numId w:val="20"/>
              </w:numPr>
              <w:tabs>
                <w:tab w:val="clear" w:pos="708"/>
                <w:tab w:val="left" w:pos="0" w:leader="none"/>
              </w:tabs>
              <w:spacing w:before="0" w:after="0"/>
              <w:rPr>
                <w:rFonts w:ascii="Times New Roman" w:hAnsi="Times New Roman"/>
              </w:rPr>
            </w:pPr>
            <w:r>
              <w:rPr>
                <w:rFonts w:ascii="Times New Roman" w:hAnsi="Times New Roman"/>
              </w:rPr>
              <w:t xml:space="preserve">Температура хранения от -50 до +70°С </w:t>
            </w:r>
          </w:p>
          <w:p>
            <w:pPr>
              <w:pStyle w:val="Style22"/>
              <w:numPr>
                <w:ilvl w:val="0"/>
                <w:numId w:val="20"/>
              </w:numPr>
              <w:tabs>
                <w:tab w:val="clear" w:pos="708"/>
                <w:tab w:val="left" w:pos="0" w:leader="none"/>
              </w:tabs>
              <w:spacing w:before="0" w:after="0"/>
              <w:rPr>
                <w:rFonts w:ascii="Times New Roman" w:hAnsi="Times New Roman"/>
              </w:rPr>
            </w:pPr>
            <w:r>
              <w:rPr>
                <w:rFonts w:ascii="Times New Roman" w:hAnsi="Times New Roman"/>
              </w:rPr>
              <w:t xml:space="preserve">Рабочая влажность Не более 80% </w:t>
            </w:r>
          </w:p>
          <w:p>
            <w:pPr>
              <w:pStyle w:val="Style22"/>
              <w:numPr>
                <w:ilvl w:val="0"/>
                <w:numId w:val="20"/>
              </w:numPr>
              <w:tabs>
                <w:tab w:val="clear" w:pos="708"/>
                <w:tab w:val="left" w:pos="0" w:leader="none"/>
              </w:tabs>
              <w:spacing w:before="0" w:after="0"/>
              <w:rPr>
                <w:rFonts w:ascii="Times New Roman" w:hAnsi="Times New Roman"/>
              </w:rPr>
            </w:pPr>
            <w:r>
              <w:rPr>
                <w:rFonts w:ascii="Times New Roman" w:hAnsi="Times New Roman"/>
              </w:rPr>
              <w:t xml:space="preserve">Активное охлаждение, 2 вентилятора </w:t>
            </w:r>
          </w:p>
          <w:p>
            <w:pPr>
              <w:pStyle w:val="Style22"/>
              <w:numPr>
                <w:ilvl w:val="0"/>
                <w:numId w:val="20"/>
              </w:numPr>
              <w:tabs>
                <w:tab w:val="clear" w:pos="708"/>
                <w:tab w:val="left" w:pos="0" w:leader="none"/>
              </w:tabs>
              <w:spacing w:before="0" w:after="0"/>
              <w:rPr>
                <w:rFonts w:ascii="Times New Roman" w:hAnsi="Times New Roman"/>
              </w:rPr>
            </w:pPr>
            <w:r>
              <w:rPr>
                <w:rFonts w:ascii="Times New Roman" w:hAnsi="Times New Roman"/>
              </w:rPr>
              <w:t xml:space="preserve">Исполнение - 19", 1U </w:t>
            </w:r>
          </w:p>
          <w:p>
            <w:pPr>
              <w:pStyle w:val="Style22"/>
              <w:numPr>
                <w:ilvl w:val="0"/>
                <w:numId w:val="20"/>
              </w:numPr>
              <w:tabs>
                <w:tab w:val="clear" w:pos="708"/>
                <w:tab w:val="left" w:pos="0" w:leader="none"/>
              </w:tabs>
              <w:spacing w:before="0" w:after="0"/>
              <w:rPr>
                <w:rFonts w:ascii="Times New Roman" w:hAnsi="Times New Roman"/>
              </w:rPr>
            </w:pPr>
            <w:r>
              <w:rPr>
                <w:rFonts w:ascii="Times New Roman" w:hAnsi="Times New Roman"/>
              </w:rPr>
              <w:t xml:space="preserve">Размеры (ШхВхГ), мм: 440x44x280 </w:t>
            </w:r>
          </w:p>
          <w:p>
            <w:pPr>
              <w:pStyle w:val="Style22"/>
              <w:numPr>
                <w:ilvl w:val="0"/>
                <w:numId w:val="20"/>
              </w:numPr>
              <w:tabs>
                <w:tab w:val="clear" w:pos="708"/>
                <w:tab w:val="left" w:pos="0" w:leader="none"/>
              </w:tabs>
              <w:rPr>
                <w:rFonts w:ascii="Times New Roman" w:hAnsi="Times New Roman"/>
              </w:rPr>
            </w:pPr>
            <w:r>
              <w:rPr>
                <w:rFonts w:ascii="Times New Roman" w:hAnsi="Times New Roman"/>
              </w:rPr>
              <w:t xml:space="preserve">Масса - 3,85 кг  </w:t>
            </w:r>
          </w:p>
          <w:p>
            <w:pPr>
              <w:pStyle w:val="Style46"/>
              <w:rPr>
                <w:rFonts w:ascii="Times New Roman" w:hAnsi="Times New Roman"/>
              </w:rPr>
            </w:pPr>
            <w:r>
              <w:rPr>
                <w:rFonts w:ascii="Times New Roman" w:hAnsi="Times New Roman"/>
              </w:rPr>
            </w:r>
          </w:p>
          <w:p>
            <w:pPr>
              <w:pStyle w:val="Style22"/>
              <w:rPr>
                <w:rFonts w:ascii="Times New Roman" w:hAnsi="Times New Roman"/>
              </w:rPr>
            </w:pPr>
            <w:r>
              <w:rPr>
                <w:rFonts w:ascii="Times New Roman" w:hAnsi="Times New Roman"/>
                <w:position w:val="7"/>
                <w:sz w:val="18"/>
                <w:lang w:val="ru-RU"/>
              </w:rPr>
              <w:t>1</w:t>
            </w:r>
            <w:r>
              <w:rPr>
                <w:rFonts w:ascii="Times New Roman" w:hAnsi="Times New Roman"/>
                <w:lang w:val="ru-RU"/>
              </w:rPr>
              <w:t xml:space="preserve">Для каждого хоста в </w:t>
            </w:r>
            <w:r>
              <w:rPr>
                <w:rFonts w:ascii="Times New Roman" w:hAnsi="Times New Roman"/>
              </w:rPr>
              <w:t>ARP</w:t>
            </w:r>
            <w:r>
              <w:rPr>
                <w:rFonts w:ascii="Times New Roman" w:hAnsi="Times New Roman"/>
                <w:lang w:val="ru-RU"/>
              </w:rPr>
              <w:t>-таблице создается запись в таблице маршрутизации</w:t>
              <w:br/>
            </w:r>
            <w:r>
              <w:rPr>
                <w:rFonts w:ascii="Times New Roman" w:hAnsi="Times New Roman"/>
                <w:position w:val="7"/>
                <w:sz w:val="18"/>
                <w:lang w:val="ru-RU"/>
              </w:rPr>
              <w:t>2</w:t>
            </w:r>
            <w:r>
              <w:rPr>
                <w:rFonts w:ascii="Times New Roman" w:hAnsi="Times New Roman"/>
                <w:lang w:val="ru-RU"/>
              </w:rPr>
              <w:t xml:space="preserve">Поддержка протокола </w:t>
            </w:r>
            <w:r>
              <w:rPr>
                <w:rFonts w:ascii="Times New Roman" w:hAnsi="Times New Roman"/>
              </w:rPr>
              <w:t>BGP</w:t>
            </w:r>
            <w:r>
              <w:rPr>
                <w:rFonts w:ascii="Times New Roman" w:hAnsi="Times New Roman"/>
                <w:lang w:val="ru-RU"/>
              </w:rPr>
              <w:t xml:space="preserve"> предоставляется по лицензии </w:t>
            </w:r>
          </w:p>
          <w:p>
            <w:pPr>
              <w:pStyle w:val="Style22"/>
              <w:rPr>
                <w:rFonts w:ascii="Times New Roman" w:hAnsi="Times New Roman"/>
              </w:rPr>
            </w:pPr>
            <w:r>
              <w:rPr>
                <w:rFonts w:ascii="Times New Roman" w:hAnsi="Times New Roman"/>
                <w:b/>
                <w:bCs/>
                <w:szCs w:val="22"/>
                <w:lang w:val="ru-RU"/>
              </w:rPr>
              <w:t>1.3.</w:t>
            </w:r>
            <w:r>
              <w:rPr>
                <w:rFonts w:ascii="Times New Roman" w:hAnsi="Times New Roman"/>
                <w:szCs w:val="22"/>
                <w:lang w:val="ru-RU"/>
              </w:rPr>
              <w:t xml:space="preserve"> </w:t>
            </w:r>
            <w:r>
              <w:rPr>
                <w:rFonts w:ascii="Times New Roman" w:hAnsi="Times New Roman"/>
                <w:b/>
                <w:bCs/>
                <w:color w:val="00A933"/>
                <w:szCs w:val="22"/>
                <w:lang w:val="ru-RU"/>
              </w:rPr>
              <w:t xml:space="preserve">Коммутатор </w:t>
            </w:r>
            <w:r>
              <w:rPr>
                <w:rFonts w:ascii="Times New Roman" w:hAnsi="Times New Roman"/>
                <w:b/>
                <w:bCs/>
                <w:color w:val="00A933"/>
                <w:szCs w:val="22"/>
              </w:rPr>
              <w:t>Eltex</w:t>
            </w:r>
            <w:r>
              <w:rPr>
                <w:rFonts w:ascii="Times New Roman" w:hAnsi="Times New Roman"/>
                <w:b/>
                <w:bCs/>
                <w:color w:val="00A933"/>
                <w:szCs w:val="22"/>
                <w:lang w:val="ru-RU"/>
              </w:rPr>
              <w:t xml:space="preserve"> </w:t>
            </w:r>
            <w:r>
              <w:rPr>
                <w:rFonts w:ascii="Times New Roman" w:hAnsi="Times New Roman"/>
                <w:b/>
                <w:bCs/>
                <w:color w:val="00A933"/>
                <w:szCs w:val="22"/>
              </w:rPr>
              <w:t>MES</w:t>
            </w:r>
            <w:r>
              <w:rPr>
                <w:rFonts w:ascii="Times New Roman" w:hAnsi="Times New Roman"/>
                <w:b/>
                <w:bCs/>
                <w:color w:val="00A933"/>
                <w:szCs w:val="22"/>
                <w:lang w:val="ru-RU"/>
              </w:rPr>
              <w:t>2348</w:t>
            </w:r>
            <w:r>
              <w:rPr>
                <w:rFonts w:ascii="Times New Roman" w:hAnsi="Times New Roman"/>
                <w:b/>
                <w:bCs/>
                <w:color w:val="00A933"/>
                <w:szCs w:val="22"/>
              </w:rPr>
              <w:t>P</w:t>
            </w:r>
            <w:r>
              <w:rPr>
                <w:rFonts w:ascii="Times New Roman" w:hAnsi="Times New Roman"/>
                <w:b/>
                <w:bCs/>
                <w:color w:val="00A933"/>
                <w:szCs w:val="22"/>
                <w:lang w:val="ru-RU"/>
              </w:rPr>
              <w:t xml:space="preserve"> с 2 (двумя) блоками питания </w:t>
            </w:r>
            <w:r>
              <w:rPr>
                <w:rFonts w:ascii="Times New Roman" w:hAnsi="Times New Roman"/>
                <w:b/>
                <w:bCs/>
                <w:color w:val="00A933"/>
                <w:szCs w:val="22"/>
              </w:rPr>
              <w:t>PM</w:t>
            </w:r>
            <w:r>
              <w:rPr>
                <w:rFonts w:ascii="Times New Roman" w:hAnsi="Times New Roman"/>
                <w:b/>
                <w:bCs/>
                <w:color w:val="00A933"/>
                <w:szCs w:val="22"/>
                <w:lang w:val="ru-RU"/>
              </w:rPr>
              <w:t>950-220/56</w:t>
            </w:r>
            <w:r>
              <w:rPr>
                <w:rFonts w:ascii="Times New Roman" w:hAnsi="Times New Roman"/>
                <w:bCs/>
                <w:color w:val="00A933"/>
                <w:szCs w:val="22"/>
                <w:lang w:val="ru-RU"/>
              </w:rPr>
              <w:t xml:space="preserve"> </w:t>
            </w:r>
            <w:r>
              <w:rPr>
                <w:rFonts w:ascii="Times New Roman" w:hAnsi="Times New Roman"/>
                <w:b/>
                <w:bCs/>
                <w:color w:val="00A933"/>
                <w:szCs w:val="22"/>
                <w:lang w:val="ru-RU"/>
              </w:rPr>
              <w:t>– 2 шт</w:t>
            </w:r>
            <w:r>
              <w:rPr>
                <w:rFonts w:ascii="Times New Roman" w:hAnsi="Times New Roman"/>
                <w:b/>
                <w:bCs/>
                <w:szCs w:val="22"/>
                <w:lang w:val="ru-RU"/>
              </w:rPr>
              <w:t>. или эквивалент с параметрами не хуже:</w:t>
            </w:r>
          </w:p>
          <w:p>
            <w:pPr>
              <w:pStyle w:val="Normal"/>
              <w:rPr>
                <w:rFonts w:ascii="Times New Roman" w:hAnsi="Times New Roman"/>
              </w:rPr>
            </w:pPr>
            <w:r>
              <w:rPr>
                <w:rFonts w:ascii="Times New Roman" w:hAnsi="Times New Roman"/>
              </w:rPr>
              <w:t>Пакетный процессор Marvell 2x98DX3236-A1 (AlleyCat3)</w:t>
              <w:br/>
              <w:br/>
            </w:r>
            <w:r>
              <w:rPr>
                <w:rFonts w:ascii="Times New Roman" w:hAnsi="Times New Roman"/>
                <w:b/>
              </w:rPr>
              <w:t>Интерфейсы</w:t>
            </w:r>
          </w:p>
          <w:p>
            <w:pPr>
              <w:pStyle w:val="Style22"/>
              <w:numPr>
                <w:ilvl w:val="0"/>
                <w:numId w:val="21"/>
              </w:numPr>
              <w:tabs>
                <w:tab w:val="clear" w:pos="708"/>
                <w:tab w:val="left" w:pos="0" w:leader="none"/>
              </w:tabs>
              <w:spacing w:before="0" w:after="0"/>
              <w:rPr>
                <w:rFonts w:ascii="Times New Roman" w:hAnsi="Times New Roman"/>
              </w:rPr>
            </w:pPr>
            <w:r>
              <w:rPr>
                <w:rFonts w:ascii="Times New Roman" w:hAnsi="Times New Roman"/>
              </w:rPr>
              <w:t xml:space="preserve">48х10/100/1000BASE-T (RJ-45) PoE/PoE+ </w:t>
            </w:r>
          </w:p>
          <w:p>
            <w:pPr>
              <w:pStyle w:val="Style22"/>
              <w:numPr>
                <w:ilvl w:val="0"/>
                <w:numId w:val="21"/>
              </w:numPr>
              <w:tabs>
                <w:tab w:val="clear" w:pos="708"/>
                <w:tab w:val="left" w:pos="0" w:leader="none"/>
              </w:tabs>
              <w:spacing w:before="0" w:after="0"/>
              <w:rPr>
                <w:rFonts w:ascii="Times New Roman" w:hAnsi="Times New Roman"/>
              </w:rPr>
            </w:pPr>
            <w:r>
              <w:rPr>
                <w:rFonts w:ascii="Times New Roman" w:hAnsi="Times New Roman"/>
              </w:rPr>
              <w:t xml:space="preserve">4х10GBASE-R (SFP+)/1000BASE-X (SFP) </w:t>
            </w:r>
          </w:p>
          <w:p>
            <w:pPr>
              <w:pStyle w:val="Style22"/>
              <w:numPr>
                <w:ilvl w:val="0"/>
                <w:numId w:val="21"/>
              </w:numPr>
              <w:tabs>
                <w:tab w:val="clear" w:pos="708"/>
                <w:tab w:val="left" w:pos="0" w:leader="none"/>
              </w:tabs>
              <w:rPr>
                <w:rFonts w:ascii="Times New Roman" w:hAnsi="Times New Roman"/>
              </w:rPr>
            </w:pPr>
            <w:r>
              <w:rPr>
                <w:rFonts w:ascii="Times New Roman" w:hAnsi="Times New Roman"/>
              </w:rPr>
              <w:t xml:space="preserve">1xКонсольный порт RS-232 (RJ-45) </w:t>
            </w:r>
          </w:p>
          <w:p>
            <w:pPr>
              <w:pStyle w:val="Style22"/>
              <w:rPr>
                <w:rFonts w:ascii="Times New Roman" w:hAnsi="Times New Roman"/>
              </w:rPr>
            </w:pPr>
            <w:r>
              <w:rPr>
                <w:rFonts w:ascii="Times New Roman" w:hAnsi="Times New Roman"/>
                <w:b/>
              </w:rPr>
              <w:t>Производительность</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rPr>
              <w:t xml:space="preserve">Пропускная способность - 176 Гбит/с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lang w:val="ru-RU"/>
              </w:rPr>
              <w:t xml:space="preserve">Производительность на пакетах длиной 64 байта - 130,9 </w:t>
            </w:r>
            <w:r>
              <w:rPr>
                <w:rFonts w:ascii="Times New Roman" w:hAnsi="Times New Roman"/>
              </w:rPr>
              <w:t>MPPS</w:t>
            </w:r>
            <w:r>
              <w:rPr>
                <w:rFonts w:ascii="Times New Roman" w:hAnsi="Times New Roman"/>
                <w:lang w:val="ru-RU"/>
              </w:rPr>
              <w:t xml:space="preserve">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rPr>
              <w:t xml:space="preserve">Объем буферной памяти - 3 Мбайт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rPr>
              <w:t xml:space="preserve">Объем ОЗУ (DDR3) - 512 Мбайт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rPr>
              <w:t xml:space="preserve">Объем ПЗУ (RAW NAND) - 512 Мбайт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rPr>
              <w:t xml:space="preserve">Таблица MAC-адресов - 16K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rPr>
              <w:t xml:space="preserve">Таблица VLAN - 4094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rPr>
              <w:t xml:space="preserve">Количество L2 Multicast-групп - 2K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rPr>
              <w:t xml:space="preserve">Количество ARP-записей¹ 1K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rPr>
              <w:t xml:space="preserve">Link Aggregation Groups (LAG) 48, до 8 портов в одном LAG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rPr>
              <w:t xml:space="preserve">Максимальный размер ECMP-групп 8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lang w:val="ru-RU"/>
              </w:rPr>
              <w:t xml:space="preserve">Качество обслуживания </w:t>
            </w:r>
            <w:r>
              <w:rPr>
                <w:rFonts w:ascii="Times New Roman" w:hAnsi="Times New Roman"/>
              </w:rPr>
              <w:t>QoS</w:t>
            </w:r>
            <w:r>
              <w:rPr>
                <w:rFonts w:ascii="Times New Roman" w:hAnsi="Times New Roman"/>
                <w:lang w:val="ru-RU"/>
              </w:rPr>
              <w:t xml:space="preserve"> - 8 выходных очередей для каждого порта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rPr>
              <w:t xml:space="preserve">Объем ТСАМ </w:t>
            </w:r>
          </w:p>
          <w:p>
            <w:pPr>
              <w:pStyle w:val="Style22"/>
              <w:numPr>
                <w:ilvl w:val="1"/>
                <w:numId w:val="22"/>
              </w:numPr>
              <w:tabs>
                <w:tab w:val="clear" w:pos="708"/>
                <w:tab w:val="left" w:pos="0" w:leader="none"/>
              </w:tabs>
              <w:spacing w:before="0" w:after="0"/>
              <w:rPr>
                <w:rFonts w:ascii="Times New Roman" w:hAnsi="Times New Roman"/>
              </w:rPr>
            </w:pPr>
            <w:r>
              <w:rPr>
                <w:rFonts w:ascii="Times New Roman" w:hAnsi="Times New Roman"/>
              </w:rPr>
              <w:t xml:space="preserve">Для обработки трафика: 1024 х 24 Б </w:t>
            </w:r>
          </w:p>
          <w:p>
            <w:pPr>
              <w:pStyle w:val="Style22"/>
              <w:numPr>
                <w:ilvl w:val="1"/>
                <w:numId w:val="22"/>
              </w:numPr>
              <w:tabs>
                <w:tab w:val="clear" w:pos="708"/>
                <w:tab w:val="left" w:pos="0" w:leader="none"/>
              </w:tabs>
              <w:spacing w:before="0" w:after="0"/>
              <w:rPr>
                <w:rFonts w:ascii="Times New Roman" w:hAnsi="Times New Roman"/>
              </w:rPr>
            </w:pPr>
            <w:r>
              <w:rPr>
                <w:rFonts w:ascii="Times New Roman" w:hAnsi="Times New Roman"/>
              </w:rPr>
              <w:t xml:space="preserve">Для маршрутизации: 920 </w:t>
            </w:r>
          </w:p>
          <w:p>
            <w:pPr>
              <w:pStyle w:val="Style22"/>
              <w:numPr>
                <w:ilvl w:val="0"/>
                <w:numId w:val="22"/>
              </w:numPr>
              <w:tabs>
                <w:tab w:val="clear" w:pos="708"/>
                <w:tab w:val="left" w:pos="0" w:leader="none"/>
              </w:tabs>
              <w:spacing w:before="0" w:after="0"/>
              <w:rPr>
                <w:rFonts w:ascii="Times New Roman" w:hAnsi="Times New Roman"/>
              </w:rPr>
            </w:pPr>
            <w:r>
              <w:rPr>
                <w:rFonts w:ascii="Times New Roman" w:hAnsi="Times New Roman"/>
              </w:rPr>
              <w:t xml:space="preserve">Поддержка Jumbo-фреймов - 10240 байт </w:t>
            </w:r>
          </w:p>
          <w:p>
            <w:pPr>
              <w:pStyle w:val="Style22"/>
              <w:numPr>
                <w:ilvl w:val="0"/>
                <w:numId w:val="22"/>
              </w:numPr>
              <w:tabs>
                <w:tab w:val="clear" w:pos="708"/>
                <w:tab w:val="left" w:pos="0" w:leader="none"/>
              </w:tabs>
              <w:rPr>
                <w:rFonts w:ascii="Times New Roman" w:hAnsi="Times New Roman"/>
              </w:rPr>
            </w:pPr>
            <w:r>
              <w:rPr>
                <w:rFonts w:ascii="Times New Roman" w:hAnsi="Times New Roman"/>
              </w:rPr>
              <w:t xml:space="preserve">Стекирование - 8 устройств </w:t>
            </w:r>
          </w:p>
          <w:p>
            <w:pPr>
              <w:pStyle w:val="Style22"/>
              <w:rPr>
                <w:rFonts w:ascii="Times New Roman" w:hAnsi="Times New Roman"/>
              </w:rPr>
            </w:pPr>
            <w:r>
              <w:rPr>
                <w:rFonts w:ascii="Times New Roman" w:hAnsi="Times New Roman"/>
                <w:b/>
              </w:rPr>
              <w:t>Функции интерфейсов</w:t>
            </w:r>
          </w:p>
          <w:p>
            <w:pPr>
              <w:pStyle w:val="Style22"/>
              <w:numPr>
                <w:ilvl w:val="0"/>
                <w:numId w:val="23"/>
              </w:numPr>
              <w:tabs>
                <w:tab w:val="clear" w:pos="708"/>
                <w:tab w:val="left" w:pos="0" w:leader="none"/>
              </w:tabs>
              <w:spacing w:before="0" w:after="0"/>
              <w:rPr>
                <w:rFonts w:ascii="Times New Roman" w:hAnsi="Times New Roman"/>
              </w:rPr>
            </w:pPr>
            <w:r>
              <w:rPr>
                <w:rFonts w:ascii="Times New Roman" w:hAnsi="Times New Roman"/>
                <w:lang w:val="ru-RU"/>
              </w:rPr>
              <w:t>Защита от блокировки очереди (</w:t>
            </w:r>
            <w:r>
              <w:rPr>
                <w:rFonts w:ascii="Times New Roman" w:hAnsi="Times New Roman"/>
              </w:rPr>
              <w:t>HOL</w:t>
            </w:r>
            <w:r>
              <w:rPr>
                <w:rFonts w:ascii="Times New Roman" w:hAnsi="Times New Roman"/>
                <w:lang w:val="ru-RU"/>
              </w:rPr>
              <w:t xml:space="preserve">) </w:t>
            </w:r>
          </w:p>
          <w:p>
            <w:pPr>
              <w:pStyle w:val="Style22"/>
              <w:numPr>
                <w:ilvl w:val="0"/>
                <w:numId w:val="23"/>
              </w:numPr>
              <w:tabs>
                <w:tab w:val="clear" w:pos="708"/>
                <w:tab w:val="left" w:pos="0" w:leader="none"/>
              </w:tabs>
              <w:spacing w:before="0" w:after="0"/>
              <w:rPr>
                <w:rFonts w:ascii="Times New Roman" w:hAnsi="Times New Roman"/>
              </w:rPr>
            </w:pPr>
            <w:r>
              <w:rPr>
                <w:rFonts w:ascii="Times New Roman" w:hAnsi="Times New Roman"/>
                <w:lang w:val="ru-RU"/>
              </w:rPr>
              <w:t>Поддержка обратного давления (</w:t>
            </w:r>
            <w:r>
              <w:rPr>
                <w:rFonts w:ascii="Times New Roman" w:hAnsi="Times New Roman"/>
              </w:rPr>
              <w:t>Back</w:t>
            </w:r>
            <w:r>
              <w:rPr>
                <w:rFonts w:ascii="Times New Roman" w:hAnsi="Times New Roman"/>
                <w:lang w:val="ru-RU"/>
              </w:rPr>
              <w:t xml:space="preserve"> </w:t>
            </w:r>
            <w:r>
              <w:rPr>
                <w:rFonts w:ascii="Times New Roman" w:hAnsi="Times New Roman"/>
              </w:rPr>
              <w:t>Pressure</w:t>
            </w:r>
            <w:r>
              <w:rPr>
                <w:rFonts w:ascii="Times New Roman" w:hAnsi="Times New Roman"/>
                <w:lang w:val="ru-RU"/>
              </w:rPr>
              <w:t xml:space="preserve">) </w:t>
            </w:r>
          </w:p>
          <w:p>
            <w:pPr>
              <w:pStyle w:val="Style22"/>
              <w:numPr>
                <w:ilvl w:val="0"/>
                <w:numId w:val="23"/>
              </w:numPr>
              <w:tabs>
                <w:tab w:val="clear" w:pos="708"/>
                <w:tab w:val="left" w:pos="0" w:leader="none"/>
              </w:tabs>
              <w:spacing w:before="0" w:after="0"/>
              <w:rPr>
                <w:rFonts w:ascii="Times New Roman" w:hAnsi="Times New Roman"/>
              </w:rPr>
            </w:pPr>
            <w:r>
              <w:rPr>
                <w:rFonts w:ascii="Times New Roman" w:hAnsi="Times New Roman"/>
              </w:rPr>
              <w:t xml:space="preserve">Поддержка Auto MDI/MDIX </w:t>
            </w:r>
          </w:p>
          <w:p>
            <w:pPr>
              <w:pStyle w:val="Style22"/>
              <w:numPr>
                <w:ilvl w:val="0"/>
                <w:numId w:val="23"/>
              </w:numPr>
              <w:tabs>
                <w:tab w:val="clear" w:pos="708"/>
                <w:tab w:val="left" w:pos="0" w:leader="none"/>
              </w:tabs>
              <w:spacing w:before="0" w:after="0"/>
              <w:rPr>
                <w:rFonts w:ascii="Times New Roman" w:hAnsi="Times New Roman"/>
              </w:rPr>
            </w:pPr>
            <w:r>
              <w:rPr>
                <w:rFonts w:ascii="Times New Roman" w:hAnsi="Times New Roman"/>
                <w:lang w:val="ru-RU"/>
              </w:rPr>
              <w:t>Поддержка сверхдлинных кадров (</w:t>
            </w:r>
            <w:r>
              <w:rPr>
                <w:rFonts w:ascii="Times New Roman" w:hAnsi="Times New Roman"/>
              </w:rPr>
              <w:t>Jumbo</w:t>
            </w:r>
            <w:r>
              <w:rPr>
                <w:rFonts w:ascii="Times New Roman" w:hAnsi="Times New Roman"/>
                <w:lang w:val="ru-RU"/>
              </w:rPr>
              <w:t xml:space="preserve"> </w:t>
            </w:r>
            <w:r>
              <w:rPr>
                <w:rFonts w:ascii="Times New Roman" w:hAnsi="Times New Roman"/>
              </w:rPr>
              <w:t>Frames</w:t>
            </w:r>
            <w:r>
              <w:rPr>
                <w:rFonts w:ascii="Times New Roman" w:hAnsi="Times New Roman"/>
                <w:lang w:val="ru-RU"/>
              </w:rPr>
              <w:t xml:space="preserve">) </w:t>
            </w:r>
          </w:p>
          <w:p>
            <w:pPr>
              <w:pStyle w:val="Style22"/>
              <w:numPr>
                <w:ilvl w:val="0"/>
                <w:numId w:val="23"/>
              </w:numPr>
              <w:tabs>
                <w:tab w:val="clear" w:pos="708"/>
                <w:tab w:val="left" w:pos="0" w:leader="none"/>
              </w:tabs>
              <w:spacing w:before="0" w:after="0"/>
              <w:rPr>
                <w:rFonts w:ascii="Times New Roman" w:hAnsi="Times New Roman"/>
              </w:rPr>
            </w:pPr>
            <w:r>
              <w:rPr>
                <w:rFonts w:ascii="Times New Roman" w:hAnsi="Times New Roman"/>
              </w:rPr>
              <w:t xml:space="preserve">Управление потоком (IEEE 802.3X) </w:t>
            </w:r>
          </w:p>
          <w:p>
            <w:pPr>
              <w:pStyle w:val="Style22"/>
              <w:numPr>
                <w:ilvl w:val="0"/>
                <w:numId w:val="23"/>
              </w:numPr>
              <w:tabs>
                <w:tab w:val="clear" w:pos="708"/>
                <w:tab w:val="left" w:pos="0" w:leader="none"/>
              </w:tabs>
              <w:rPr>
                <w:rFonts w:ascii="Times New Roman" w:hAnsi="Times New Roman"/>
              </w:rPr>
            </w:pPr>
            <w:r>
              <w:rPr>
                <w:rFonts w:ascii="Times New Roman" w:hAnsi="Times New Roman"/>
              </w:rPr>
              <w:t xml:space="preserve">Зеркалирование портов (Port Mirroring) </w:t>
            </w:r>
          </w:p>
          <w:p>
            <w:pPr>
              <w:pStyle w:val="Style22"/>
              <w:rPr>
                <w:rFonts w:ascii="Times New Roman" w:hAnsi="Times New Roman"/>
              </w:rPr>
            </w:pPr>
            <w:r>
              <w:rPr>
                <w:rFonts w:ascii="Times New Roman" w:hAnsi="Times New Roman"/>
                <w:b/>
                <w:lang w:val="ru-RU"/>
              </w:rPr>
              <w:t>Функции при работе с М</w:t>
            </w:r>
            <w:r>
              <w:rPr>
                <w:rFonts w:ascii="Times New Roman" w:hAnsi="Times New Roman"/>
                <w:b/>
              </w:rPr>
              <w:t>AC</w:t>
            </w:r>
            <w:r>
              <w:rPr>
                <w:rFonts w:ascii="Times New Roman" w:hAnsi="Times New Roman"/>
                <w:b/>
                <w:lang w:val="ru-RU"/>
              </w:rPr>
              <w:t>-адресами</w:t>
            </w:r>
          </w:p>
          <w:p>
            <w:pPr>
              <w:pStyle w:val="Style22"/>
              <w:numPr>
                <w:ilvl w:val="0"/>
                <w:numId w:val="24"/>
              </w:numPr>
              <w:tabs>
                <w:tab w:val="clear" w:pos="708"/>
                <w:tab w:val="left" w:pos="0" w:leader="none"/>
              </w:tabs>
              <w:spacing w:before="0" w:after="0"/>
              <w:rPr>
                <w:rFonts w:ascii="Times New Roman" w:hAnsi="Times New Roman"/>
              </w:rPr>
            </w:pPr>
            <w:r>
              <w:rPr>
                <w:rFonts w:ascii="Times New Roman" w:hAnsi="Times New Roman"/>
                <w:lang w:val="ru-RU"/>
              </w:rPr>
              <w:t xml:space="preserve">Независимый режим обучения в каждой </w:t>
            </w:r>
            <w:r>
              <w:rPr>
                <w:rFonts w:ascii="Times New Roman" w:hAnsi="Times New Roman"/>
              </w:rPr>
              <w:t>VLAN</w:t>
            </w:r>
            <w:r>
              <w:rPr>
                <w:rFonts w:ascii="Times New Roman" w:hAnsi="Times New Roman"/>
                <w:lang w:val="ru-RU"/>
              </w:rPr>
              <w:t xml:space="preserve"> </w:t>
            </w:r>
          </w:p>
          <w:p>
            <w:pPr>
              <w:pStyle w:val="Style22"/>
              <w:numPr>
                <w:ilvl w:val="0"/>
                <w:numId w:val="24"/>
              </w:numPr>
              <w:tabs>
                <w:tab w:val="clear" w:pos="708"/>
                <w:tab w:val="left" w:pos="0" w:leader="none"/>
              </w:tabs>
              <w:spacing w:before="0" w:after="0"/>
              <w:rPr>
                <w:rFonts w:ascii="Times New Roman" w:hAnsi="Times New Roman"/>
              </w:rPr>
            </w:pPr>
            <w:r>
              <w:rPr>
                <w:rFonts w:ascii="Times New Roman" w:hAnsi="Times New Roman"/>
                <w:lang w:val="ru-RU"/>
              </w:rPr>
              <w:t>Поддержка многоадресной рассылки (</w:t>
            </w:r>
            <w:r>
              <w:rPr>
                <w:rFonts w:ascii="Times New Roman" w:hAnsi="Times New Roman"/>
              </w:rPr>
              <w:t>MAC</w:t>
            </w:r>
            <w:r>
              <w:rPr>
                <w:rFonts w:ascii="Times New Roman" w:hAnsi="Times New Roman"/>
                <w:lang w:val="ru-RU"/>
              </w:rPr>
              <w:t xml:space="preserve"> </w:t>
            </w:r>
            <w:r>
              <w:rPr>
                <w:rFonts w:ascii="Times New Roman" w:hAnsi="Times New Roman"/>
              </w:rPr>
              <w:t>Multicast</w:t>
            </w:r>
            <w:r>
              <w:rPr>
                <w:rFonts w:ascii="Times New Roman" w:hAnsi="Times New Roman"/>
                <w:lang w:val="ru-RU"/>
              </w:rPr>
              <w:t xml:space="preserve"> </w:t>
            </w:r>
            <w:r>
              <w:rPr>
                <w:rFonts w:ascii="Times New Roman" w:hAnsi="Times New Roman"/>
              </w:rPr>
              <w:t>Support</w:t>
            </w:r>
            <w:r>
              <w:rPr>
                <w:rFonts w:ascii="Times New Roman" w:hAnsi="Times New Roman"/>
                <w:lang w:val="ru-RU"/>
              </w:rPr>
              <w:t xml:space="preserve">) </w:t>
            </w:r>
          </w:p>
          <w:p>
            <w:pPr>
              <w:pStyle w:val="Style22"/>
              <w:numPr>
                <w:ilvl w:val="0"/>
                <w:numId w:val="24"/>
              </w:numPr>
              <w:tabs>
                <w:tab w:val="clear" w:pos="708"/>
                <w:tab w:val="left" w:pos="0" w:leader="none"/>
              </w:tabs>
              <w:spacing w:before="0" w:after="0"/>
              <w:rPr>
                <w:rFonts w:ascii="Times New Roman" w:hAnsi="Times New Roman"/>
              </w:rPr>
            </w:pPr>
            <w:r>
              <w:rPr>
                <w:rFonts w:ascii="Times New Roman" w:hAnsi="Times New Roman"/>
              </w:rPr>
              <w:t xml:space="preserve">Регулируемое время хранения MAC-адресов </w:t>
            </w:r>
          </w:p>
          <w:p>
            <w:pPr>
              <w:pStyle w:val="Style22"/>
              <w:numPr>
                <w:ilvl w:val="0"/>
                <w:numId w:val="24"/>
              </w:numPr>
              <w:tabs>
                <w:tab w:val="clear" w:pos="708"/>
                <w:tab w:val="left" w:pos="0" w:leader="none"/>
              </w:tabs>
              <w:spacing w:before="0" w:after="0"/>
              <w:rPr>
                <w:rFonts w:ascii="Times New Roman" w:hAnsi="Times New Roman"/>
              </w:rPr>
            </w:pPr>
            <w:r>
              <w:rPr>
                <w:rFonts w:ascii="Times New Roman" w:hAnsi="Times New Roman"/>
              </w:rPr>
              <w:t xml:space="preserve">Статические записи MAC (Static MAC Entries) </w:t>
            </w:r>
          </w:p>
          <w:p>
            <w:pPr>
              <w:pStyle w:val="Style22"/>
              <w:numPr>
                <w:ilvl w:val="0"/>
                <w:numId w:val="24"/>
              </w:numPr>
              <w:tabs>
                <w:tab w:val="clear" w:pos="708"/>
                <w:tab w:val="left" w:pos="0" w:leader="none"/>
              </w:tabs>
              <w:rPr>
                <w:rFonts w:ascii="Times New Roman" w:hAnsi="Times New Roman"/>
              </w:rPr>
            </w:pPr>
            <w:r>
              <w:rPr>
                <w:rFonts w:ascii="Times New Roman" w:hAnsi="Times New Roman"/>
              </w:rPr>
              <w:t xml:space="preserve">Логирование событий MAC Flapping </w:t>
            </w:r>
          </w:p>
          <w:p>
            <w:pPr>
              <w:pStyle w:val="Style22"/>
              <w:rPr>
                <w:rFonts w:ascii="Times New Roman" w:hAnsi="Times New Roman"/>
              </w:rPr>
            </w:pPr>
            <w:r>
              <w:rPr>
                <w:rFonts w:ascii="Times New Roman" w:hAnsi="Times New Roman"/>
                <w:b/>
              </w:rPr>
              <w:t>Поддержка VLAN</w:t>
            </w:r>
          </w:p>
          <w:p>
            <w:pPr>
              <w:pStyle w:val="Style22"/>
              <w:numPr>
                <w:ilvl w:val="0"/>
                <w:numId w:val="25"/>
              </w:numPr>
              <w:tabs>
                <w:tab w:val="clear" w:pos="708"/>
                <w:tab w:val="left" w:pos="0" w:leader="none"/>
              </w:tabs>
              <w:spacing w:before="0" w:after="0"/>
              <w:rPr>
                <w:rFonts w:ascii="Times New Roman" w:hAnsi="Times New Roman"/>
              </w:rPr>
            </w:pPr>
            <w:r>
              <w:rPr>
                <w:rFonts w:ascii="Times New Roman" w:hAnsi="Times New Roman"/>
              </w:rPr>
              <w:t xml:space="preserve">Поддержка Voice VLAN </w:t>
            </w:r>
          </w:p>
          <w:p>
            <w:pPr>
              <w:pStyle w:val="Style22"/>
              <w:numPr>
                <w:ilvl w:val="0"/>
                <w:numId w:val="25"/>
              </w:numPr>
              <w:tabs>
                <w:tab w:val="clear" w:pos="708"/>
                <w:tab w:val="left" w:pos="0" w:leader="none"/>
              </w:tabs>
              <w:spacing w:before="0" w:after="0"/>
              <w:rPr>
                <w:rFonts w:ascii="Times New Roman" w:hAnsi="Times New Roman"/>
              </w:rPr>
            </w:pPr>
            <w:r>
              <w:rPr>
                <w:rFonts w:ascii="Times New Roman" w:hAnsi="Times New Roman"/>
              </w:rPr>
              <w:t xml:space="preserve">Поддержка 802.1Q </w:t>
            </w:r>
          </w:p>
          <w:p>
            <w:pPr>
              <w:pStyle w:val="Style22"/>
              <w:numPr>
                <w:ilvl w:val="0"/>
                <w:numId w:val="25"/>
              </w:numPr>
              <w:tabs>
                <w:tab w:val="clear" w:pos="708"/>
                <w:tab w:val="left" w:pos="0" w:leader="none"/>
              </w:tabs>
              <w:spacing w:before="0" w:after="0"/>
              <w:rPr>
                <w:rFonts w:ascii="Times New Roman" w:hAnsi="Times New Roman"/>
              </w:rPr>
            </w:pPr>
            <w:r>
              <w:rPr>
                <w:rFonts w:ascii="Times New Roman" w:hAnsi="Times New Roman"/>
              </w:rPr>
              <w:t xml:space="preserve">Поддержка Q-in-Q </w:t>
            </w:r>
          </w:p>
          <w:p>
            <w:pPr>
              <w:pStyle w:val="Style22"/>
              <w:numPr>
                <w:ilvl w:val="0"/>
                <w:numId w:val="25"/>
              </w:numPr>
              <w:tabs>
                <w:tab w:val="clear" w:pos="708"/>
                <w:tab w:val="left" w:pos="0" w:leader="none"/>
              </w:tabs>
              <w:spacing w:before="0" w:after="0"/>
              <w:rPr>
                <w:rFonts w:ascii="Times New Roman" w:hAnsi="Times New Roman"/>
              </w:rPr>
            </w:pPr>
            <w:r>
              <w:rPr>
                <w:rFonts w:ascii="Times New Roman" w:hAnsi="Times New Roman"/>
              </w:rPr>
              <w:t xml:space="preserve">Поддержка Selective Q-in-Q </w:t>
            </w:r>
          </w:p>
          <w:p>
            <w:pPr>
              <w:pStyle w:val="Style22"/>
              <w:numPr>
                <w:ilvl w:val="0"/>
                <w:numId w:val="25"/>
              </w:numPr>
              <w:tabs>
                <w:tab w:val="clear" w:pos="708"/>
                <w:tab w:val="left" w:pos="0" w:leader="none"/>
              </w:tabs>
              <w:rPr>
                <w:rFonts w:ascii="Times New Roman" w:hAnsi="Times New Roman"/>
              </w:rPr>
            </w:pPr>
            <w:r>
              <w:rPr>
                <w:rFonts w:ascii="Times New Roman" w:hAnsi="Times New Roman"/>
              </w:rPr>
              <w:t xml:space="preserve">Поддержка GVRP </w:t>
            </w:r>
          </w:p>
          <w:p>
            <w:pPr>
              <w:pStyle w:val="Style22"/>
              <w:rPr>
                <w:rFonts w:ascii="Times New Roman" w:hAnsi="Times New Roman"/>
              </w:rPr>
            </w:pPr>
            <w:r>
              <w:rPr>
                <w:rFonts w:ascii="Times New Roman" w:hAnsi="Times New Roman"/>
                <w:b/>
              </w:rPr>
              <w:t>Функции L2 Multicast</w:t>
            </w:r>
          </w:p>
          <w:p>
            <w:pPr>
              <w:pStyle w:val="Style22"/>
              <w:numPr>
                <w:ilvl w:val="0"/>
                <w:numId w:val="26"/>
              </w:numPr>
              <w:tabs>
                <w:tab w:val="clear" w:pos="708"/>
                <w:tab w:val="left" w:pos="0" w:leader="none"/>
              </w:tabs>
              <w:spacing w:before="0" w:after="0"/>
              <w:rPr>
                <w:rFonts w:ascii="Times New Roman" w:hAnsi="Times New Roman"/>
              </w:rPr>
            </w:pPr>
            <w:r>
              <w:rPr>
                <w:rFonts w:ascii="Times New Roman" w:hAnsi="Times New Roman"/>
              </w:rPr>
              <w:t xml:space="preserve">Поддержка профилей Multicast </w:t>
            </w:r>
          </w:p>
          <w:p>
            <w:pPr>
              <w:pStyle w:val="Style22"/>
              <w:numPr>
                <w:ilvl w:val="0"/>
                <w:numId w:val="26"/>
              </w:numPr>
              <w:tabs>
                <w:tab w:val="clear" w:pos="708"/>
                <w:tab w:val="left" w:pos="0" w:leader="none"/>
              </w:tabs>
              <w:spacing w:before="0" w:after="0"/>
              <w:rPr>
                <w:rFonts w:ascii="Times New Roman" w:hAnsi="Times New Roman"/>
              </w:rPr>
            </w:pPr>
            <w:r>
              <w:rPr>
                <w:rFonts w:ascii="Times New Roman" w:hAnsi="Times New Roman"/>
              </w:rPr>
              <w:t xml:space="preserve">Поддержка статических Multicast-групп </w:t>
            </w:r>
          </w:p>
          <w:p>
            <w:pPr>
              <w:pStyle w:val="Style22"/>
              <w:numPr>
                <w:ilvl w:val="0"/>
                <w:numId w:val="26"/>
              </w:numPr>
              <w:tabs>
                <w:tab w:val="clear" w:pos="708"/>
                <w:tab w:val="left" w:pos="0" w:leader="none"/>
              </w:tabs>
              <w:spacing w:before="0" w:after="0"/>
              <w:rPr>
                <w:rFonts w:ascii="Times New Roman" w:hAnsi="Times New Roman"/>
              </w:rPr>
            </w:pPr>
            <w:r>
              <w:rPr>
                <w:rFonts w:ascii="Times New Roman" w:hAnsi="Times New Roman"/>
              </w:rPr>
              <w:t xml:space="preserve">Поддержка IGMP Snooping v1,2,3 </w:t>
            </w:r>
          </w:p>
          <w:p>
            <w:pPr>
              <w:pStyle w:val="Style22"/>
              <w:numPr>
                <w:ilvl w:val="0"/>
                <w:numId w:val="26"/>
              </w:numPr>
              <w:tabs>
                <w:tab w:val="clear" w:pos="708"/>
                <w:tab w:val="left" w:pos="0" w:leader="none"/>
              </w:tabs>
              <w:spacing w:before="0" w:after="0"/>
              <w:rPr>
                <w:rFonts w:ascii="Times New Roman" w:hAnsi="Times New Roman"/>
              </w:rPr>
            </w:pPr>
            <w:r>
              <w:rPr>
                <w:rFonts w:ascii="Times New Roman" w:hAnsi="Times New Roman"/>
                <w:lang w:val="ru-RU"/>
              </w:rPr>
              <w:t xml:space="preserve">Поддержка </w:t>
            </w:r>
            <w:r>
              <w:rPr>
                <w:rFonts w:ascii="Times New Roman" w:hAnsi="Times New Roman"/>
              </w:rPr>
              <w:t>IGMP</w:t>
            </w:r>
            <w:r>
              <w:rPr>
                <w:rFonts w:ascii="Times New Roman" w:hAnsi="Times New Roman"/>
                <w:lang w:val="ru-RU"/>
              </w:rPr>
              <w:t xml:space="preserve"> </w:t>
            </w:r>
            <w:r>
              <w:rPr>
                <w:rFonts w:ascii="Times New Roman" w:hAnsi="Times New Roman"/>
              </w:rPr>
              <w:t>Snooping</w:t>
            </w:r>
            <w:r>
              <w:rPr>
                <w:rFonts w:ascii="Times New Roman" w:hAnsi="Times New Roman"/>
                <w:lang w:val="ru-RU"/>
              </w:rPr>
              <w:t xml:space="preserve"> </w:t>
            </w:r>
            <w:r>
              <w:rPr>
                <w:rFonts w:ascii="Times New Roman" w:hAnsi="Times New Roman"/>
              </w:rPr>
              <w:t>Fast</w:t>
            </w:r>
            <w:r>
              <w:rPr>
                <w:rFonts w:ascii="Times New Roman" w:hAnsi="Times New Roman"/>
                <w:lang w:val="ru-RU"/>
              </w:rPr>
              <w:t xml:space="preserve"> </w:t>
            </w:r>
            <w:r>
              <w:rPr>
                <w:rFonts w:ascii="Times New Roman" w:hAnsi="Times New Roman"/>
              </w:rPr>
              <w:t>Leave</w:t>
            </w:r>
            <w:r>
              <w:rPr>
                <w:rFonts w:ascii="Times New Roman" w:hAnsi="Times New Roman"/>
                <w:lang w:val="ru-RU"/>
              </w:rPr>
              <w:t xml:space="preserve"> на основе порта/хоста </w:t>
            </w:r>
          </w:p>
          <w:p>
            <w:pPr>
              <w:pStyle w:val="Style22"/>
              <w:numPr>
                <w:ilvl w:val="0"/>
                <w:numId w:val="26"/>
              </w:numPr>
              <w:tabs>
                <w:tab w:val="clear" w:pos="708"/>
                <w:tab w:val="left" w:pos="0" w:leader="none"/>
              </w:tabs>
              <w:spacing w:before="0" w:after="0"/>
              <w:rPr>
                <w:rFonts w:ascii="Times New Roman" w:hAnsi="Times New Roman"/>
              </w:rPr>
            </w:pPr>
            <w:r>
              <w:rPr>
                <w:rFonts w:ascii="Times New Roman" w:hAnsi="Times New Roman"/>
              </w:rPr>
              <w:t xml:space="preserve">Поддержка Pim-Snooping </w:t>
            </w:r>
          </w:p>
          <w:p>
            <w:pPr>
              <w:pStyle w:val="Style22"/>
              <w:numPr>
                <w:ilvl w:val="0"/>
                <w:numId w:val="26"/>
              </w:numPr>
              <w:tabs>
                <w:tab w:val="clear" w:pos="708"/>
                <w:tab w:val="left" w:pos="0" w:leader="none"/>
              </w:tabs>
              <w:spacing w:before="0" w:after="0"/>
              <w:rPr>
                <w:rFonts w:ascii="Times New Roman" w:hAnsi="Times New Roman"/>
              </w:rPr>
            </w:pPr>
            <w:r>
              <w:rPr>
                <w:rFonts w:ascii="Times New Roman" w:hAnsi="Times New Roman"/>
              </w:rPr>
              <w:t xml:space="preserve">Поддержка функции IGMP proxy-report </w:t>
            </w:r>
          </w:p>
          <w:p>
            <w:pPr>
              <w:pStyle w:val="Style22"/>
              <w:numPr>
                <w:ilvl w:val="0"/>
                <w:numId w:val="26"/>
              </w:numPr>
              <w:tabs>
                <w:tab w:val="clear" w:pos="708"/>
                <w:tab w:val="left" w:pos="0" w:leader="none"/>
              </w:tabs>
              <w:spacing w:before="0" w:after="0"/>
              <w:rPr>
                <w:rFonts w:ascii="Times New Roman" w:hAnsi="Times New Roman"/>
              </w:rPr>
            </w:pPr>
            <w:r>
              <w:rPr>
                <w:rFonts w:ascii="Times New Roman" w:hAnsi="Times New Roman"/>
              </w:rPr>
              <w:t xml:space="preserve">Поддержка авторизации IGMP через RADIUS </w:t>
            </w:r>
          </w:p>
          <w:p>
            <w:pPr>
              <w:pStyle w:val="Style22"/>
              <w:numPr>
                <w:ilvl w:val="0"/>
                <w:numId w:val="26"/>
              </w:numPr>
              <w:tabs>
                <w:tab w:val="clear" w:pos="708"/>
                <w:tab w:val="left" w:pos="0" w:leader="none"/>
              </w:tabs>
              <w:spacing w:before="0" w:after="0"/>
              <w:rPr>
                <w:rFonts w:ascii="Times New Roman" w:hAnsi="Times New Roman"/>
              </w:rPr>
            </w:pPr>
            <w:r>
              <w:rPr>
                <w:rFonts w:ascii="Times New Roman" w:hAnsi="Times New Roman"/>
              </w:rPr>
              <w:t>Поддержка MLD Snooping v1,2</w:t>
            </w:r>
          </w:p>
          <w:p>
            <w:pPr>
              <w:pStyle w:val="Style22"/>
              <w:numPr>
                <w:ilvl w:val="0"/>
                <w:numId w:val="26"/>
              </w:numPr>
              <w:tabs>
                <w:tab w:val="clear" w:pos="708"/>
                <w:tab w:val="left" w:pos="0" w:leader="none"/>
              </w:tabs>
              <w:spacing w:before="0" w:after="0"/>
              <w:rPr>
                <w:rFonts w:ascii="Times New Roman" w:hAnsi="Times New Roman"/>
              </w:rPr>
            </w:pPr>
            <w:r>
              <w:rPr>
                <w:rFonts w:ascii="Times New Roman" w:hAnsi="Times New Roman"/>
              </w:rPr>
              <w:t xml:space="preserve">Поддержка IGMP Querier </w:t>
            </w:r>
          </w:p>
          <w:p>
            <w:pPr>
              <w:pStyle w:val="Style22"/>
              <w:numPr>
                <w:ilvl w:val="0"/>
                <w:numId w:val="26"/>
              </w:numPr>
              <w:tabs>
                <w:tab w:val="clear" w:pos="708"/>
                <w:tab w:val="left" w:pos="0" w:leader="none"/>
              </w:tabs>
              <w:rPr>
                <w:rFonts w:ascii="Times New Roman" w:hAnsi="Times New Roman"/>
              </w:rPr>
            </w:pPr>
            <w:r>
              <w:rPr>
                <w:rFonts w:ascii="Times New Roman" w:hAnsi="Times New Roman"/>
              </w:rPr>
              <w:t xml:space="preserve">Поддержка MVR </w:t>
            </w:r>
          </w:p>
          <w:p>
            <w:pPr>
              <w:pStyle w:val="Style22"/>
              <w:rPr>
                <w:rFonts w:ascii="Times New Roman" w:hAnsi="Times New Roman"/>
              </w:rPr>
            </w:pPr>
            <w:r>
              <w:rPr>
                <w:rFonts w:ascii="Times New Roman" w:hAnsi="Times New Roman"/>
                <w:b/>
              </w:rPr>
              <w:t>Функции L2</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STP (Spanning Tree Protocol, IEEE 802.1d)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RSTP (Rapid Spanning Tree Protocol, IEEE 802.1w)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MSTP (Multiple Spanning Tree, IEEE 802.1s)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STP Multiprocess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PVSTP+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Поддержка RPVSTP+</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Spanning Tree Fast Link option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STP Root Guard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STP Loop Guard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BPDU Filtering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STP BPDU Guard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Loopback Detection (LBD) на основе VLAN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Поддержка EAPS</w:t>
            </w:r>
            <w:r>
              <w:rPr>
                <w:rFonts w:ascii="Times New Roman" w:hAnsi="Times New Roman"/>
                <w:position w:val="7"/>
                <w:sz w:val="18"/>
              </w:rPr>
              <w:t>2</w:t>
            </w:r>
            <w:r>
              <w:rPr>
                <w:rFonts w:ascii="Times New Roman" w:hAnsi="Times New Roman"/>
              </w:rPr>
              <w:t xml:space="preserve">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ERPS (G.8032v2)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Flex-link </w:t>
            </w:r>
          </w:p>
          <w:p>
            <w:pPr>
              <w:pStyle w:val="Style22"/>
              <w:numPr>
                <w:ilvl w:val="0"/>
                <w:numId w:val="27"/>
              </w:numPr>
              <w:tabs>
                <w:tab w:val="clear" w:pos="708"/>
                <w:tab w:val="left" w:pos="0" w:leader="none"/>
              </w:tabs>
              <w:spacing w:before="0" w:after="0"/>
              <w:rPr>
                <w:rFonts w:ascii="Times New Roman" w:hAnsi="Times New Roman"/>
              </w:rPr>
            </w:pPr>
            <w:r>
              <w:rPr>
                <w:rFonts w:ascii="Times New Roman" w:hAnsi="Times New Roman"/>
              </w:rPr>
              <w:t xml:space="preserve">Поддержка Private VLAN </w:t>
            </w:r>
          </w:p>
          <w:p>
            <w:pPr>
              <w:pStyle w:val="Style22"/>
              <w:numPr>
                <w:ilvl w:val="0"/>
                <w:numId w:val="27"/>
              </w:numPr>
              <w:tabs>
                <w:tab w:val="clear" w:pos="708"/>
                <w:tab w:val="left" w:pos="0" w:leader="none"/>
              </w:tabs>
              <w:rPr>
                <w:rFonts w:ascii="Times New Roman" w:hAnsi="Times New Roman"/>
              </w:rPr>
            </w:pPr>
            <w:r>
              <w:rPr>
                <w:rFonts w:ascii="Times New Roman" w:hAnsi="Times New Roman"/>
              </w:rPr>
              <w:t xml:space="preserve">Поддержка Layer 2 Protocol Tunneling </w:t>
            </w:r>
          </w:p>
          <w:p>
            <w:pPr>
              <w:pStyle w:val="Style22"/>
              <w:rPr>
                <w:rFonts w:ascii="Times New Roman" w:hAnsi="Times New Roman"/>
              </w:rPr>
            </w:pPr>
            <w:r>
              <w:rPr>
                <w:rFonts w:ascii="Times New Roman" w:hAnsi="Times New Roman"/>
                <w:b/>
              </w:rPr>
              <w:t>Функции L3</w:t>
            </w:r>
          </w:p>
          <w:p>
            <w:pPr>
              <w:pStyle w:val="Style22"/>
              <w:numPr>
                <w:ilvl w:val="0"/>
                <w:numId w:val="28"/>
              </w:numPr>
              <w:tabs>
                <w:tab w:val="clear" w:pos="708"/>
                <w:tab w:val="left" w:pos="0" w:leader="none"/>
              </w:tabs>
              <w:spacing w:before="0" w:after="0"/>
              <w:rPr>
                <w:rFonts w:ascii="Times New Roman" w:hAnsi="Times New Roman"/>
              </w:rPr>
            </w:pPr>
            <w:r>
              <w:rPr>
                <w:rFonts w:ascii="Times New Roman" w:hAnsi="Times New Roman"/>
              </w:rPr>
              <w:t xml:space="preserve">Статические IP-маршруты </w:t>
            </w:r>
          </w:p>
          <w:p>
            <w:pPr>
              <w:pStyle w:val="Style22"/>
              <w:numPr>
                <w:ilvl w:val="0"/>
                <w:numId w:val="28"/>
              </w:numPr>
              <w:tabs>
                <w:tab w:val="clear" w:pos="708"/>
                <w:tab w:val="left" w:pos="0" w:leader="none"/>
              </w:tabs>
              <w:spacing w:before="0" w:after="0"/>
              <w:rPr>
                <w:rFonts w:ascii="Times New Roman" w:hAnsi="Times New Roman"/>
              </w:rPr>
            </w:pPr>
            <w:r>
              <w:rPr>
                <w:rFonts w:ascii="Times New Roman" w:hAnsi="Times New Roman"/>
                <w:lang w:val="ru-RU"/>
              </w:rPr>
              <w:t xml:space="preserve">Протоколы динамической маршрутизации </w:t>
            </w:r>
            <w:r>
              <w:rPr>
                <w:rFonts w:ascii="Times New Roman" w:hAnsi="Times New Roman"/>
              </w:rPr>
              <w:t>RIPv</w:t>
            </w:r>
            <w:r>
              <w:rPr>
                <w:rFonts w:ascii="Times New Roman" w:hAnsi="Times New Roman"/>
                <w:lang w:val="ru-RU"/>
              </w:rPr>
              <w:t xml:space="preserve">2, </w:t>
            </w:r>
            <w:r>
              <w:rPr>
                <w:rFonts w:ascii="Times New Roman" w:hAnsi="Times New Roman"/>
              </w:rPr>
              <w:t>OSPFv</w:t>
            </w:r>
            <w:r>
              <w:rPr>
                <w:rFonts w:ascii="Times New Roman" w:hAnsi="Times New Roman"/>
                <w:lang w:val="ru-RU"/>
              </w:rPr>
              <w:t xml:space="preserve">2, </w:t>
            </w:r>
            <w:r>
              <w:rPr>
                <w:rFonts w:ascii="Times New Roman" w:hAnsi="Times New Roman"/>
              </w:rPr>
              <w:t>OSPFv</w:t>
            </w:r>
            <w:r>
              <w:rPr>
                <w:rFonts w:ascii="Times New Roman" w:hAnsi="Times New Roman"/>
                <w:lang w:val="ru-RU"/>
              </w:rPr>
              <w:t xml:space="preserve">3, </w:t>
            </w:r>
            <w:r>
              <w:rPr>
                <w:rFonts w:ascii="Times New Roman" w:hAnsi="Times New Roman"/>
              </w:rPr>
              <w:t>IS</w:t>
            </w:r>
            <w:r>
              <w:rPr>
                <w:rFonts w:ascii="Times New Roman" w:hAnsi="Times New Roman"/>
                <w:lang w:val="ru-RU"/>
              </w:rPr>
              <w:t>-</w:t>
            </w:r>
            <w:r>
              <w:rPr>
                <w:rFonts w:ascii="Times New Roman" w:hAnsi="Times New Roman"/>
              </w:rPr>
              <w:t>IS</w:t>
            </w:r>
            <w:r>
              <w:rPr>
                <w:rFonts w:ascii="Times New Roman" w:hAnsi="Times New Roman"/>
                <w:lang w:val="ru-RU"/>
              </w:rPr>
              <w:t xml:space="preserve">, </w:t>
            </w:r>
            <w:r>
              <w:rPr>
                <w:rFonts w:ascii="Times New Roman" w:hAnsi="Times New Roman"/>
              </w:rPr>
              <w:t>BGP</w:t>
            </w:r>
            <w:r>
              <w:rPr>
                <w:rFonts w:ascii="Times New Roman" w:hAnsi="Times New Roman"/>
                <w:position w:val="7"/>
                <w:sz w:val="18"/>
                <w:lang w:val="ru-RU"/>
              </w:rPr>
              <w:t>2</w:t>
            </w:r>
            <w:r>
              <w:rPr>
                <w:rFonts w:ascii="Times New Roman" w:hAnsi="Times New Roman"/>
                <w:lang w:val="ru-RU"/>
              </w:rPr>
              <w:t xml:space="preserve"> </w:t>
            </w:r>
          </w:p>
          <w:p>
            <w:pPr>
              <w:pStyle w:val="Style22"/>
              <w:numPr>
                <w:ilvl w:val="0"/>
                <w:numId w:val="28"/>
              </w:numPr>
              <w:tabs>
                <w:tab w:val="clear" w:pos="708"/>
                <w:tab w:val="left" w:pos="0" w:leader="none"/>
              </w:tabs>
              <w:spacing w:before="0" w:after="0"/>
              <w:rPr>
                <w:rFonts w:ascii="Times New Roman" w:hAnsi="Times New Roman"/>
              </w:rPr>
            </w:pPr>
            <w:r>
              <w:rPr>
                <w:rFonts w:ascii="Times New Roman" w:hAnsi="Times New Roman"/>
              </w:rPr>
              <w:t>Поддержка протокола BFD</w:t>
            </w:r>
          </w:p>
          <w:p>
            <w:pPr>
              <w:pStyle w:val="Style22"/>
              <w:numPr>
                <w:ilvl w:val="0"/>
                <w:numId w:val="28"/>
              </w:numPr>
              <w:tabs>
                <w:tab w:val="clear" w:pos="708"/>
                <w:tab w:val="left" w:pos="0" w:leader="none"/>
              </w:tabs>
              <w:spacing w:before="0" w:after="0"/>
              <w:rPr>
                <w:rFonts w:ascii="Times New Roman" w:hAnsi="Times New Roman"/>
              </w:rPr>
            </w:pPr>
            <w:r>
              <w:rPr>
                <w:rFonts w:ascii="Times New Roman" w:hAnsi="Times New Roman"/>
              </w:rPr>
              <w:t xml:space="preserve">Address Resolution Protocol (ARP) </w:t>
            </w:r>
          </w:p>
          <w:p>
            <w:pPr>
              <w:pStyle w:val="Style22"/>
              <w:numPr>
                <w:ilvl w:val="0"/>
                <w:numId w:val="28"/>
              </w:numPr>
              <w:tabs>
                <w:tab w:val="clear" w:pos="708"/>
                <w:tab w:val="left" w:pos="0" w:leader="none"/>
              </w:tabs>
              <w:spacing w:before="0" w:after="0"/>
              <w:rPr>
                <w:rFonts w:ascii="Times New Roman" w:hAnsi="Times New Roman"/>
              </w:rPr>
            </w:pPr>
            <w:r>
              <w:rPr>
                <w:rFonts w:ascii="Times New Roman" w:hAnsi="Times New Roman"/>
              </w:rPr>
              <w:t>Поддержка Proxy ARP</w:t>
            </w:r>
          </w:p>
          <w:p>
            <w:pPr>
              <w:pStyle w:val="Style22"/>
              <w:numPr>
                <w:ilvl w:val="0"/>
                <w:numId w:val="28"/>
              </w:numPr>
              <w:tabs>
                <w:tab w:val="clear" w:pos="708"/>
                <w:tab w:val="left" w:pos="0" w:leader="none"/>
              </w:tabs>
              <w:spacing w:before="0" w:after="0"/>
              <w:rPr>
                <w:rFonts w:ascii="Times New Roman" w:hAnsi="Times New Roman"/>
              </w:rPr>
            </w:pPr>
            <w:r>
              <w:rPr>
                <w:rFonts w:ascii="Times New Roman" w:hAnsi="Times New Roman"/>
                <w:lang w:val="ru-RU"/>
              </w:rPr>
              <w:t xml:space="preserve">Поддержка маршрутизации на основе политик - </w:t>
            </w:r>
            <w:r>
              <w:rPr>
                <w:rFonts w:ascii="Times New Roman" w:hAnsi="Times New Roman"/>
              </w:rPr>
              <w:t>Policy</w:t>
            </w:r>
            <w:r>
              <w:rPr>
                <w:rFonts w:ascii="Times New Roman" w:hAnsi="Times New Roman"/>
                <w:lang w:val="ru-RU"/>
              </w:rPr>
              <w:t>-</w:t>
            </w:r>
            <w:r>
              <w:rPr>
                <w:rFonts w:ascii="Times New Roman" w:hAnsi="Times New Roman"/>
              </w:rPr>
              <w:t>Based</w:t>
            </w:r>
            <w:r>
              <w:rPr>
                <w:rFonts w:ascii="Times New Roman" w:hAnsi="Times New Roman"/>
                <w:lang w:val="ru-RU"/>
              </w:rPr>
              <w:t xml:space="preserve"> </w:t>
            </w:r>
            <w:r>
              <w:rPr>
                <w:rFonts w:ascii="Times New Roman" w:hAnsi="Times New Roman"/>
              </w:rPr>
              <w:t>Routing</w:t>
            </w:r>
            <w:r>
              <w:rPr>
                <w:rFonts w:ascii="Times New Roman" w:hAnsi="Times New Roman"/>
                <w:lang w:val="ru-RU"/>
              </w:rPr>
              <w:t xml:space="preserve"> (</w:t>
            </w:r>
            <w:r>
              <w:rPr>
                <w:rFonts w:ascii="Times New Roman" w:hAnsi="Times New Roman"/>
              </w:rPr>
              <w:t>IPv</w:t>
            </w:r>
            <w:r>
              <w:rPr>
                <w:rFonts w:ascii="Times New Roman" w:hAnsi="Times New Roman"/>
                <w:lang w:val="ru-RU"/>
              </w:rPr>
              <w:t xml:space="preserve">4) </w:t>
            </w:r>
          </w:p>
          <w:p>
            <w:pPr>
              <w:pStyle w:val="Style22"/>
              <w:numPr>
                <w:ilvl w:val="0"/>
                <w:numId w:val="28"/>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VRRP </w:t>
            </w:r>
          </w:p>
          <w:p>
            <w:pPr>
              <w:pStyle w:val="Style22"/>
              <w:numPr>
                <w:ilvl w:val="0"/>
                <w:numId w:val="28"/>
              </w:numPr>
              <w:tabs>
                <w:tab w:val="clear" w:pos="708"/>
                <w:tab w:val="left" w:pos="0" w:leader="none"/>
              </w:tabs>
              <w:spacing w:before="0" w:after="0"/>
              <w:rPr>
                <w:rFonts w:ascii="Times New Roman" w:hAnsi="Times New Roman"/>
              </w:rPr>
            </w:pPr>
            <w:r>
              <w:rPr>
                <w:rFonts w:ascii="Times New Roman" w:hAnsi="Times New Roman"/>
              </w:rPr>
              <w:t xml:space="preserve">Протоколы динамической маршрутизации мультикаста PIM SM, PIM DM, IGMP Proxy, MSDP </w:t>
            </w:r>
          </w:p>
          <w:p>
            <w:pPr>
              <w:pStyle w:val="Style22"/>
              <w:numPr>
                <w:ilvl w:val="0"/>
                <w:numId w:val="28"/>
              </w:numPr>
              <w:tabs>
                <w:tab w:val="clear" w:pos="708"/>
                <w:tab w:val="left" w:pos="0" w:leader="none"/>
              </w:tabs>
              <w:spacing w:before="0" w:after="0"/>
              <w:rPr>
                <w:rFonts w:ascii="Times New Roman" w:hAnsi="Times New Roman"/>
              </w:rPr>
            </w:pPr>
            <w:r>
              <w:rPr>
                <w:rFonts w:ascii="Times New Roman" w:hAnsi="Times New Roman"/>
              </w:rPr>
              <w:t xml:space="preserve">Балансировка нагрузки ECMP </w:t>
            </w:r>
          </w:p>
          <w:p>
            <w:pPr>
              <w:pStyle w:val="Style22"/>
              <w:numPr>
                <w:ilvl w:val="0"/>
                <w:numId w:val="28"/>
              </w:numPr>
              <w:tabs>
                <w:tab w:val="clear" w:pos="708"/>
                <w:tab w:val="left" w:pos="0" w:leader="none"/>
              </w:tabs>
              <w:rPr>
                <w:rFonts w:ascii="Times New Roman" w:hAnsi="Times New Roman"/>
              </w:rPr>
            </w:pPr>
            <w:r>
              <w:rPr>
                <w:rFonts w:ascii="Times New Roman" w:hAnsi="Times New Roman"/>
              </w:rPr>
              <w:t xml:space="preserve">Поддержка функции IP Unnumbered </w:t>
            </w:r>
          </w:p>
          <w:p>
            <w:pPr>
              <w:pStyle w:val="Style22"/>
              <w:rPr>
                <w:rFonts w:ascii="Times New Roman" w:hAnsi="Times New Roman"/>
              </w:rPr>
            </w:pPr>
            <w:r>
              <w:rPr>
                <w:rFonts w:ascii="Times New Roman" w:hAnsi="Times New Roman"/>
                <w:b/>
              </w:rPr>
              <w:t>Функции Link Aggregation</w:t>
            </w:r>
          </w:p>
          <w:p>
            <w:pPr>
              <w:pStyle w:val="Style22"/>
              <w:numPr>
                <w:ilvl w:val="0"/>
                <w:numId w:val="29"/>
              </w:numPr>
              <w:tabs>
                <w:tab w:val="clear" w:pos="708"/>
                <w:tab w:val="left" w:pos="0" w:leader="none"/>
              </w:tabs>
              <w:spacing w:before="0" w:after="0"/>
              <w:rPr>
                <w:rFonts w:ascii="Times New Roman" w:hAnsi="Times New Roman"/>
              </w:rPr>
            </w:pPr>
            <w:r>
              <w:rPr>
                <w:rFonts w:ascii="Times New Roman" w:hAnsi="Times New Roman"/>
              </w:rPr>
              <w:t xml:space="preserve">Создание групп LAG </w:t>
            </w:r>
          </w:p>
          <w:p>
            <w:pPr>
              <w:pStyle w:val="Style22"/>
              <w:numPr>
                <w:ilvl w:val="0"/>
                <w:numId w:val="29"/>
              </w:numPr>
              <w:tabs>
                <w:tab w:val="clear" w:pos="708"/>
                <w:tab w:val="left" w:pos="0" w:leader="none"/>
              </w:tabs>
              <w:spacing w:before="0" w:after="0"/>
              <w:rPr>
                <w:rFonts w:ascii="Times New Roman" w:hAnsi="Times New Roman"/>
              </w:rPr>
            </w:pPr>
            <w:r>
              <w:rPr>
                <w:rFonts w:ascii="Times New Roman" w:hAnsi="Times New Roman"/>
              </w:rPr>
              <w:t xml:space="preserve">Объединение каналов с использованием LACP </w:t>
            </w:r>
          </w:p>
          <w:p>
            <w:pPr>
              <w:pStyle w:val="Style22"/>
              <w:numPr>
                <w:ilvl w:val="0"/>
                <w:numId w:val="29"/>
              </w:numPr>
              <w:tabs>
                <w:tab w:val="clear" w:pos="708"/>
                <w:tab w:val="left" w:pos="0" w:leader="none"/>
              </w:tabs>
              <w:spacing w:before="0" w:after="0"/>
              <w:rPr>
                <w:rFonts w:ascii="Times New Roman" w:hAnsi="Times New Roman"/>
              </w:rPr>
            </w:pPr>
            <w:r>
              <w:rPr>
                <w:rFonts w:ascii="Times New Roman" w:hAnsi="Times New Roman"/>
              </w:rPr>
              <w:t xml:space="preserve">Поддержка LAG Balancing Algorithm </w:t>
            </w:r>
          </w:p>
          <w:p>
            <w:pPr>
              <w:pStyle w:val="Style22"/>
              <w:numPr>
                <w:ilvl w:val="0"/>
                <w:numId w:val="29"/>
              </w:numPr>
              <w:tabs>
                <w:tab w:val="clear" w:pos="708"/>
                <w:tab w:val="left" w:pos="0" w:leader="none"/>
              </w:tabs>
              <w:rPr>
                <w:rFonts w:ascii="Times New Roman" w:hAnsi="Times New Roman"/>
              </w:rPr>
            </w:pPr>
            <w:r>
              <w:rPr>
                <w:rFonts w:ascii="Times New Roman" w:hAnsi="Times New Roman"/>
              </w:rPr>
              <w:t>Поддержка Multi-Switch Link Aggregation Group (MLAG)</w:t>
            </w:r>
          </w:p>
          <w:p>
            <w:pPr>
              <w:pStyle w:val="Style22"/>
              <w:rPr>
                <w:rFonts w:ascii="Times New Roman" w:hAnsi="Times New Roman"/>
              </w:rPr>
            </w:pPr>
            <w:r>
              <w:rPr>
                <w:rFonts w:ascii="Times New Roman" w:hAnsi="Times New Roman"/>
                <w:b/>
              </w:rPr>
              <w:t>Поддержка Ipv6</w:t>
            </w:r>
          </w:p>
          <w:p>
            <w:pPr>
              <w:pStyle w:val="Style22"/>
              <w:numPr>
                <w:ilvl w:val="0"/>
                <w:numId w:val="30"/>
              </w:numPr>
              <w:tabs>
                <w:tab w:val="clear" w:pos="708"/>
                <w:tab w:val="left" w:pos="0" w:leader="none"/>
              </w:tabs>
              <w:spacing w:before="0" w:after="0"/>
              <w:rPr>
                <w:rFonts w:ascii="Times New Roman" w:hAnsi="Times New Roman"/>
              </w:rPr>
            </w:pPr>
            <w:r>
              <w:rPr>
                <w:rFonts w:ascii="Times New Roman" w:hAnsi="Times New Roman"/>
              </w:rPr>
              <w:t xml:space="preserve">Функциональность IPv6 Host </w:t>
            </w:r>
          </w:p>
          <w:p>
            <w:pPr>
              <w:pStyle w:val="Style22"/>
              <w:numPr>
                <w:ilvl w:val="0"/>
                <w:numId w:val="30"/>
              </w:numPr>
              <w:tabs>
                <w:tab w:val="clear" w:pos="708"/>
                <w:tab w:val="left" w:pos="0" w:leader="none"/>
              </w:tabs>
              <w:rPr>
                <w:rFonts w:ascii="Times New Roman" w:hAnsi="Times New Roman"/>
              </w:rPr>
            </w:pPr>
            <w:r>
              <w:rPr>
                <w:rFonts w:ascii="Times New Roman" w:hAnsi="Times New Roman"/>
              </w:rPr>
              <w:t xml:space="preserve">Совместное использование IPv4, Ipv6 </w:t>
            </w:r>
          </w:p>
          <w:p>
            <w:pPr>
              <w:pStyle w:val="Style22"/>
              <w:rPr>
                <w:rFonts w:ascii="Times New Roman" w:hAnsi="Times New Roman"/>
              </w:rPr>
            </w:pPr>
            <w:r>
              <w:rPr>
                <w:rFonts w:ascii="Times New Roman" w:hAnsi="Times New Roman"/>
                <w:b/>
              </w:rPr>
              <w:t>Сервисные функции</w:t>
            </w:r>
          </w:p>
          <w:p>
            <w:pPr>
              <w:pStyle w:val="Style22"/>
              <w:numPr>
                <w:ilvl w:val="0"/>
                <w:numId w:val="31"/>
              </w:numPr>
              <w:tabs>
                <w:tab w:val="clear" w:pos="708"/>
                <w:tab w:val="left" w:pos="0" w:leader="none"/>
              </w:tabs>
              <w:spacing w:before="0" w:after="0"/>
              <w:rPr>
                <w:rFonts w:ascii="Times New Roman" w:hAnsi="Times New Roman"/>
              </w:rPr>
            </w:pPr>
            <w:r>
              <w:rPr>
                <w:rFonts w:ascii="Times New Roman" w:hAnsi="Times New Roman"/>
              </w:rPr>
              <w:t xml:space="preserve">Виртуальное тестирование кабеля (VCT) </w:t>
            </w:r>
          </w:p>
          <w:p>
            <w:pPr>
              <w:pStyle w:val="Style22"/>
              <w:numPr>
                <w:ilvl w:val="0"/>
                <w:numId w:val="31"/>
              </w:numPr>
              <w:tabs>
                <w:tab w:val="clear" w:pos="708"/>
                <w:tab w:val="left" w:pos="0" w:leader="none"/>
              </w:tabs>
              <w:spacing w:before="0" w:after="0"/>
              <w:rPr>
                <w:rFonts w:ascii="Times New Roman" w:hAnsi="Times New Roman"/>
              </w:rPr>
            </w:pPr>
            <w:r>
              <w:rPr>
                <w:rFonts w:ascii="Times New Roman" w:hAnsi="Times New Roman"/>
              </w:rPr>
              <w:t xml:space="preserve">Диагностика оптического трансивера </w:t>
            </w:r>
          </w:p>
          <w:p>
            <w:pPr>
              <w:pStyle w:val="Style22"/>
              <w:numPr>
                <w:ilvl w:val="0"/>
                <w:numId w:val="31"/>
              </w:numPr>
              <w:tabs>
                <w:tab w:val="clear" w:pos="708"/>
                <w:tab w:val="left" w:pos="0" w:leader="none"/>
              </w:tabs>
              <w:rPr>
                <w:rFonts w:ascii="Times New Roman" w:hAnsi="Times New Roman"/>
              </w:rPr>
            </w:pPr>
            <w:r>
              <w:rPr>
                <w:rFonts w:ascii="Times New Roman" w:hAnsi="Times New Roman"/>
              </w:rPr>
              <w:t xml:space="preserve">Green Ethernet </w:t>
            </w:r>
          </w:p>
          <w:p>
            <w:pPr>
              <w:pStyle w:val="Style22"/>
              <w:rPr>
                <w:rFonts w:ascii="Times New Roman" w:hAnsi="Times New Roman"/>
              </w:rPr>
            </w:pPr>
            <w:r>
              <w:rPr>
                <w:rFonts w:ascii="Times New Roman" w:hAnsi="Times New Roman"/>
                <w:b/>
              </w:rPr>
              <w:t>Функции обеспечения безопасности</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 xml:space="preserve">DHCP Snooping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 xml:space="preserve">Опция 82 протокола DHCP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 xml:space="preserve">IP Source Guard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 xml:space="preserve">Dynamic ARP Inspection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First Hop Security</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 xml:space="preserve">Поддержка sFlow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lang w:val="ru-RU"/>
              </w:rPr>
              <w:t xml:space="preserve">Проверка подлинности на основе </w:t>
            </w:r>
            <w:r>
              <w:rPr>
                <w:rFonts w:ascii="Times New Roman" w:hAnsi="Times New Roman"/>
              </w:rPr>
              <w:t>MAC</w:t>
            </w:r>
            <w:r>
              <w:rPr>
                <w:rFonts w:ascii="Times New Roman" w:hAnsi="Times New Roman"/>
                <w:lang w:val="ru-RU"/>
              </w:rPr>
              <w:t xml:space="preserve">-адреса, ограничение количества </w:t>
            </w:r>
            <w:r>
              <w:rPr>
                <w:rFonts w:ascii="Times New Roman" w:hAnsi="Times New Roman"/>
              </w:rPr>
              <w:t>MAC</w:t>
            </w:r>
            <w:r>
              <w:rPr>
                <w:rFonts w:ascii="Times New Roman" w:hAnsi="Times New Roman"/>
                <w:lang w:val="ru-RU"/>
              </w:rPr>
              <w:t xml:space="preserve"> адресов, статические </w:t>
            </w:r>
            <w:r>
              <w:rPr>
                <w:rFonts w:ascii="Times New Roman" w:hAnsi="Times New Roman"/>
              </w:rPr>
              <w:t>MAC</w:t>
            </w:r>
            <w:r>
              <w:rPr>
                <w:rFonts w:ascii="Times New Roman" w:hAnsi="Times New Roman"/>
                <w:lang w:val="ru-RU"/>
              </w:rPr>
              <w:t xml:space="preserve">-адреса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lang w:val="ru-RU"/>
              </w:rPr>
              <w:t>Проверка подлинности по портам на основе 802.1</w:t>
            </w:r>
            <w:r>
              <w:rPr>
                <w:rFonts w:ascii="Times New Roman" w:hAnsi="Times New Roman"/>
              </w:rPr>
              <w:t>x</w:t>
            </w:r>
            <w:r>
              <w:rPr>
                <w:rFonts w:ascii="Times New Roman" w:hAnsi="Times New Roman"/>
                <w:lang w:val="ru-RU"/>
              </w:rPr>
              <w:t xml:space="preserve">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 xml:space="preserve">Guest VLAN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 xml:space="preserve">Система предотвращения DoS-атак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 xml:space="preserve">Сегментация трафика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 xml:space="preserve">Защита от несанкционированных DHCP-серверов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 xml:space="preserve">Фильтрация DHCP-клиентов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 xml:space="preserve">Предотвращение атак BPDU </w:t>
            </w:r>
          </w:p>
          <w:p>
            <w:pPr>
              <w:pStyle w:val="Style22"/>
              <w:numPr>
                <w:ilvl w:val="0"/>
                <w:numId w:val="32"/>
              </w:numPr>
              <w:tabs>
                <w:tab w:val="clear" w:pos="708"/>
                <w:tab w:val="left" w:pos="0" w:leader="none"/>
              </w:tabs>
              <w:spacing w:before="0" w:after="0"/>
              <w:rPr>
                <w:rFonts w:ascii="Times New Roman" w:hAnsi="Times New Roman"/>
              </w:rPr>
            </w:pPr>
            <w:r>
              <w:rPr>
                <w:rFonts w:ascii="Times New Roman" w:hAnsi="Times New Roman"/>
              </w:rPr>
              <w:t xml:space="preserve">Фильтрация NetBIOS/NetBEUI </w:t>
            </w:r>
          </w:p>
          <w:p>
            <w:pPr>
              <w:pStyle w:val="Style22"/>
              <w:numPr>
                <w:ilvl w:val="0"/>
                <w:numId w:val="32"/>
              </w:numPr>
              <w:tabs>
                <w:tab w:val="clear" w:pos="708"/>
                <w:tab w:val="left" w:pos="0" w:leader="none"/>
              </w:tabs>
              <w:rPr>
                <w:rFonts w:ascii="Times New Roman" w:hAnsi="Times New Roman"/>
              </w:rPr>
            </w:pPr>
            <w:r>
              <w:rPr>
                <w:rFonts w:ascii="Times New Roman" w:hAnsi="Times New Roman"/>
              </w:rPr>
              <w:t xml:space="preserve">PPPoE Intermediate Agent </w:t>
            </w:r>
          </w:p>
          <w:p>
            <w:pPr>
              <w:pStyle w:val="Style22"/>
              <w:rPr>
                <w:rFonts w:ascii="Times New Roman" w:hAnsi="Times New Roman"/>
              </w:rPr>
            </w:pPr>
            <w:r>
              <w:rPr>
                <w:rFonts w:ascii="Times New Roman" w:hAnsi="Times New Roman"/>
                <w:b/>
              </w:rPr>
              <w:t>Списки управления доступом ACL</w:t>
            </w:r>
          </w:p>
          <w:p>
            <w:pPr>
              <w:pStyle w:val="Style22"/>
              <w:numPr>
                <w:ilvl w:val="0"/>
                <w:numId w:val="33"/>
              </w:numPr>
              <w:tabs>
                <w:tab w:val="clear" w:pos="708"/>
                <w:tab w:val="left" w:pos="0" w:leader="none"/>
              </w:tabs>
              <w:spacing w:before="0" w:after="0"/>
              <w:rPr>
                <w:rFonts w:ascii="Times New Roman" w:hAnsi="Times New Roman"/>
              </w:rPr>
            </w:pPr>
            <w:r>
              <w:rPr>
                <w:rFonts w:ascii="Times New Roman" w:hAnsi="Times New Roman"/>
              </w:rPr>
              <w:t xml:space="preserve">L2-L3-L4 ACL (Access Control List) </w:t>
            </w:r>
          </w:p>
          <w:p>
            <w:pPr>
              <w:pStyle w:val="Style22"/>
              <w:numPr>
                <w:ilvl w:val="0"/>
                <w:numId w:val="33"/>
              </w:numPr>
              <w:tabs>
                <w:tab w:val="clear" w:pos="708"/>
                <w:tab w:val="left" w:pos="0" w:leader="none"/>
              </w:tabs>
              <w:spacing w:before="0" w:after="0"/>
              <w:rPr>
                <w:rFonts w:ascii="Times New Roman" w:hAnsi="Times New Roman"/>
              </w:rPr>
            </w:pPr>
            <w:r>
              <w:rPr>
                <w:rFonts w:ascii="Times New Roman" w:hAnsi="Times New Roman"/>
              </w:rPr>
              <w:t xml:space="preserve">Поддержка Time-Based ACL </w:t>
            </w:r>
          </w:p>
          <w:p>
            <w:pPr>
              <w:pStyle w:val="Style22"/>
              <w:numPr>
                <w:ilvl w:val="0"/>
                <w:numId w:val="33"/>
              </w:numPr>
              <w:tabs>
                <w:tab w:val="clear" w:pos="708"/>
                <w:tab w:val="left" w:pos="0" w:leader="none"/>
              </w:tabs>
              <w:spacing w:before="0" w:after="0"/>
              <w:rPr>
                <w:rFonts w:ascii="Times New Roman" w:hAnsi="Times New Roman"/>
              </w:rPr>
            </w:pPr>
            <w:r>
              <w:rPr>
                <w:rFonts w:ascii="Times New Roman" w:hAnsi="Times New Roman"/>
              </w:rPr>
              <w:t xml:space="preserve">IPv6 ACL </w:t>
            </w:r>
          </w:p>
          <w:p>
            <w:pPr>
              <w:pStyle w:val="Style22"/>
              <w:numPr>
                <w:ilvl w:val="0"/>
                <w:numId w:val="33"/>
              </w:numPr>
              <w:tabs>
                <w:tab w:val="clear" w:pos="708"/>
                <w:tab w:val="left" w:pos="0" w:leader="none"/>
              </w:tabs>
              <w:spacing w:before="0" w:after="0"/>
              <w:rPr>
                <w:rFonts w:ascii="Times New Roman" w:hAnsi="Times New Roman"/>
              </w:rPr>
            </w:pPr>
            <w:r>
              <w:rPr>
                <w:rFonts w:ascii="Times New Roman" w:hAnsi="Times New Roman"/>
              </w:rPr>
              <w:t xml:space="preserve">ACL на основе: </w:t>
            </w:r>
          </w:p>
          <w:p>
            <w:pPr>
              <w:pStyle w:val="Style22"/>
              <w:numPr>
                <w:ilvl w:val="1"/>
                <w:numId w:val="33"/>
              </w:numPr>
              <w:tabs>
                <w:tab w:val="clear" w:pos="708"/>
                <w:tab w:val="left" w:pos="0" w:leader="none"/>
              </w:tabs>
              <w:spacing w:before="0" w:after="0"/>
              <w:rPr>
                <w:rFonts w:ascii="Times New Roman" w:hAnsi="Times New Roman"/>
              </w:rPr>
            </w:pPr>
            <w:r>
              <w:rPr>
                <w:rFonts w:ascii="Times New Roman" w:hAnsi="Times New Roman"/>
              </w:rPr>
              <w:t xml:space="preserve">Порта коммутатора </w:t>
            </w:r>
          </w:p>
          <w:p>
            <w:pPr>
              <w:pStyle w:val="Style22"/>
              <w:numPr>
                <w:ilvl w:val="1"/>
                <w:numId w:val="33"/>
              </w:numPr>
              <w:tabs>
                <w:tab w:val="clear" w:pos="708"/>
                <w:tab w:val="left" w:pos="0" w:leader="none"/>
              </w:tabs>
              <w:spacing w:before="0" w:after="0"/>
              <w:rPr>
                <w:rFonts w:ascii="Times New Roman" w:hAnsi="Times New Roman"/>
              </w:rPr>
            </w:pPr>
            <w:r>
              <w:rPr>
                <w:rFonts w:ascii="Times New Roman" w:hAnsi="Times New Roman"/>
              </w:rPr>
              <w:t xml:space="preserve">Приоритета 802.1p </w:t>
            </w:r>
          </w:p>
          <w:p>
            <w:pPr>
              <w:pStyle w:val="Style22"/>
              <w:numPr>
                <w:ilvl w:val="1"/>
                <w:numId w:val="33"/>
              </w:numPr>
              <w:tabs>
                <w:tab w:val="clear" w:pos="708"/>
                <w:tab w:val="left" w:pos="0" w:leader="none"/>
              </w:tabs>
              <w:spacing w:before="0" w:after="0"/>
              <w:rPr>
                <w:rFonts w:ascii="Times New Roman" w:hAnsi="Times New Roman"/>
              </w:rPr>
            </w:pPr>
            <w:r>
              <w:rPr>
                <w:rFonts w:ascii="Times New Roman" w:hAnsi="Times New Roman"/>
              </w:rPr>
              <w:t xml:space="preserve">VLAN ID </w:t>
            </w:r>
          </w:p>
          <w:p>
            <w:pPr>
              <w:pStyle w:val="Style22"/>
              <w:numPr>
                <w:ilvl w:val="1"/>
                <w:numId w:val="33"/>
              </w:numPr>
              <w:tabs>
                <w:tab w:val="clear" w:pos="708"/>
                <w:tab w:val="left" w:pos="0" w:leader="none"/>
              </w:tabs>
              <w:spacing w:before="0" w:after="0"/>
              <w:rPr>
                <w:rFonts w:ascii="Times New Roman" w:hAnsi="Times New Roman"/>
              </w:rPr>
            </w:pPr>
            <w:r>
              <w:rPr>
                <w:rFonts w:ascii="Times New Roman" w:hAnsi="Times New Roman"/>
              </w:rPr>
              <w:t xml:space="preserve">EtherType </w:t>
            </w:r>
          </w:p>
          <w:p>
            <w:pPr>
              <w:pStyle w:val="Style22"/>
              <w:numPr>
                <w:ilvl w:val="1"/>
                <w:numId w:val="33"/>
              </w:numPr>
              <w:tabs>
                <w:tab w:val="clear" w:pos="708"/>
                <w:tab w:val="left" w:pos="0" w:leader="none"/>
              </w:tabs>
              <w:spacing w:before="0" w:after="0"/>
              <w:rPr>
                <w:rFonts w:ascii="Times New Roman" w:hAnsi="Times New Roman"/>
              </w:rPr>
            </w:pPr>
            <w:r>
              <w:rPr>
                <w:rFonts w:ascii="Times New Roman" w:hAnsi="Times New Roman"/>
              </w:rPr>
              <w:t xml:space="preserve">DSCP </w:t>
            </w:r>
          </w:p>
          <w:p>
            <w:pPr>
              <w:pStyle w:val="Style22"/>
              <w:numPr>
                <w:ilvl w:val="1"/>
                <w:numId w:val="33"/>
              </w:numPr>
              <w:tabs>
                <w:tab w:val="clear" w:pos="708"/>
                <w:tab w:val="left" w:pos="0" w:leader="none"/>
              </w:tabs>
              <w:spacing w:before="0" w:after="0"/>
              <w:rPr>
                <w:rFonts w:ascii="Times New Roman" w:hAnsi="Times New Roman"/>
              </w:rPr>
            </w:pPr>
            <w:r>
              <w:rPr>
                <w:rFonts w:ascii="Times New Roman" w:hAnsi="Times New Roman"/>
              </w:rPr>
              <w:t xml:space="preserve">Типа протокола </w:t>
            </w:r>
          </w:p>
          <w:p>
            <w:pPr>
              <w:pStyle w:val="Style22"/>
              <w:numPr>
                <w:ilvl w:val="1"/>
                <w:numId w:val="33"/>
              </w:numPr>
              <w:tabs>
                <w:tab w:val="clear" w:pos="708"/>
                <w:tab w:val="left" w:pos="0" w:leader="none"/>
              </w:tabs>
              <w:spacing w:before="0" w:after="0"/>
              <w:rPr>
                <w:rFonts w:ascii="Times New Roman" w:hAnsi="Times New Roman"/>
              </w:rPr>
            </w:pPr>
            <w:r>
              <w:rPr>
                <w:rFonts w:ascii="Times New Roman" w:hAnsi="Times New Roman"/>
              </w:rPr>
              <w:t xml:space="preserve">Номера порта TCP/UDP </w:t>
            </w:r>
          </w:p>
          <w:p>
            <w:pPr>
              <w:pStyle w:val="Style22"/>
              <w:numPr>
                <w:ilvl w:val="1"/>
                <w:numId w:val="33"/>
              </w:numPr>
              <w:tabs>
                <w:tab w:val="clear" w:pos="708"/>
                <w:tab w:val="left" w:pos="0" w:leader="none"/>
              </w:tabs>
              <w:rPr>
                <w:rFonts w:ascii="Times New Roman" w:hAnsi="Times New Roman"/>
              </w:rPr>
            </w:pPr>
            <w:r>
              <w:rPr>
                <w:rFonts w:ascii="Times New Roman" w:hAnsi="Times New Roman"/>
                <w:lang w:val="ru-RU"/>
              </w:rPr>
              <w:t>Содержимого пакета, определяемого пользователем (</w:t>
            </w:r>
            <w:r>
              <w:rPr>
                <w:rFonts w:ascii="Times New Roman" w:hAnsi="Times New Roman"/>
              </w:rPr>
              <w:t>User</w:t>
            </w:r>
            <w:r>
              <w:rPr>
                <w:rFonts w:ascii="Times New Roman" w:hAnsi="Times New Roman"/>
                <w:lang w:val="ru-RU"/>
              </w:rPr>
              <w:t xml:space="preserve"> </w:t>
            </w:r>
            <w:r>
              <w:rPr>
                <w:rFonts w:ascii="Times New Roman" w:hAnsi="Times New Roman"/>
              </w:rPr>
              <w:t>Defined</w:t>
            </w:r>
            <w:r>
              <w:rPr>
                <w:rFonts w:ascii="Times New Roman" w:hAnsi="Times New Roman"/>
                <w:lang w:val="ru-RU"/>
              </w:rPr>
              <w:t xml:space="preserve"> </w:t>
            </w:r>
            <w:r>
              <w:rPr>
                <w:rFonts w:ascii="Times New Roman" w:hAnsi="Times New Roman"/>
              </w:rPr>
              <w:t>Bytes</w:t>
            </w:r>
            <w:r>
              <w:rPr>
                <w:rFonts w:ascii="Times New Roman" w:hAnsi="Times New Roman"/>
                <w:lang w:val="ru-RU"/>
              </w:rPr>
              <w:t xml:space="preserve">) </w:t>
            </w:r>
          </w:p>
          <w:p>
            <w:pPr>
              <w:pStyle w:val="Style22"/>
              <w:rPr>
                <w:rFonts w:ascii="Times New Roman" w:hAnsi="Times New Roman"/>
              </w:rPr>
            </w:pPr>
            <w:r>
              <w:rPr>
                <w:rFonts w:ascii="Times New Roman" w:hAnsi="Times New Roman"/>
                <w:b/>
                <w:lang w:val="ru-RU"/>
              </w:rPr>
              <w:t>Основные функции качества обслуживания (</w:t>
            </w:r>
            <w:r>
              <w:rPr>
                <w:rFonts w:ascii="Times New Roman" w:hAnsi="Times New Roman"/>
                <w:b/>
              </w:rPr>
              <w:t>QoS</w:t>
            </w:r>
            <w:r>
              <w:rPr>
                <w:rFonts w:ascii="Times New Roman" w:hAnsi="Times New Roman"/>
                <w:b/>
                <w:lang w:val="ru-RU"/>
              </w:rPr>
              <w:t>) и ограничения скорости</w:t>
            </w:r>
          </w:p>
          <w:p>
            <w:pPr>
              <w:pStyle w:val="Style22"/>
              <w:numPr>
                <w:ilvl w:val="0"/>
                <w:numId w:val="34"/>
              </w:numPr>
              <w:tabs>
                <w:tab w:val="clear" w:pos="708"/>
                <w:tab w:val="left" w:pos="0" w:leader="none"/>
              </w:tabs>
              <w:spacing w:before="0" w:after="0"/>
              <w:rPr>
                <w:rFonts w:ascii="Times New Roman" w:hAnsi="Times New Roman"/>
              </w:rPr>
            </w:pPr>
            <w:r>
              <w:rPr>
                <w:rFonts w:ascii="Times New Roman" w:hAnsi="Times New Roman"/>
              </w:rPr>
              <w:t xml:space="preserve">Статистика QoS </w:t>
            </w:r>
          </w:p>
          <w:p>
            <w:pPr>
              <w:pStyle w:val="Style22"/>
              <w:numPr>
                <w:ilvl w:val="0"/>
                <w:numId w:val="34"/>
              </w:numPr>
              <w:tabs>
                <w:tab w:val="clear" w:pos="708"/>
                <w:tab w:val="left" w:pos="0" w:leader="none"/>
              </w:tabs>
              <w:spacing w:before="0" w:after="0"/>
              <w:rPr>
                <w:rFonts w:ascii="Times New Roman" w:hAnsi="Times New Roman"/>
              </w:rPr>
            </w:pPr>
            <w:r>
              <w:rPr>
                <w:rFonts w:ascii="Times New Roman" w:hAnsi="Times New Roman"/>
                <w:lang w:val="ru-RU"/>
              </w:rPr>
              <w:t>Ограничение скорости на портах (</w:t>
            </w:r>
            <w:r>
              <w:rPr>
                <w:rFonts w:ascii="Times New Roman" w:hAnsi="Times New Roman"/>
              </w:rPr>
              <w:t>shaping</w:t>
            </w:r>
            <w:r>
              <w:rPr>
                <w:rFonts w:ascii="Times New Roman" w:hAnsi="Times New Roman"/>
                <w:lang w:val="ru-RU"/>
              </w:rPr>
              <w:t xml:space="preserve">, </w:t>
            </w:r>
            <w:r>
              <w:rPr>
                <w:rFonts w:ascii="Times New Roman" w:hAnsi="Times New Roman"/>
              </w:rPr>
              <w:t>policing</w:t>
            </w:r>
            <w:r>
              <w:rPr>
                <w:rFonts w:ascii="Times New Roman" w:hAnsi="Times New Roman"/>
                <w:lang w:val="ru-RU"/>
              </w:rPr>
              <w:t xml:space="preserve">) </w:t>
            </w:r>
          </w:p>
          <w:p>
            <w:pPr>
              <w:pStyle w:val="Style22"/>
              <w:numPr>
                <w:ilvl w:val="0"/>
                <w:numId w:val="34"/>
              </w:numPr>
              <w:tabs>
                <w:tab w:val="clear" w:pos="708"/>
                <w:tab w:val="left" w:pos="0" w:leader="none"/>
              </w:tabs>
              <w:spacing w:before="0" w:after="0"/>
              <w:rPr>
                <w:rFonts w:ascii="Times New Roman" w:hAnsi="Times New Roman"/>
              </w:rPr>
            </w:pPr>
            <w:r>
              <w:rPr>
                <w:rFonts w:ascii="Times New Roman" w:hAnsi="Times New Roman"/>
              </w:rPr>
              <w:t xml:space="preserve">Поддержка класса обслуживания 802.1p </w:t>
            </w:r>
          </w:p>
          <w:p>
            <w:pPr>
              <w:pStyle w:val="Style22"/>
              <w:numPr>
                <w:ilvl w:val="0"/>
                <w:numId w:val="34"/>
              </w:numPr>
              <w:tabs>
                <w:tab w:val="clear" w:pos="708"/>
                <w:tab w:val="left" w:pos="0" w:leader="none"/>
              </w:tabs>
              <w:spacing w:before="0" w:after="0"/>
              <w:rPr>
                <w:rFonts w:ascii="Times New Roman" w:hAnsi="Times New Roman"/>
              </w:rPr>
            </w:pPr>
            <w:r>
              <w:rPr>
                <w:rFonts w:ascii="Times New Roman" w:hAnsi="Times New Roman"/>
              </w:rPr>
              <w:t xml:space="preserve">Защита от широковещательного «шторма» </w:t>
            </w:r>
          </w:p>
          <w:p>
            <w:pPr>
              <w:pStyle w:val="Style22"/>
              <w:numPr>
                <w:ilvl w:val="0"/>
                <w:numId w:val="34"/>
              </w:numPr>
              <w:tabs>
                <w:tab w:val="clear" w:pos="708"/>
                <w:tab w:val="left" w:pos="0" w:leader="none"/>
              </w:tabs>
              <w:spacing w:before="0" w:after="0"/>
              <w:rPr>
                <w:rFonts w:ascii="Times New Roman" w:hAnsi="Times New Roman"/>
              </w:rPr>
            </w:pPr>
            <w:r>
              <w:rPr>
                <w:rFonts w:ascii="Times New Roman" w:hAnsi="Times New Roman"/>
              </w:rPr>
              <w:t xml:space="preserve">Управление полосой пропускания </w:t>
            </w:r>
          </w:p>
          <w:p>
            <w:pPr>
              <w:pStyle w:val="Style22"/>
              <w:numPr>
                <w:ilvl w:val="0"/>
                <w:numId w:val="34"/>
              </w:numPr>
              <w:tabs>
                <w:tab w:val="clear" w:pos="708"/>
                <w:tab w:val="left" w:pos="0" w:leader="none"/>
              </w:tabs>
              <w:spacing w:before="0" w:after="0"/>
              <w:rPr>
                <w:rFonts w:ascii="Times New Roman" w:hAnsi="Times New Roman"/>
              </w:rPr>
            </w:pPr>
            <w:r>
              <w:rPr>
                <w:rFonts w:ascii="Times New Roman" w:hAnsi="Times New Roman"/>
              </w:rPr>
              <w:t xml:space="preserve">Обработка очередей по алгоритмам Strict Priority/Weighted Round Robin (WRR) </w:t>
            </w:r>
          </w:p>
          <w:p>
            <w:pPr>
              <w:pStyle w:val="Style22"/>
              <w:numPr>
                <w:ilvl w:val="0"/>
                <w:numId w:val="34"/>
              </w:numPr>
              <w:tabs>
                <w:tab w:val="clear" w:pos="708"/>
                <w:tab w:val="left" w:pos="0" w:leader="none"/>
              </w:tabs>
              <w:spacing w:before="0" w:after="0"/>
              <w:rPr>
                <w:rFonts w:ascii="Times New Roman" w:hAnsi="Times New Roman"/>
              </w:rPr>
            </w:pPr>
            <w:r>
              <w:rPr>
                <w:rFonts w:ascii="Times New Roman" w:hAnsi="Times New Roman"/>
              </w:rPr>
              <w:t xml:space="preserve">Три цвета маркировки </w:t>
            </w:r>
          </w:p>
          <w:p>
            <w:pPr>
              <w:pStyle w:val="Style22"/>
              <w:numPr>
                <w:ilvl w:val="0"/>
                <w:numId w:val="34"/>
              </w:numPr>
              <w:tabs>
                <w:tab w:val="clear" w:pos="708"/>
                <w:tab w:val="left" w:pos="0" w:leader="none"/>
              </w:tabs>
              <w:spacing w:before="0" w:after="0"/>
              <w:rPr>
                <w:rFonts w:ascii="Times New Roman" w:hAnsi="Times New Roman"/>
              </w:rPr>
            </w:pPr>
            <w:r>
              <w:rPr>
                <w:rFonts w:ascii="Times New Roman" w:hAnsi="Times New Roman"/>
                <w:lang w:val="ru-RU"/>
              </w:rPr>
              <w:t xml:space="preserve">Назначение меток </w:t>
            </w:r>
            <w:r>
              <w:rPr>
                <w:rFonts w:ascii="Times New Roman" w:hAnsi="Times New Roman"/>
              </w:rPr>
              <w:t>CoS</w:t>
            </w:r>
            <w:r>
              <w:rPr>
                <w:rFonts w:ascii="Times New Roman" w:hAnsi="Times New Roman"/>
                <w:lang w:val="ru-RU"/>
              </w:rPr>
              <w:t>/</w:t>
            </w:r>
            <w:r>
              <w:rPr>
                <w:rFonts w:ascii="Times New Roman" w:hAnsi="Times New Roman"/>
              </w:rPr>
              <w:t>DSCP</w:t>
            </w:r>
            <w:r>
              <w:rPr>
                <w:rFonts w:ascii="Times New Roman" w:hAnsi="Times New Roman"/>
                <w:lang w:val="ru-RU"/>
              </w:rPr>
              <w:t xml:space="preserve"> на основании </w:t>
            </w:r>
            <w:r>
              <w:rPr>
                <w:rFonts w:ascii="Times New Roman" w:hAnsi="Times New Roman"/>
              </w:rPr>
              <w:t>ACL</w:t>
            </w:r>
            <w:r>
              <w:rPr>
                <w:rFonts w:ascii="Times New Roman" w:hAnsi="Times New Roman"/>
                <w:lang w:val="ru-RU"/>
              </w:rPr>
              <w:t xml:space="preserve"> </w:t>
            </w:r>
          </w:p>
          <w:p>
            <w:pPr>
              <w:pStyle w:val="Style22"/>
              <w:numPr>
                <w:ilvl w:val="0"/>
                <w:numId w:val="34"/>
              </w:numPr>
              <w:tabs>
                <w:tab w:val="clear" w:pos="708"/>
                <w:tab w:val="left" w:pos="0" w:leader="none"/>
              </w:tabs>
              <w:spacing w:before="0" w:after="0"/>
              <w:rPr>
                <w:rFonts w:ascii="Times New Roman" w:hAnsi="Times New Roman"/>
              </w:rPr>
            </w:pPr>
            <w:r>
              <w:rPr>
                <w:rFonts w:ascii="Times New Roman" w:hAnsi="Times New Roman"/>
                <w:lang w:val="ru-RU"/>
              </w:rPr>
              <w:t>Настройка приоритета 802.1</w:t>
            </w:r>
            <w:r>
              <w:rPr>
                <w:rFonts w:ascii="Times New Roman" w:hAnsi="Times New Roman"/>
              </w:rPr>
              <w:t>p</w:t>
            </w:r>
            <w:r>
              <w:rPr>
                <w:rFonts w:ascii="Times New Roman" w:hAnsi="Times New Roman"/>
                <w:lang w:val="ru-RU"/>
              </w:rPr>
              <w:t xml:space="preserve"> для </w:t>
            </w:r>
            <w:r>
              <w:rPr>
                <w:rFonts w:ascii="Times New Roman" w:hAnsi="Times New Roman"/>
              </w:rPr>
              <w:t>VLAN</w:t>
            </w:r>
            <w:r>
              <w:rPr>
                <w:rFonts w:ascii="Times New Roman" w:hAnsi="Times New Roman"/>
                <w:lang w:val="ru-RU"/>
              </w:rPr>
              <w:t xml:space="preserve"> управления </w:t>
            </w:r>
          </w:p>
          <w:p>
            <w:pPr>
              <w:pStyle w:val="Style22"/>
              <w:numPr>
                <w:ilvl w:val="0"/>
                <w:numId w:val="34"/>
              </w:numPr>
              <w:tabs>
                <w:tab w:val="clear" w:pos="708"/>
                <w:tab w:val="left" w:pos="0" w:leader="none"/>
              </w:tabs>
              <w:spacing w:before="0" w:after="0"/>
              <w:rPr>
                <w:rFonts w:ascii="Times New Roman" w:hAnsi="Times New Roman"/>
              </w:rPr>
            </w:pPr>
            <w:r>
              <w:rPr>
                <w:rFonts w:ascii="Times New Roman" w:hAnsi="Times New Roman"/>
              </w:rPr>
              <w:t xml:space="preserve">Перемаркировка DSCP to COS, COS to DSCP </w:t>
            </w:r>
          </w:p>
          <w:p>
            <w:pPr>
              <w:pStyle w:val="Style22"/>
              <w:numPr>
                <w:ilvl w:val="0"/>
                <w:numId w:val="34"/>
              </w:numPr>
              <w:tabs>
                <w:tab w:val="clear" w:pos="708"/>
                <w:tab w:val="left" w:pos="0" w:leader="none"/>
              </w:tabs>
              <w:spacing w:before="0" w:after="0"/>
              <w:rPr>
                <w:rFonts w:ascii="Times New Roman" w:hAnsi="Times New Roman"/>
              </w:rPr>
            </w:pPr>
            <w:r>
              <w:rPr>
                <w:rFonts w:ascii="Times New Roman" w:hAnsi="Times New Roman"/>
              </w:rPr>
              <w:t xml:space="preserve">Назначение VLAN на основании ACL </w:t>
            </w:r>
          </w:p>
          <w:p>
            <w:pPr>
              <w:pStyle w:val="Style22"/>
              <w:numPr>
                <w:ilvl w:val="0"/>
                <w:numId w:val="34"/>
              </w:numPr>
              <w:tabs>
                <w:tab w:val="clear" w:pos="708"/>
                <w:tab w:val="left" w:pos="0" w:leader="none"/>
              </w:tabs>
              <w:rPr>
                <w:rFonts w:ascii="Times New Roman" w:hAnsi="Times New Roman"/>
              </w:rPr>
            </w:pPr>
            <w:r>
              <w:rPr>
                <w:rFonts w:ascii="Times New Roman" w:hAnsi="Times New Roman"/>
                <w:lang w:val="ru-RU"/>
              </w:rPr>
              <w:t>Назначение меток 802.1</w:t>
            </w:r>
            <w:r>
              <w:rPr>
                <w:rFonts w:ascii="Times New Roman" w:hAnsi="Times New Roman"/>
              </w:rPr>
              <w:t>p</w:t>
            </w:r>
            <w:r>
              <w:rPr>
                <w:rFonts w:ascii="Times New Roman" w:hAnsi="Times New Roman"/>
                <w:lang w:val="ru-RU"/>
              </w:rPr>
              <w:t xml:space="preserve">, </w:t>
            </w:r>
            <w:r>
              <w:rPr>
                <w:rFonts w:ascii="Times New Roman" w:hAnsi="Times New Roman"/>
              </w:rPr>
              <w:t>DSCP</w:t>
            </w:r>
            <w:r>
              <w:rPr>
                <w:rFonts w:ascii="Times New Roman" w:hAnsi="Times New Roman"/>
                <w:lang w:val="ru-RU"/>
              </w:rPr>
              <w:t xml:space="preserve"> для протокола </w:t>
            </w:r>
            <w:r>
              <w:rPr>
                <w:rFonts w:ascii="Times New Roman" w:hAnsi="Times New Roman"/>
              </w:rPr>
              <w:t>IGMP</w:t>
            </w:r>
            <w:r>
              <w:rPr>
                <w:rFonts w:ascii="Times New Roman" w:hAnsi="Times New Roman"/>
                <w:lang w:val="ru-RU"/>
              </w:rPr>
              <w:t xml:space="preserve"> </w:t>
            </w:r>
          </w:p>
          <w:p>
            <w:pPr>
              <w:pStyle w:val="Style22"/>
              <w:rPr>
                <w:rFonts w:ascii="Times New Roman" w:hAnsi="Times New Roman"/>
              </w:rPr>
            </w:pPr>
            <w:r>
              <w:rPr>
                <w:rFonts w:ascii="Times New Roman" w:hAnsi="Times New Roman"/>
                <w:b/>
              </w:rPr>
              <w:t>ОАМ/CFM</w:t>
            </w:r>
          </w:p>
          <w:p>
            <w:pPr>
              <w:pStyle w:val="Style22"/>
              <w:numPr>
                <w:ilvl w:val="0"/>
                <w:numId w:val="35"/>
              </w:numPr>
              <w:tabs>
                <w:tab w:val="clear" w:pos="708"/>
                <w:tab w:val="left" w:pos="0" w:leader="none"/>
              </w:tabs>
              <w:spacing w:before="0" w:after="0"/>
              <w:rPr>
                <w:rFonts w:ascii="Times New Roman" w:hAnsi="Times New Roman"/>
              </w:rPr>
            </w:pPr>
            <w:r>
              <w:rPr>
                <w:rFonts w:ascii="Times New Roman" w:hAnsi="Times New Roman"/>
              </w:rPr>
              <w:t xml:space="preserve">802.3ah Ethernet Link OAM </w:t>
            </w:r>
          </w:p>
          <w:p>
            <w:pPr>
              <w:pStyle w:val="Style22"/>
              <w:numPr>
                <w:ilvl w:val="0"/>
                <w:numId w:val="35"/>
              </w:numPr>
              <w:tabs>
                <w:tab w:val="clear" w:pos="708"/>
                <w:tab w:val="left" w:pos="0" w:leader="none"/>
              </w:tabs>
              <w:spacing w:before="0" w:after="0"/>
              <w:rPr>
                <w:rFonts w:ascii="Times New Roman" w:hAnsi="Times New Roman"/>
              </w:rPr>
            </w:pPr>
            <w:r>
              <w:rPr>
                <w:rFonts w:ascii="Times New Roman" w:hAnsi="Times New Roman"/>
              </w:rPr>
              <w:t xml:space="preserve">Dying Gasp </w:t>
            </w:r>
          </w:p>
          <w:p>
            <w:pPr>
              <w:pStyle w:val="Style22"/>
              <w:numPr>
                <w:ilvl w:val="0"/>
                <w:numId w:val="35"/>
              </w:numPr>
              <w:tabs>
                <w:tab w:val="clear" w:pos="708"/>
                <w:tab w:val="left" w:pos="0" w:leader="none"/>
              </w:tabs>
              <w:spacing w:before="0" w:after="0"/>
              <w:rPr>
                <w:rFonts w:ascii="Times New Roman" w:hAnsi="Times New Roman"/>
              </w:rPr>
            </w:pPr>
            <w:r>
              <w:rPr>
                <w:rFonts w:ascii="Times New Roman" w:hAnsi="Times New Roman"/>
              </w:rPr>
              <w:t xml:space="preserve">802.1ag Connectivity Fault Management (CFM) </w:t>
            </w:r>
          </w:p>
          <w:p>
            <w:pPr>
              <w:pStyle w:val="Style22"/>
              <w:numPr>
                <w:ilvl w:val="0"/>
                <w:numId w:val="35"/>
              </w:numPr>
              <w:tabs>
                <w:tab w:val="clear" w:pos="708"/>
                <w:tab w:val="left" w:pos="0" w:leader="none"/>
              </w:tabs>
              <w:rPr>
                <w:rFonts w:ascii="Times New Roman" w:hAnsi="Times New Roman"/>
              </w:rPr>
            </w:pPr>
            <w:r>
              <w:rPr>
                <w:rFonts w:ascii="Times New Roman" w:hAnsi="Times New Roman"/>
                <w:lang w:val="ru-RU"/>
              </w:rPr>
              <w:t>802.3</w:t>
            </w:r>
            <w:r>
              <w:rPr>
                <w:rFonts w:ascii="Times New Roman" w:hAnsi="Times New Roman"/>
              </w:rPr>
              <w:t>ah</w:t>
            </w:r>
            <w:r>
              <w:rPr>
                <w:rFonts w:ascii="Times New Roman" w:hAnsi="Times New Roman"/>
                <w:lang w:val="ru-RU"/>
              </w:rPr>
              <w:t xml:space="preserve"> </w:t>
            </w:r>
            <w:r>
              <w:rPr>
                <w:rFonts w:ascii="Times New Roman" w:hAnsi="Times New Roman"/>
              </w:rPr>
              <w:t>Unidirectional</w:t>
            </w:r>
            <w:r>
              <w:rPr>
                <w:rFonts w:ascii="Times New Roman" w:hAnsi="Times New Roman"/>
                <w:lang w:val="ru-RU"/>
              </w:rPr>
              <w:t xml:space="preserve"> </w:t>
            </w:r>
            <w:r>
              <w:rPr>
                <w:rFonts w:ascii="Times New Roman" w:hAnsi="Times New Roman"/>
              </w:rPr>
              <w:t>Link</w:t>
            </w:r>
            <w:r>
              <w:rPr>
                <w:rFonts w:ascii="Times New Roman" w:hAnsi="Times New Roman"/>
                <w:lang w:val="ru-RU"/>
              </w:rPr>
              <w:t xml:space="preserve"> </w:t>
            </w:r>
            <w:r>
              <w:rPr>
                <w:rFonts w:ascii="Times New Roman" w:hAnsi="Times New Roman"/>
              </w:rPr>
              <w:t>Detection</w:t>
            </w:r>
            <w:r>
              <w:rPr>
                <w:rFonts w:ascii="Times New Roman" w:hAnsi="Times New Roman"/>
                <w:lang w:val="ru-RU"/>
              </w:rPr>
              <w:t xml:space="preserve"> (протокол обнаружения однонаправленных линков) </w:t>
            </w:r>
          </w:p>
          <w:p>
            <w:pPr>
              <w:pStyle w:val="Style22"/>
              <w:rPr>
                <w:rFonts w:ascii="Times New Roman" w:hAnsi="Times New Roman"/>
              </w:rPr>
            </w:pPr>
            <w:r>
              <w:rPr>
                <w:rFonts w:ascii="Times New Roman" w:hAnsi="Times New Roman"/>
                <w:b/>
              </w:rPr>
              <w:t>Основные функции управления</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lang w:val="ru-RU"/>
              </w:rPr>
              <w:t xml:space="preserve">Загрузка и выгрузка конфигурационного файла по </w:t>
            </w:r>
            <w:r>
              <w:rPr>
                <w:rFonts w:ascii="Times New Roman" w:hAnsi="Times New Roman"/>
              </w:rPr>
              <w:t>TFTP</w:t>
            </w:r>
            <w:r>
              <w:rPr>
                <w:rFonts w:ascii="Times New Roman" w:hAnsi="Times New Roman"/>
                <w:lang w:val="ru-RU"/>
              </w:rPr>
              <w:t>/</w:t>
            </w:r>
            <w:r>
              <w:rPr>
                <w:rFonts w:ascii="Times New Roman" w:hAnsi="Times New Roman"/>
              </w:rPr>
              <w:t>SCP</w:t>
            </w:r>
            <w:r>
              <w:rPr>
                <w:rFonts w:ascii="Times New Roman" w:hAnsi="Times New Roman"/>
                <w:lang w:val="ru-RU"/>
              </w:rPr>
              <w:t xml:space="preserve">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lang w:val="ru-RU"/>
              </w:rPr>
              <w:t xml:space="preserve">Перенаправление вывода команд </w:t>
            </w:r>
            <w:r>
              <w:rPr>
                <w:rFonts w:ascii="Times New Roman" w:hAnsi="Times New Roman"/>
              </w:rPr>
              <w:t>CLI</w:t>
            </w:r>
            <w:r>
              <w:rPr>
                <w:rFonts w:ascii="Times New Roman" w:hAnsi="Times New Roman"/>
                <w:lang w:val="ru-RU"/>
              </w:rPr>
              <w:t xml:space="preserve"> в произвольный файл на ПЗУ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Протокол SNMP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Интерфейс командной строки (CLI)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Web-интерфейс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Syslog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SNTP (Simple Network Time Protocol)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Traceroute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LLDP (802.1ab) + LLDP MED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lang w:val="ru-RU"/>
              </w:rPr>
              <w:t xml:space="preserve">Управление контролируемым доступом – уровни привилегий для пользователей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Блокировка интерфейса управления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Локальная аутентификация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Фильтрация IP-адресов для SNMP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Клиент RADIUS, TACACS+ (Terminal Access Controller Access Control System)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Функция Change of Authorization (CoA)</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Сервер Telnet, сервер SSH</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Клиент Telnet, клиент SSH</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Удаленный запуск команд посредством SSH</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Поддержка SSL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Поддержка макрокоманд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Журналирование вводимых команд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Системный журнал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Автоматическая настройка DHCP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DHCP Relay (Option 82)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DHCP Option 12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DHCPv6 Relay, DHCPv6 LDRA (Option 18,37)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Добавление тега PPPoE Circuit-ID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Flash File System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Команды отладки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lang w:val="ru-RU"/>
              </w:rPr>
              <w:t xml:space="preserve">Механизм ограничения трафика в сторону </w:t>
            </w:r>
            <w:r>
              <w:rPr>
                <w:rFonts w:ascii="Times New Roman" w:hAnsi="Times New Roman"/>
              </w:rPr>
              <w:t>CPU</w:t>
            </w:r>
            <w:r>
              <w:rPr>
                <w:rFonts w:ascii="Times New Roman" w:hAnsi="Times New Roman"/>
                <w:lang w:val="ru-RU"/>
              </w:rPr>
              <w:t xml:space="preserve">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Шифрование пароля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Восстановление пароля </w:t>
            </w:r>
          </w:p>
          <w:p>
            <w:pPr>
              <w:pStyle w:val="Style22"/>
              <w:numPr>
                <w:ilvl w:val="0"/>
                <w:numId w:val="36"/>
              </w:numPr>
              <w:tabs>
                <w:tab w:val="clear" w:pos="708"/>
                <w:tab w:val="left" w:pos="0" w:leader="none"/>
              </w:tabs>
              <w:spacing w:before="0" w:after="0"/>
              <w:rPr>
                <w:rFonts w:ascii="Times New Roman" w:hAnsi="Times New Roman"/>
              </w:rPr>
            </w:pPr>
            <w:r>
              <w:rPr>
                <w:rFonts w:ascii="Times New Roman" w:hAnsi="Times New Roman"/>
              </w:rPr>
              <w:t xml:space="preserve">Ping (поддержка IPv4/IPv6) </w:t>
            </w:r>
          </w:p>
          <w:p>
            <w:pPr>
              <w:pStyle w:val="Style22"/>
              <w:numPr>
                <w:ilvl w:val="0"/>
                <w:numId w:val="36"/>
              </w:numPr>
              <w:tabs>
                <w:tab w:val="clear" w:pos="708"/>
                <w:tab w:val="left" w:pos="0" w:leader="none"/>
              </w:tabs>
              <w:rPr>
                <w:rFonts w:ascii="Times New Roman" w:hAnsi="Times New Roman"/>
              </w:rPr>
            </w:pPr>
            <w:r>
              <w:rPr>
                <w:rFonts w:ascii="Times New Roman" w:hAnsi="Times New Roman"/>
              </w:rPr>
              <w:t xml:space="preserve">Сервер DNS (Resolver) </w:t>
            </w:r>
          </w:p>
          <w:p>
            <w:pPr>
              <w:pStyle w:val="Style22"/>
              <w:rPr>
                <w:rFonts w:ascii="Times New Roman" w:hAnsi="Times New Roman"/>
              </w:rPr>
            </w:pPr>
            <w:r>
              <w:rPr>
                <w:rFonts w:ascii="Times New Roman" w:hAnsi="Times New Roman"/>
                <w:b/>
              </w:rPr>
              <w:t>Функции мониторинга</w:t>
            </w:r>
          </w:p>
          <w:p>
            <w:pPr>
              <w:pStyle w:val="Style22"/>
              <w:numPr>
                <w:ilvl w:val="0"/>
                <w:numId w:val="37"/>
              </w:numPr>
              <w:tabs>
                <w:tab w:val="clear" w:pos="708"/>
                <w:tab w:val="left" w:pos="0" w:leader="none"/>
              </w:tabs>
              <w:spacing w:before="0" w:after="0"/>
              <w:rPr>
                <w:rFonts w:ascii="Times New Roman" w:hAnsi="Times New Roman"/>
              </w:rPr>
            </w:pPr>
            <w:r>
              <w:rPr>
                <w:rFonts w:ascii="Times New Roman" w:hAnsi="Times New Roman"/>
              </w:rPr>
              <w:t xml:space="preserve">Статистика интерфейсов </w:t>
            </w:r>
          </w:p>
          <w:p>
            <w:pPr>
              <w:pStyle w:val="Style22"/>
              <w:numPr>
                <w:ilvl w:val="0"/>
                <w:numId w:val="37"/>
              </w:numPr>
              <w:tabs>
                <w:tab w:val="clear" w:pos="708"/>
                <w:tab w:val="left" w:pos="0" w:leader="none"/>
              </w:tabs>
              <w:spacing w:before="0" w:after="0"/>
              <w:rPr>
                <w:rFonts w:ascii="Times New Roman" w:hAnsi="Times New Roman"/>
              </w:rPr>
            </w:pPr>
            <w:r>
              <w:rPr>
                <w:rFonts w:ascii="Times New Roman" w:hAnsi="Times New Roman"/>
              </w:rPr>
              <w:t xml:space="preserve">Удаленный мониторинг RMON/SMON </w:t>
            </w:r>
          </w:p>
          <w:p>
            <w:pPr>
              <w:pStyle w:val="Style22"/>
              <w:numPr>
                <w:ilvl w:val="0"/>
                <w:numId w:val="37"/>
              </w:numPr>
              <w:tabs>
                <w:tab w:val="clear" w:pos="708"/>
                <w:tab w:val="left" w:pos="0" w:leader="none"/>
              </w:tabs>
              <w:spacing w:before="0" w:after="0"/>
              <w:rPr>
                <w:rFonts w:ascii="Times New Roman" w:hAnsi="Times New Roman"/>
              </w:rPr>
            </w:pPr>
            <w:r>
              <w:rPr>
                <w:rFonts w:ascii="Times New Roman" w:hAnsi="Times New Roman"/>
              </w:rPr>
              <w:t>Поддержка IP SLA</w:t>
            </w:r>
          </w:p>
          <w:p>
            <w:pPr>
              <w:pStyle w:val="Style22"/>
              <w:numPr>
                <w:ilvl w:val="0"/>
                <w:numId w:val="37"/>
              </w:numPr>
              <w:tabs>
                <w:tab w:val="clear" w:pos="708"/>
                <w:tab w:val="left" w:pos="0" w:leader="none"/>
              </w:tabs>
              <w:spacing w:before="0" w:after="0"/>
              <w:rPr>
                <w:rFonts w:ascii="Times New Roman" w:hAnsi="Times New Roman"/>
              </w:rPr>
            </w:pPr>
            <w:r>
              <w:rPr>
                <w:rFonts w:ascii="Times New Roman" w:hAnsi="Times New Roman"/>
                <w:lang w:val="ru-RU"/>
              </w:rPr>
              <w:t xml:space="preserve">Мониторинг загрузки </w:t>
            </w:r>
            <w:r>
              <w:rPr>
                <w:rFonts w:ascii="Times New Roman" w:hAnsi="Times New Roman"/>
              </w:rPr>
              <w:t>CPU</w:t>
            </w:r>
            <w:r>
              <w:rPr>
                <w:rFonts w:ascii="Times New Roman" w:hAnsi="Times New Roman"/>
                <w:lang w:val="ru-RU"/>
              </w:rPr>
              <w:t xml:space="preserve"> по задачам и по типу трафика </w:t>
            </w:r>
          </w:p>
          <w:p>
            <w:pPr>
              <w:pStyle w:val="Style22"/>
              <w:numPr>
                <w:ilvl w:val="0"/>
                <w:numId w:val="37"/>
              </w:numPr>
              <w:tabs>
                <w:tab w:val="clear" w:pos="708"/>
                <w:tab w:val="left" w:pos="0" w:leader="none"/>
              </w:tabs>
              <w:spacing w:before="0" w:after="0"/>
              <w:rPr>
                <w:rFonts w:ascii="Times New Roman" w:hAnsi="Times New Roman"/>
              </w:rPr>
            </w:pPr>
            <w:r>
              <w:rPr>
                <w:rFonts w:ascii="Times New Roman" w:hAnsi="Times New Roman"/>
                <w:lang w:val="ru-RU"/>
              </w:rPr>
              <w:t>Мониторинг загрузки оперативной памяти (</w:t>
            </w:r>
            <w:r>
              <w:rPr>
                <w:rFonts w:ascii="Times New Roman" w:hAnsi="Times New Roman"/>
              </w:rPr>
              <w:t>RAM</w:t>
            </w:r>
            <w:r>
              <w:rPr>
                <w:rFonts w:ascii="Times New Roman" w:hAnsi="Times New Roman"/>
                <w:lang w:val="ru-RU"/>
              </w:rPr>
              <w:t xml:space="preserve">) </w:t>
            </w:r>
          </w:p>
          <w:p>
            <w:pPr>
              <w:pStyle w:val="Style22"/>
              <w:numPr>
                <w:ilvl w:val="0"/>
                <w:numId w:val="37"/>
              </w:numPr>
              <w:tabs>
                <w:tab w:val="clear" w:pos="708"/>
                <w:tab w:val="left" w:pos="0" w:leader="none"/>
              </w:tabs>
              <w:spacing w:before="0" w:after="0"/>
              <w:rPr>
                <w:rFonts w:ascii="Times New Roman" w:hAnsi="Times New Roman"/>
              </w:rPr>
            </w:pPr>
            <w:r>
              <w:rPr>
                <w:rFonts w:ascii="Times New Roman" w:hAnsi="Times New Roman"/>
              </w:rPr>
              <w:t xml:space="preserve">Мониторинг температуры </w:t>
            </w:r>
          </w:p>
          <w:p>
            <w:pPr>
              <w:pStyle w:val="Style22"/>
              <w:numPr>
                <w:ilvl w:val="0"/>
                <w:numId w:val="37"/>
              </w:numPr>
              <w:tabs>
                <w:tab w:val="clear" w:pos="708"/>
                <w:tab w:val="left" w:pos="0" w:leader="none"/>
              </w:tabs>
              <w:rPr>
                <w:rFonts w:ascii="Times New Roman" w:hAnsi="Times New Roman"/>
              </w:rPr>
            </w:pPr>
            <w:r>
              <w:rPr>
                <w:rFonts w:ascii="Times New Roman" w:hAnsi="Times New Roman"/>
              </w:rPr>
              <w:t xml:space="preserve">Мониторинг TCAM </w:t>
            </w:r>
          </w:p>
          <w:p>
            <w:pPr>
              <w:pStyle w:val="Style22"/>
              <w:rPr>
                <w:rFonts w:ascii="Times New Roman" w:hAnsi="Times New Roman"/>
              </w:rPr>
            </w:pPr>
            <w:r>
              <w:rPr>
                <w:rFonts w:ascii="Times New Roman" w:hAnsi="Times New Roman"/>
                <w:b/>
              </w:rPr>
              <w:t>Стандарты MIB/IETF</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1065, 1066, 1155, 1156, 2578 MIB Structure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1212 Concise MIB Definitions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1213 MIB II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1215 MIB Traps Convention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1493, 4188 Bridge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1157, 2571-2576 SNMP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1901-1908, 3418, 3636, 1442, 2578 SNMPv2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1271,1757, 2819 RMON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2465 IPv6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2466 ICMPv6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2737 Entity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4293 IPv6 SNMP Mgmt Interface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Private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3289 DIFFSERV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2021 RMONv2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1398, 1643, 1650, 2358, 2665, 3635 Ether-like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2668 802.3 MAU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2674, 4363 802.1p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2233, 2863 IF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2618 RADIUS Authentication Client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4022 MIB для TCP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4113 MIB для UDP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3298 MIB для Diffserv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2620 RADIUS Accounting Client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2925 Ping &amp; Traceroute MIB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768 UDP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791 IP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792 ICMPv4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2463, 4443 ICMPv6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RFC</w:t>
            </w:r>
            <w:r>
              <w:rPr>
                <w:rFonts w:ascii="Times New Roman" w:hAnsi="Times New Roman"/>
                <w:lang w:val="ru-RU"/>
              </w:rPr>
              <w:t xml:space="preserve"> 4884 </w:t>
            </w:r>
            <w:r>
              <w:rPr>
                <w:rFonts w:ascii="Times New Roman" w:hAnsi="Times New Roman"/>
              </w:rPr>
              <w:t>Extended</w:t>
            </w:r>
            <w:r>
              <w:rPr>
                <w:rFonts w:ascii="Times New Roman" w:hAnsi="Times New Roman"/>
                <w:lang w:val="ru-RU"/>
              </w:rPr>
              <w:t xml:space="preserve"> </w:t>
            </w:r>
            <w:r>
              <w:rPr>
                <w:rFonts w:ascii="Times New Roman" w:hAnsi="Times New Roman"/>
              </w:rPr>
              <w:t>ICMP</w:t>
            </w:r>
            <w:r>
              <w:rPr>
                <w:rFonts w:ascii="Times New Roman" w:hAnsi="Times New Roman"/>
                <w:lang w:val="ru-RU"/>
              </w:rPr>
              <w:t xml:space="preserve"> для поддержки сообщений </w:t>
            </w:r>
            <w:r>
              <w:rPr>
                <w:rFonts w:ascii="Times New Roman" w:hAnsi="Times New Roman"/>
              </w:rPr>
              <w:t>Multi</w:t>
            </w:r>
            <w:r>
              <w:rPr>
                <w:rFonts w:ascii="Times New Roman" w:hAnsi="Times New Roman"/>
                <w:lang w:val="ru-RU"/>
              </w:rPr>
              <w:t>-</w:t>
            </w:r>
            <w:r>
              <w:rPr>
                <w:rFonts w:ascii="Times New Roman" w:hAnsi="Times New Roman"/>
              </w:rPr>
              <w:t>Part</w:t>
            </w:r>
            <w:r>
              <w:rPr>
                <w:rFonts w:ascii="Times New Roman" w:hAnsi="Times New Roman"/>
                <w:lang w:val="ru-RU"/>
              </w:rPr>
              <w:t xml:space="preserve">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793 TCP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RFC</w:t>
            </w:r>
            <w:r>
              <w:rPr>
                <w:rFonts w:ascii="Times New Roman" w:hAnsi="Times New Roman"/>
                <w:lang w:val="ru-RU"/>
              </w:rPr>
              <w:t xml:space="preserve"> 2474, 3260 Определение поля </w:t>
            </w:r>
            <w:r>
              <w:rPr>
                <w:rFonts w:ascii="Times New Roman" w:hAnsi="Times New Roman"/>
              </w:rPr>
              <w:t>DS</w:t>
            </w:r>
            <w:r>
              <w:rPr>
                <w:rFonts w:ascii="Times New Roman" w:hAnsi="Times New Roman"/>
                <w:lang w:val="ru-RU"/>
              </w:rPr>
              <w:t xml:space="preserve"> в заголовке </w:t>
            </w:r>
            <w:r>
              <w:rPr>
                <w:rFonts w:ascii="Times New Roman" w:hAnsi="Times New Roman"/>
              </w:rPr>
              <w:t>IPv</w:t>
            </w:r>
            <w:r>
              <w:rPr>
                <w:rFonts w:ascii="Times New Roman" w:hAnsi="Times New Roman"/>
                <w:lang w:val="ru-RU"/>
              </w:rPr>
              <w:t xml:space="preserve">4 и </w:t>
            </w:r>
            <w:r>
              <w:rPr>
                <w:rFonts w:ascii="Times New Roman" w:hAnsi="Times New Roman"/>
              </w:rPr>
              <w:t>IPv</w:t>
            </w:r>
            <w:r>
              <w:rPr>
                <w:rFonts w:ascii="Times New Roman" w:hAnsi="Times New Roman"/>
                <w:lang w:val="ru-RU"/>
              </w:rPr>
              <w:t xml:space="preserve">6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1321, 2284, 2865, 3580, 3748 Extensible Authentication Protocol (EAP)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2571, RFC2572, RFC2573, RFC2574 SNMP </w:t>
            </w:r>
          </w:p>
          <w:p>
            <w:pPr>
              <w:pStyle w:val="Style22"/>
              <w:numPr>
                <w:ilvl w:val="0"/>
                <w:numId w:val="38"/>
              </w:numPr>
              <w:tabs>
                <w:tab w:val="clear" w:pos="708"/>
                <w:tab w:val="left" w:pos="0" w:leader="none"/>
              </w:tabs>
              <w:spacing w:before="0" w:after="0"/>
              <w:rPr>
                <w:rFonts w:ascii="Times New Roman" w:hAnsi="Times New Roman"/>
              </w:rPr>
            </w:pPr>
            <w:r>
              <w:rPr>
                <w:rFonts w:ascii="Times New Roman" w:hAnsi="Times New Roman"/>
              </w:rPr>
              <w:t xml:space="preserve">RFC 826 ARP </w:t>
            </w:r>
          </w:p>
          <w:p>
            <w:pPr>
              <w:pStyle w:val="Style22"/>
              <w:numPr>
                <w:ilvl w:val="0"/>
                <w:numId w:val="38"/>
              </w:numPr>
              <w:tabs>
                <w:tab w:val="clear" w:pos="708"/>
                <w:tab w:val="left" w:pos="0" w:leader="none"/>
              </w:tabs>
              <w:rPr>
                <w:rFonts w:ascii="Times New Roman" w:hAnsi="Times New Roman"/>
              </w:rPr>
            </w:pPr>
            <w:r>
              <w:rPr>
                <w:rFonts w:ascii="Times New Roman" w:hAnsi="Times New Roman"/>
              </w:rPr>
              <w:t>RFC 854 Telnet</w:t>
            </w:r>
          </w:p>
          <w:p>
            <w:pPr>
              <w:pStyle w:val="Style22"/>
              <w:rPr>
                <w:rFonts w:ascii="Times New Roman" w:hAnsi="Times New Roman"/>
              </w:rPr>
            </w:pPr>
            <w:r>
              <w:rPr>
                <w:rFonts w:ascii="Times New Roman" w:hAnsi="Times New Roman"/>
                <w:b/>
                <w:lang w:val="ru-RU"/>
              </w:rPr>
              <w:t>Физические характеристики и условия окружающей среды</w:t>
            </w:r>
          </w:p>
          <w:p>
            <w:pPr>
              <w:pStyle w:val="Style22"/>
              <w:numPr>
                <w:ilvl w:val="0"/>
                <w:numId w:val="39"/>
              </w:numPr>
              <w:tabs>
                <w:tab w:val="clear" w:pos="708"/>
                <w:tab w:val="left" w:pos="0" w:leader="none"/>
              </w:tabs>
              <w:spacing w:before="0" w:after="0"/>
              <w:rPr>
                <w:rFonts w:ascii="Times New Roman" w:hAnsi="Times New Roman"/>
              </w:rPr>
            </w:pPr>
            <w:r>
              <w:rPr>
                <w:rFonts w:ascii="Times New Roman" w:hAnsi="Times New Roman"/>
                <w:lang w:val="ru-RU"/>
              </w:rPr>
              <w:t xml:space="preserve">Максимальная потребляемая мощность (с учётом нагрузки </w:t>
            </w:r>
            <w:r>
              <w:rPr>
                <w:rFonts w:ascii="Times New Roman" w:hAnsi="Times New Roman"/>
              </w:rPr>
              <w:t>PoE</w:t>
            </w:r>
            <w:r>
              <w:rPr>
                <w:rFonts w:ascii="Times New Roman" w:hAnsi="Times New Roman"/>
                <w:lang w:val="ru-RU"/>
              </w:rPr>
              <w:t xml:space="preserve">) - Не более 1600 Вт </w:t>
            </w:r>
          </w:p>
          <w:p>
            <w:pPr>
              <w:pStyle w:val="Style22"/>
              <w:numPr>
                <w:ilvl w:val="0"/>
                <w:numId w:val="39"/>
              </w:numPr>
              <w:tabs>
                <w:tab w:val="clear" w:pos="708"/>
                <w:tab w:val="left" w:pos="0" w:leader="none"/>
              </w:tabs>
              <w:spacing w:before="0" w:after="0"/>
              <w:rPr>
                <w:rFonts w:ascii="Times New Roman" w:hAnsi="Times New Roman"/>
              </w:rPr>
            </w:pPr>
            <w:r>
              <w:rPr>
                <w:rFonts w:ascii="Times New Roman" w:hAnsi="Times New Roman"/>
              </w:rPr>
              <w:t xml:space="preserve">Бюджет PoE - 1450 Вт </w:t>
            </w:r>
          </w:p>
          <w:p>
            <w:pPr>
              <w:pStyle w:val="Style22"/>
              <w:numPr>
                <w:ilvl w:val="0"/>
                <w:numId w:val="39"/>
              </w:numPr>
              <w:tabs>
                <w:tab w:val="clear" w:pos="708"/>
                <w:tab w:val="left" w:pos="0" w:leader="none"/>
              </w:tabs>
              <w:spacing w:before="0" w:after="0"/>
              <w:rPr>
                <w:rFonts w:ascii="Times New Roman" w:hAnsi="Times New Roman"/>
              </w:rPr>
            </w:pPr>
            <w:r>
              <w:rPr>
                <w:rFonts w:ascii="Times New Roman" w:hAnsi="Times New Roman"/>
                <w:lang w:val="ru-RU"/>
              </w:rPr>
              <w:t xml:space="preserve">Питание - 100-240 В АС, 60/50 Гц (до двух источников питания с возможностью горячей замены) </w:t>
            </w:r>
          </w:p>
          <w:p>
            <w:pPr>
              <w:pStyle w:val="Style22"/>
              <w:numPr>
                <w:ilvl w:val="0"/>
                <w:numId w:val="39"/>
              </w:numPr>
              <w:tabs>
                <w:tab w:val="clear" w:pos="708"/>
                <w:tab w:val="left" w:pos="0" w:leader="none"/>
              </w:tabs>
              <w:spacing w:before="0" w:after="0"/>
              <w:rPr>
                <w:rFonts w:ascii="Times New Roman" w:hAnsi="Times New Roman"/>
              </w:rPr>
            </w:pPr>
            <w:r>
              <w:rPr>
                <w:rFonts w:ascii="Times New Roman" w:hAnsi="Times New Roman"/>
                <w:lang w:val="ru-RU"/>
              </w:rPr>
              <w:t>Рабочая температура окружающей среды: от -10 до +50°С</w:t>
            </w:r>
            <w:r>
              <w:rPr>
                <w:rFonts w:ascii="Times New Roman" w:hAnsi="Times New Roman"/>
              </w:rPr>
              <w:t> </w:t>
            </w:r>
            <w:r>
              <w:rPr>
                <w:rFonts w:ascii="Times New Roman" w:hAnsi="Times New Roman"/>
                <w:lang w:val="ru-RU"/>
              </w:rPr>
              <w:t xml:space="preserve"> </w:t>
            </w:r>
          </w:p>
          <w:p>
            <w:pPr>
              <w:pStyle w:val="Style22"/>
              <w:numPr>
                <w:ilvl w:val="0"/>
                <w:numId w:val="39"/>
              </w:numPr>
              <w:tabs>
                <w:tab w:val="clear" w:pos="708"/>
                <w:tab w:val="left" w:pos="0" w:leader="none"/>
              </w:tabs>
              <w:spacing w:before="0" w:after="0"/>
              <w:rPr>
                <w:rFonts w:ascii="Times New Roman" w:hAnsi="Times New Roman"/>
              </w:rPr>
            </w:pPr>
            <w:r>
              <w:rPr>
                <w:rFonts w:ascii="Times New Roman" w:hAnsi="Times New Roman"/>
              </w:rPr>
              <w:t xml:space="preserve">Температура хранения - от -50 до +70°С </w:t>
            </w:r>
          </w:p>
          <w:p>
            <w:pPr>
              <w:pStyle w:val="Style22"/>
              <w:numPr>
                <w:ilvl w:val="0"/>
                <w:numId w:val="39"/>
              </w:numPr>
              <w:tabs>
                <w:tab w:val="clear" w:pos="708"/>
                <w:tab w:val="left" w:pos="0" w:leader="none"/>
              </w:tabs>
              <w:spacing w:before="0" w:after="0"/>
              <w:rPr>
                <w:rFonts w:ascii="Times New Roman" w:hAnsi="Times New Roman"/>
              </w:rPr>
            </w:pPr>
            <w:r>
              <w:rPr>
                <w:rFonts w:ascii="Times New Roman" w:hAnsi="Times New Roman"/>
              </w:rPr>
              <w:t xml:space="preserve">Рабочая влажность - не более 80% </w:t>
            </w:r>
          </w:p>
          <w:p>
            <w:pPr>
              <w:pStyle w:val="Style22"/>
              <w:numPr>
                <w:ilvl w:val="0"/>
                <w:numId w:val="39"/>
              </w:numPr>
              <w:tabs>
                <w:tab w:val="clear" w:pos="708"/>
                <w:tab w:val="left" w:pos="0" w:leader="none"/>
              </w:tabs>
              <w:spacing w:before="0" w:after="0"/>
              <w:rPr>
                <w:rFonts w:ascii="Times New Roman" w:hAnsi="Times New Roman"/>
              </w:rPr>
            </w:pPr>
            <w:r>
              <w:rPr>
                <w:rFonts w:ascii="Times New Roman" w:hAnsi="Times New Roman"/>
              </w:rPr>
              <w:t xml:space="preserve">Охлаждение - 4 вентилятора </w:t>
            </w:r>
          </w:p>
          <w:p>
            <w:pPr>
              <w:pStyle w:val="Style22"/>
              <w:numPr>
                <w:ilvl w:val="0"/>
                <w:numId w:val="39"/>
              </w:numPr>
              <w:tabs>
                <w:tab w:val="clear" w:pos="708"/>
                <w:tab w:val="left" w:pos="0" w:leader="none"/>
              </w:tabs>
              <w:spacing w:before="0" w:after="0"/>
              <w:rPr>
                <w:rFonts w:ascii="Times New Roman" w:hAnsi="Times New Roman"/>
              </w:rPr>
            </w:pPr>
            <w:r>
              <w:rPr>
                <w:rFonts w:ascii="Times New Roman" w:hAnsi="Times New Roman"/>
              </w:rPr>
              <w:t xml:space="preserve">Исполнение 19", 1U </w:t>
            </w:r>
          </w:p>
          <w:p>
            <w:pPr>
              <w:pStyle w:val="Style22"/>
              <w:numPr>
                <w:ilvl w:val="0"/>
                <w:numId w:val="39"/>
              </w:numPr>
              <w:tabs>
                <w:tab w:val="clear" w:pos="708"/>
                <w:tab w:val="left" w:pos="0" w:leader="none"/>
              </w:tabs>
              <w:spacing w:before="0" w:after="0"/>
              <w:rPr>
                <w:rFonts w:ascii="Times New Roman" w:hAnsi="Times New Roman"/>
              </w:rPr>
            </w:pPr>
            <w:r>
              <w:rPr>
                <w:rFonts w:ascii="Times New Roman" w:hAnsi="Times New Roman"/>
              </w:rPr>
              <w:t xml:space="preserve">Размеры (ШхВхГ): 440x44x490 мм </w:t>
            </w:r>
          </w:p>
          <w:p>
            <w:pPr>
              <w:pStyle w:val="Style22"/>
              <w:numPr>
                <w:ilvl w:val="0"/>
                <w:numId w:val="39"/>
              </w:numPr>
              <w:tabs>
                <w:tab w:val="clear" w:pos="708"/>
                <w:tab w:val="left" w:pos="0" w:leader="none"/>
              </w:tabs>
              <w:rPr>
                <w:rFonts w:ascii="Times New Roman" w:hAnsi="Times New Roman"/>
              </w:rPr>
            </w:pPr>
            <w:r>
              <w:rPr>
                <w:rFonts w:ascii="Times New Roman" w:hAnsi="Times New Roman"/>
              </w:rPr>
              <w:t xml:space="preserve">Масса 9,55 кг  </w:t>
            </w:r>
          </w:p>
          <w:p>
            <w:pPr>
              <w:pStyle w:val="Style46"/>
              <w:rPr>
                <w:rFonts w:ascii="Times New Roman" w:hAnsi="Times New Roman"/>
              </w:rPr>
            </w:pPr>
            <w:r>
              <w:rPr>
                <w:rFonts w:ascii="Times New Roman" w:hAnsi="Times New Roman"/>
              </w:rPr>
            </w:r>
          </w:p>
          <w:p>
            <w:pPr>
              <w:pStyle w:val="Style22"/>
              <w:rPr>
                <w:rFonts w:ascii="Times New Roman" w:hAnsi="Times New Roman"/>
              </w:rPr>
            </w:pPr>
            <w:r>
              <w:rPr>
                <w:rFonts w:ascii="Times New Roman" w:hAnsi="Times New Roman"/>
                <w:position w:val="7"/>
                <w:sz w:val="18"/>
                <w:lang w:val="ru-RU"/>
              </w:rPr>
              <w:t>1</w:t>
            </w:r>
            <w:r>
              <w:rPr>
                <w:rFonts w:ascii="Times New Roman" w:hAnsi="Times New Roman"/>
                <w:lang w:val="ru-RU"/>
              </w:rPr>
              <w:t xml:space="preserve">Для каждого хоста в </w:t>
            </w:r>
            <w:r>
              <w:rPr>
                <w:rFonts w:ascii="Times New Roman" w:hAnsi="Times New Roman"/>
              </w:rPr>
              <w:t>ARP</w:t>
            </w:r>
            <w:r>
              <w:rPr>
                <w:rFonts w:ascii="Times New Roman" w:hAnsi="Times New Roman"/>
                <w:lang w:val="ru-RU"/>
              </w:rPr>
              <w:t>-таблице создается запись в таблице маршрутизации</w:t>
              <w:br/>
            </w:r>
            <w:r>
              <w:rPr>
                <w:rFonts w:ascii="Times New Roman" w:hAnsi="Times New Roman"/>
                <w:position w:val="7"/>
                <w:sz w:val="18"/>
                <w:lang w:val="ru-RU"/>
              </w:rPr>
              <w:t>2</w:t>
            </w:r>
            <w:r>
              <w:rPr>
                <w:rFonts w:ascii="Times New Roman" w:hAnsi="Times New Roman"/>
                <w:lang w:val="ru-RU"/>
              </w:rPr>
              <w:t xml:space="preserve">Поддержка протокола </w:t>
            </w:r>
            <w:r>
              <w:rPr>
                <w:rFonts w:ascii="Times New Roman" w:hAnsi="Times New Roman"/>
              </w:rPr>
              <w:t>BGP</w:t>
            </w:r>
            <w:r>
              <w:rPr>
                <w:rFonts w:ascii="Times New Roman" w:hAnsi="Times New Roman"/>
                <w:lang w:val="ru-RU"/>
              </w:rPr>
              <w:t xml:space="preserve"> предоставляется по лицензии </w:t>
            </w:r>
          </w:p>
          <w:p>
            <w:pPr>
              <w:pStyle w:val="Style22"/>
              <w:rPr>
                <w:rFonts w:ascii="Times New Roman" w:hAnsi="Times New Roman"/>
              </w:rPr>
            </w:pPr>
            <w:r>
              <w:rPr>
                <w:rFonts w:ascii="Times New Roman" w:hAnsi="Times New Roman"/>
                <w:b/>
                <w:bCs/>
                <w:lang w:val="ru-RU"/>
              </w:rPr>
              <w:t xml:space="preserve">1.4. </w:t>
            </w:r>
            <w:r>
              <w:rPr>
                <w:rFonts w:ascii="Times New Roman" w:hAnsi="Times New Roman"/>
                <w:b/>
                <w:bCs/>
                <w:color w:val="00A933"/>
                <w:szCs w:val="22"/>
                <w:lang w:val="ru-RU"/>
              </w:rPr>
              <w:t xml:space="preserve">Коммутатор </w:t>
            </w:r>
            <w:r>
              <w:rPr>
                <w:rFonts w:ascii="Times New Roman" w:hAnsi="Times New Roman"/>
                <w:b/>
                <w:bCs/>
                <w:color w:val="00A933"/>
                <w:szCs w:val="22"/>
              </w:rPr>
              <w:t>Eltex</w:t>
            </w:r>
            <w:r>
              <w:rPr>
                <w:rFonts w:ascii="Times New Roman" w:hAnsi="Times New Roman"/>
                <w:b/>
                <w:bCs/>
                <w:color w:val="00A933"/>
                <w:szCs w:val="22"/>
                <w:lang w:val="ru-RU"/>
              </w:rPr>
              <w:t xml:space="preserve"> </w:t>
            </w:r>
            <w:r>
              <w:rPr>
                <w:rFonts w:ascii="Times New Roman" w:hAnsi="Times New Roman"/>
                <w:b/>
                <w:bCs/>
                <w:color w:val="00A933"/>
                <w:szCs w:val="22"/>
              </w:rPr>
              <w:t>MES</w:t>
            </w:r>
            <w:r>
              <w:rPr>
                <w:rFonts w:ascii="Times New Roman" w:hAnsi="Times New Roman"/>
                <w:b/>
                <w:bCs/>
                <w:color w:val="00A933"/>
                <w:szCs w:val="22"/>
                <w:lang w:val="ru-RU"/>
              </w:rPr>
              <w:t xml:space="preserve">3348 с 2 (двумя) блоками питания </w:t>
            </w:r>
            <w:r>
              <w:rPr>
                <w:rFonts w:ascii="Times New Roman" w:hAnsi="Times New Roman"/>
                <w:b/>
                <w:bCs/>
                <w:color w:val="00A933"/>
                <w:szCs w:val="22"/>
              </w:rPr>
              <w:t>PM</w:t>
            </w:r>
            <w:r>
              <w:rPr>
                <w:rFonts w:ascii="Times New Roman" w:hAnsi="Times New Roman"/>
                <w:b/>
                <w:bCs/>
                <w:color w:val="00A933"/>
                <w:szCs w:val="22"/>
                <w:lang w:val="ru-RU"/>
              </w:rPr>
              <w:t>160-220/12 – 1 шт.</w:t>
            </w:r>
            <w:r>
              <w:rPr>
                <w:rFonts w:ascii="Times New Roman" w:hAnsi="Times New Roman"/>
                <w:b/>
                <w:bCs/>
                <w:szCs w:val="22"/>
                <w:lang w:val="ru-RU"/>
              </w:rPr>
              <w:t xml:space="preserve"> или эквивалент с параметрами не хуже:</w:t>
            </w:r>
          </w:p>
          <w:p>
            <w:pPr>
              <w:pStyle w:val="Normal"/>
              <w:rPr>
                <w:rFonts w:ascii="Times New Roman" w:hAnsi="Times New Roman"/>
              </w:rPr>
            </w:pPr>
            <w:r>
              <w:rPr>
                <w:rFonts w:ascii="Times New Roman" w:hAnsi="Times New Roman"/>
              </w:rPr>
              <w:t>Пакетный процессор Marvell 98DX3336-A1 (PonCat3) (2 шт)</w:t>
              <w:br/>
              <w:br/>
            </w:r>
            <w:r>
              <w:rPr>
                <w:rFonts w:ascii="Times New Roman" w:hAnsi="Times New Roman"/>
                <w:b/>
              </w:rPr>
              <w:t>Интерфейсы</w:t>
            </w:r>
          </w:p>
          <w:p>
            <w:pPr>
              <w:pStyle w:val="Style22"/>
              <w:numPr>
                <w:ilvl w:val="0"/>
                <w:numId w:val="40"/>
              </w:numPr>
              <w:tabs>
                <w:tab w:val="clear" w:pos="708"/>
                <w:tab w:val="left" w:pos="0" w:leader="none"/>
              </w:tabs>
              <w:spacing w:before="0" w:after="0"/>
              <w:rPr>
                <w:rFonts w:ascii="Times New Roman" w:hAnsi="Times New Roman"/>
              </w:rPr>
            </w:pPr>
            <w:r>
              <w:rPr>
                <w:rFonts w:ascii="Times New Roman" w:hAnsi="Times New Roman"/>
              </w:rPr>
              <w:t xml:space="preserve">48 х 10/100/1000BASE-T (RJ-45) </w:t>
            </w:r>
          </w:p>
          <w:p>
            <w:pPr>
              <w:pStyle w:val="Style22"/>
              <w:numPr>
                <w:ilvl w:val="0"/>
                <w:numId w:val="40"/>
              </w:numPr>
              <w:tabs>
                <w:tab w:val="clear" w:pos="708"/>
                <w:tab w:val="left" w:pos="0" w:leader="none"/>
              </w:tabs>
              <w:spacing w:before="0" w:after="0"/>
              <w:rPr>
                <w:rFonts w:ascii="Times New Roman" w:hAnsi="Times New Roman"/>
              </w:rPr>
            </w:pPr>
            <w:r>
              <w:rPr>
                <w:rFonts w:ascii="Times New Roman" w:hAnsi="Times New Roman"/>
              </w:rPr>
              <w:t xml:space="preserve">4 х 10GBASE-R/1000BASE-X (SFP+/SFP) </w:t>
            </w:r>
          </w:p>
          <w:p>
            <w:pPr>
              <w:pStyle w:val="Style22"/>
              <w:numPr>
                <w:ilvl w:val="0"/>
                <w:numId w:val="40"/>
              </w:numPr>
              <w:tabs>
                <w:tab w:val="clear" w:pos="708"/>
                <w:tab w:val="left" w:pos="0" w:leader="none"/>
              </w:tabs>
              <w:rPr>
                <w:rFonts w:ascii="Times New Roman" w:hAnsi="Times New Roman"/>
              </w:rPr>
            </w:pPr>
            <w:r>
              <w:rPr>
                <w:rFonts w:ascii="Times New Roman" w:hAnsi="Times New Roman"/>
                <w:lang w:val="ru-RU"/>
              </w:rPr>
              <w:t xml:space="preserve">1 </w:t>
            </w:r>
            <w:r>
              <w:rPr>
                <w:rFonts w:ascii="Times New Roman" w:hAnsi="Times New Roman"/>
              </w:rPr>
              <w:t>x</w:t>
            </w:r>
            <w:r>
              <w:rPr>
                <w:rFonts w:ascii="Times New Roman" w:hAnsi="Times New Roman"/>
                <w:lang w:val="ru-RU"/>
              </w:rPr>
              <w:t xml:space="preserve"> Консольный порт </w:t>
            </w:r>
            <w:r>
              <w:rPr>
                <w:rFonts w:ascii="Times New Roman" w:hAnsi="Times New Roman"/>
              </w:rPr>
              <w:t>RS</w:t>
            </w:r>
            <w:r>
              <w:rPr>
                <w:rFonts w:ascii="Times New Roman" w:hAnsi="Times New Roman"/>
                <w:lang w:val="ru-RU"/>
              </w:rPr>
              <w:t>-232 (</w:t>
            </w:r>
            <w:r>
              <w:rPr>
                <w:rFonts w:ascii="Times New Roman" w:hAnsi="Times New Roman"/>
              </w:rPr>
              <w:t>RJ</w:t>
            </w:r>
            <w:r>
              <w:rPr>
                <w:rFonts w:ascii="Times New Roman" w:hAnsi="Times New Roman"/>
                <w:lang w:val="ru-RU"/>
              </w:rPr>
              <w:t xml:space="preserve">-45) </w:t>
            </w:r>
          </w:p>
          <w:p>
            <w:pPr>
              <w:pStyle w:val="Style22"/>
              <w:rPr>
                <w:rFonts w:ascii="Times New Roman" w:hAnsi="Times New Roman"/>
              </w:rPr>
            </w:pPr>
            <w:r>
              <w:rPr>
                <w:rFonts w:ascii="Times New Roman" w:hAnsi="Times New Roman"/>
              </w:rPr>
              <w:t> </w:t>
            </w:r>
            <w:r>
              <w:rPr>
                <w:rFonts w:ascii="Times New Roman" w:hAnsi="Times New Roman"/>
                <w:lang w:val="ru-RU"/>
              </w:rPr>
              <w:t xml:space="preserve"> </w:t>
            </w:r>
            <w:r>
              <w:rPr>
                <w:rFonts w:ascii="Times New Roman" w:hAnsi="Times New Roman"/>
                <w:b/>
              </w:rPr>
              <w:t>Производительность</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rPr>
              <w:t xml:space="preserve">Пропускная способность - 176 Гбит/с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lang w:val="ru-RU"/>
              </w:rPr>
              <w:t xml:space="preserve">Производительность на пакетах длиной 64 байта - 130,9 </w:t>
            </w:r>
            <w:r>
              <w:rPr>
                <w:rFonts w:ascii="Times New Roman" w:hAnsi="Times New Roman"/>
              </w:rPr>
              <w:t>MPPS</w:t>
            </w:r>
            <w:r>
              <w:rPr>
                <w:rFonts w:ascii="Times New Roman" w:hAnsi="Times New Roman"/>
                <w:lang w:val="ru-RU"/>
              </w:rPr>
              <w:t xml:space="preserve">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rPr>
              <w:t xml:space="preserve">Объем буферной памяти - 3 Мбайт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rPr>
              <w:t xml:space="preserve">Объем ОЗУ (DDR3) - 512 Мбайт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rPr>
              <w:t xml:space="preserve">Объем ПЗУ (NAND) - 512 Мбайт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rPr>
              <w:t xml:space="preserve">Таблица MAC-адресов - 16K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rPr>
              <w:t xml:space="preserve">Таблица VLAN - 4094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rPr>
              <w:t xml:space="preserve">Количество L2 Multicast-групп - 4К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rPr>
              <w:t xml:space="preserve">Количество ARP-записей¹ - 4К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rPr>
              <w:t xml:space="preserve">Link Aggregation Groups (LAG) - 48, до 8 портов в одном LAG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rPr>
              <w:t xml:space="preserve">Максимальный размер ECMP- групп - 8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lang w:val="ru-RU"/>
              </w:rPr>
              <w:t xml:space="preserve">Качество обслуживания </w:t>
            </w:r>
            <w:r>
              <w:rPr>
                <w:rFonts w:ascii="Times New Roman" w:hAnsi="Times New Roman"/>
              </w:rPr>
              <w:t>QoS</w:t>
            </w:r>
            <w:r>
              <w:rPr>
                <w:rFonts w:ascii="Times New Roman" w:hAnsi="Times New Roman"/>
                <w:lang w:val="ru-RU"/>
              </w:rPr>
              <w:t xml:space="preserve"> - 8 выходных очередей для каждого порта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rPr>
              <w:t xml:space="preserve">Объем TCAM </w:t>
            </w:r>
          </w:p>
          <w:p>
            <w:pPr>
              <w:pStyle w:val="Style22"/>
              <w:numPr>
                <w:ilvl w:val="1"/>
                <w:numId w:val="41"/>
              </w:numPr>
              <w:tabs>
                <w:tab w:val="clear" w:pos="708"/>
                <w:tab w:val="left" w:pos="0" w:leader="none"/>
              </w:tabs>
              <w:spacing w:before="0" w:after="0"/>
              <w:rPr>
                <w:rFonts w:ascii="Times New Roman" w:hAnsi="Times New Roman"/>
              </w:rPr>
            </w:pPr>
            <w:r>
              <w:rPr>
                <w:rFonts w:ascii="Times New Roman" w:hAnsi="Times New Roman"/>
              </w:rPr>
              <w:t xml:space="preserve">Для маршрутизации: 13K; </w:t>
            </w:r>
          </w:p>
          <w:p>
            <w:pPr>
              <w:pStyle w:val="Style22"/>
              <w:numPr>
                <w:ilvl w:val="1"/>
                <w:numId w:val="41"/>
              </w:numPr>
              <w:tabs>
                <w:tab w:val="clear" w:pos="708"/>
                <w:tab w:val="left" w:pos="0" w:leader="none"/>
              </w:tabs>
              <w:spacing w:before="0" w:after="0"/>
              <w:rPr>
                <w:rFonts w:ascii="Times New Roman" w:hAnsi="Times New Roman"/>
              </w:rPr>
            </w:pPr>
            <w:r>
              <w:rPr>
                <w:rFonts w:ascii="Times New Roman" w:hAnsi="Times New Roman"/>
              </w:rPr>
              <w:t xml:space="preserve">Для обработки трафика: 3Kх24Б </w:t>
            </w:r>
          </w:p>
          <w:p>
            <w:pPr>
              <w:pStyle w:val="Style22"/>
              <w:numPr>
                <w:ilvl w:val="0"/>
                <w:numId w:val="41"/>
              </w:numPr>
              <w:tabs>
                <w:tab w:val="clear" w:pos="708"/>
                <w:tab w:val="left" w:pos="0" w:leader="none"/>
              </w:tabs>
              <w:spacing w:before="0" w:after="0"/>
              <w:rPr>
                <w:rFonts w:ascii="Times New Roman" w:hAnsi="Times New Roman"/>
              </w:rPr>
            </w:pPr>
            <w:r>
              <w:rPr>
                <w:rFonts w:ascii="Times New Roman" w:hAnsi="Times New Roman"/>
              </w:rPr>
              <w:t xml:space="preserve">Размер Jumbo-фреймов - 10240 байт </w:t>
            </w:r>
          </w:p>
          <w:p>
            <w:pPr>
              <w:pStyle w:val="Style22"/>
              <w:numPr>
                <w:ilvl w:val="0"/>
                <w:numId w:val="41"/>
              </w:numPr>
              <w:tabs>
                <w:tab w:val="clear" w:pos="708"/>
                <w:tab w:val="left" w:pos="0" w:leader="none"/>
              </w:tabs>
              <w:rPr>
                <w:rFonts w:ascii="Times New Roman" w:hAnsi="Times New Roman"/>
              </w:rPr>
            </w:pPr>
            <w:r>
              <w:rPr>
                <w:rFonts w:ascii="Times New Roman" w:hAnsi="Times New Roman"/>
              </w:rPr>
              <w:t xml:space="preserve">Стекирование - 8 устройств </w:t>
            </w:r>
          </w:p>
          <w:p>
            <w:pPr>
              <w:pStyle w:val="Style22"/>
              <w:rPr>
                <w:rFonts w:ascii="Times New Roman" w:hAnsi="Times New Roman"/>
              </w:rPr>
            </w:pPr>
            <w:r>
              <w:rPr>
                <w:rFonts w:ascii="Times New Roman" w:hAnsi="Times New Roman"/>
                <w:b/>
              </w:rPr>
              <w:t>Функции интерфейсов</w:t>
            </w:r>
          </w:p>
          <w:p>
            <w:pPr>
              <w:pStyle w:val="Style22"/>
              <w:numPr>
                <w:ilvl w:val="0"/>
                <w:numId w:val="42"/>
              </w:numPr>
              <w:tabs>
                <w:tab w:val="clear" w:pos="708"/>
                <w:tab w:val="left" w:pos="0" w:leader="none"/>
              </w:tabs>
              <w:spacing w:before="0" w:after="0"/>
              <w:rPr>
                <w:rFonts w:ascii="Times New Roman" w:hAnsi="Times New Roman"/>
              </w:rPr>
            </w:pPr>
            <w:r>
              <w:rPr>
                <w:rFonts w:ascii="Times New Roman" w:hAnsi="Times New Roman"/>
                <w:lang w:val="ru-RU"/>
              </w:rPr>
              <w:t>Защита от блокировки очереди (</w:t>
            </w:r>
            <w:r>
              <w:rPr>
                <w:rFonts w:ascii="Times New Roman" w:hAnsi="Times New Roman"/>
              </w:rPr>
              <w:t>HOL</w:t>
            </w:r>
            <w:r>
              <w:rPr>
                <w:rFonts w:ascii="Times New Roman" w:hAnsi="Times New Roman"/>
                <w:lang w:val="ru-RU"/>
              </w:rPr>
              <w:t xml:space="preserve">) </w:t>
            </w:r>
          </w:p>
          <w:p>
            <w:pPr>
              <w:pStyle w:val="Style22"/>
              <w:numPr>
                <w:ilvl w:val="0"/>
                <w:numId w:val="42"/>
              </w:numPr>
              <w:tabs>
                <w:tab w:val="clear" w:pos="708"/>
                <w:tab w:val="left" w:pos="0" w:leader="none"/>
              </w:tabs>
              <w:spacing w:before="0" w:after="0"/>
              <w:rPr>
                <w:rFonts w:ascii="Times New Roman" w:hAnsi="Times New Roman"/>
              </w:rPr>
            </w:pPr>
            <w:r>
              <w:rPr>
                <w:rFonts w:ascii="Times New Roman" w:hAnsi="Times New Roman"/>
                <w:lang w:val="ru-RU"/>
              </w:rPr>
              <w:t>Поддержка обратного давления (</w:t>
            </w:r>
            <w:r>
              <w:rPr>
                <w:rFonts w:ascii="Times New Roman" w:hAnsi="Times New Roman"/>
              </w:rPr>
              <w:t>Back</w:t>
            </w:r>
            <w:r>
              <w:rPr>
                <w:rFonts w:ascii="Times New Roman" w:hAnsi="Times New Roman"/>
                <w:lang w:val="ru-RU"/>
              </w:rPr>
              <w:t xml:space="preserve"> </w:t>
            </w:r>
            <w:r>
              <w:rPr>
                <w:rFonts w:ascii="Times New Roman" w:hAnsi="Times New Roman"/>
              </w:rPr>
              <w:t>Pressure</w:t>
            </w:r>
            <w:r>
              <w:rPr>
                <w:rFonts w:ascii="Times New Roman" w:hAnsi="Times New Roman"/>
                <w:lang w:val="ru-RU"/>
              </w:rPr>
              <w:t xml:space="preserve">) </w:t>
            </w:r>
          </w:p>
          <w:p>
            <w:pPr>
              <w:pStyle w:val="Style22"/>
              <w:numPr>
                <w:ilvl w:val="0"/>
                <w:numId w:val="42"/>
              </w:numPr>
              <w:tabs>
                <w:tab w:val="clear" w:pos="708"/>
                <w:tab w:val="left" w:pos="0" w:leader="none"/>
              </w:tabs>
              <w:spacing w:before="0" w:after="0"/>
              <w:rPr>
                <w:rFonts w:ascii="Times New Roman" w:hAnsi="Times New Roman"/>
              </w:rPr>
            </w:pPr>
            <w:r>
              <w:rPr>
                <w:rFonts w:ascii="Times New Roman" w:hAnsi="Times New Roman"/>
              </w:rPr>
              <w:t xml:space="preserve">Поддержка Auto MDI/MDIX </w:t>
            </w:r>
          </w:p>
          <w:p>
            <w:pPr>
              <w:pStyle w:val="Style22"/>
              <w:numPr>
                <w:ilvl w:val="0"/>
                <w:numId w:val="42"/>
              </w:numPr>
              <w:tabs>
                <w:tab w:val="clear" w:pos="708"/>
                <w:tab w:val="left" w:pos="0" w:leader="none"/>
              </w:tabs>
              <w:spacing w:before="0" w:after="0"/>
              <w:rPr>
                <w:rFonts w:ascii="Times New Roman" w:hAnsi="Times New Roman"/>
              </w:rPr>
            </w:pPr>
            <w:r>
              <w:rPr>
                <w:rFonts w:ascii="Times New Roman" w:hAnsi="Times New Roman"/>
                <w:lang w:val="ru-RU"/>
              </w:rPr>
              <w:t>Поддержка сверхдлинных кадров (</w:t>
            </w:r>
            <w:r>
              <w:rPr>
                <w:rFonts w:ascii="Times New Roman" w:hAnsi="Times New Roman"/>
              </w:rPr>
              <w:t>Jumbo</w:t>
            </w:r>
            <w:r>
              <w:rPr>
                <w:rFonts w:ascii="Times New Roman" w:hAnsi="Times New Roman"/>
                <w:lang w:val="ru-RU"/>
              </w:rPr>
              <w:t xml:space="preserve"> </w:t>
            </w:r>
            <w:r>
              <w:rPr>
                <w:rFonts w:ascii="Times New Roman" w:hAnsi="Times New Roman"/>
              </w:rPr>
              <w:t>Frames</w:t>
            </w:r>
            <w:r>
              <w:rPr>
                <w:rFonts w:ascii="Times New Roman" w:hAnsi="Times New Roman"/>
                <w:lang w:val="ru-RU"/>
              </w:rPr>
              <w:t xml:space="preserve">) </w:t>
            </w:r>
          </w:p>
          <w:p>
            <w:pPr>
              <w:pStyle w:val="Style22"/>
              <w:numPr>
                <w:ilvl w:val="0"/>
                <w:numId w:val="42"/>
              </w:numPr>
              <w:tabs>
                <w:tab w:val="clear" w:pos="708"/>
                <w:tab w:val="left" w:pos="0" w:leader="none"/>
              </w:tabs>
              <w:spacing w:before="0" w:after="0"/>
              <w:rPr>
                <w:rFonts w:ascii="Times New Roman" w:hAnsi="Times New Roman"/>
              </w:rPr>
            </w:pPr>
            <w:r>
              <w:rPr>
                <w:rFonts w:ascii="Times New Roman" w:hAnsi="Times New Roman"/>
              </w:rPr>
              <w:t xml:space="preserve">Управление потоком (IEEE 802.3X) </w:t>
            </w:r>
          </w:p>
          <w:p>
            <w:pPr>
              <w:pStyle w:val="Style22"/>
              <w:numPr>
                <w:ilvl w:val="0"/>
                <w:numId w:val="42"/>
              </w:numPr>
              <w:tabs>
                <w:tab w:val="clear" w:pos="708"/>
                <w:tab w:val="left" w:pos="0" w:leader="none"/>
              </w:tabs>
              <w:rPr>
                <w:rFonts w:ascii="Times New Roman" w:hAnsi="Times New Roman"/>
              </w:rPr>
            </w:pPr>
            <w:r>
              <w:rPr>
                <w:rFonts w:ascii="Times New Roman" w:hAnsi="Times New Roman"/>
              </w:rPr>
              <w:t xml:space="preserve">Зеркалирование портов (Port Mirroring) </w:t>
            </w:r>
          </w:p>
          <w:p>
            <w:pPr>
              <w:pStyle w:val="Style22"/>
              <w:rPr>
                <w:rFonts w:ascii="Times New Roman" w:hAnsi="Times New Roman"/>
              </w:rPr>
            </w:pPr>
            <w:r>
              <w:rPr>
                <w:rFonts w:ascii="Times New Roman" w:hAnsi="Times New Roman"/>
                <w:b/>
                <w:lang w:val="ru-RU"/>
              </w:rPr>
              <w:t xml:space="preserve">Функции при работе с </w:t>
            </w:r>
            <w:r>
              <w:rPr>
                <w:rFonts w:ascii="Times New Roman" w:hAnsi="Times New Roman"/>
                <w:b/>
              </w:rPr>
              <w:t>MAC</w:t>
            </w:r>
            <w:r>
              <w:rPr>
                <w:rFonts w:ascii="Times New Roman" w:hAnsi="Times New Roman"/>
                <w:b/>
                <w:lang w:val="ru-RU"/>
              </w:rPr>
              <w:t>-адресами</w:t>
            </w:r>
          </w:p>
          <w:p>
            <w:pPr>
              <w:pStyle w:val="Style22"/>
              <w:numPr>
                <w:ilvl w:val="0"/>
                <w:numId w:val="43"/>
              </w:numPr>
              <w:tabs>
                <w:tab w:val="clear" w:pos="708"/>
                <w:tab w:val="left" w:pos="0" w:leader="none"/>
              </w:tabs>
              <w:spacing w:before="0" w:after="0"/>
              <w:rPr>
                <w:rFonts w:ascii="Times New Roman" w:hAnsi="Times New Roman"/>
              </w:rPr>
            </w:pPr>
            <w:r>
              <w:rPr>
                <w:rFonts w:ascii="Times New Roman" w:hAnsi="Times New Roman"/>
                <w:lang w:val="ru-RU"/>
              </w:rPr>
              <w:t xml:space="preserve">Независимый режим обучения в каждой </w:t>
            </w:r>
            <w:r>
              <w:rPr>
                <w:rFonts w:ascii="Times New Roman" w:hAnsi="Times New Roman"/>
              </w:rPr>
              <w:t>VLAN</w:t>
            </w:r>
            <w:r>
              <w:rPr>
                <w:rFonts w:ascii="Times New Roman" w:hAnsi="Times New Roman"/>
                <w:lang w:val="ru-RU"/>
              </w:rPr>
              <w:t xml:space="preserve"> </w:t>
            </w:r>
          </w:p>
          <w:p>
            <w:pPr>
              <w:pStyle w:val="Style22"/>
              <w:numPr>
                <w:ilvl w:val="0"/>
                <w:numId w:val="43"/>
              </w:numPr>
              <w:tabs>
                <w:tab w:val="clear" w:pos="708"/>
                <w:tab w:val="left" w:pos="0" w:leader="none"/>
              </w:tabs>
              <w:spacing w:before="0" w:after="0"/>
              <w:rPr>
                <w:rFonts w:ascii="Times New Roman" w:hAnsi="Times New Roman"/>
              </w:rPr>
            </w:pPr>
            <w:r>
              <w:rPr>
                <w:rFonts w:ascii="Times New Roman" w:hAnsi="Times New Roman"/>
                <w:lang w:val="ru-RU"/>
              </w:rPr>
              <w:t>Поддержка многоадресной рассылки (</w:t>
            </w:r>
            <w:r>
              <w:rPr>
                <w:rFonts w:ascii="Times New Roman" w:hAnsi="Times New Roman"/>
              </w:rPr>
              <w:t>MAC</w:t>
            </w:r>
            <w:r>
              <w:rPr>
                <w:rFonts w:ascii="Times New Roman" w:hAnsi="Times New Roman"/>
                <w:lang w:val="ru-RU"/>
              </w:rPr>
              <w:t xml:space="preserve"> </w:t>
            </w:r>
            <w:r>
              <w:rPr>
                <w:rFonts w:ascii="Times New Roman" w:hAnsi="Times New Roman"/>
              </w:rPr>
              <w:t>Multicast</w:t>
            </w:r>
            <w:r>
              <w:rPr>
                <w:rFonts w:ascii="Times New Roman" w:hAnsi="Times New Roman"/>
                <w:lang w:val="ru-RU"/>
              </w:rPr>
              <w:t xml:space="preserve"> </w:t>
            </w:r>
            <w:r>
              <w:rPr>
                <w:rFonts w:ascii="Times New Roman" w:hAnsi="Times New Roman"/>
              </w:rPr>
              <w:t>Support</w:t>
            </w:r>
            <w:r>
              <w:rPr>
                <w:rFonts w:ascii="Times New Roman" w:hAnsi="Times New Roman"/>
                <w:lang w:val="ru-RU"/>
              </w:rPr>
              <w:t xml:space="preserve">) </w:t>
            </w:r>
          </w:p>
          <w:p>
            <w:pPr>
              <w:pStyle w:val="Style22"/>
              <w:numPr>
                <w:ilvl w:val="0"/>
                <w:numId w:val="43"/>
              </w:numPr>
              <w:tabs>
                <w:tab w:val="clear" w:pos="708"/>
                <w:tab w:val="left" w:pos="0" w:leader="none"/>
              </w:tabs>
              <w:spacing w:before="0" w:after="0"/>
              <w:rPr>
                <w:rFonts w:ascii="Times New Roman" w:hAnsi="Times New Roman"/>
              </w:rPr>
            </w:pPr>
            <w:r>
              <w:rPr>
                <w:rFonts w:ascii="Times New Roman" w:hAnsi="Times New Roman"/>
              </w:rPr>
              <w:t xml:space="preserve">Регулируемое время хранения MAC-адресов </w:t>
            </w:r>
          </w:p>
          <w:p>
            <w:pPr>
              <w:pStyle w:val="Style22"/>
              <w:numPr>
                <w:ilvl w:val="0"/>
                <w:numId w:val="43"/>
              </w:numPr>
              <w:tabs>
                <w:tab w:val="clear" w:pos="708"/>
                <w:tab w:val="left" w:pos="0" w:leader="none"/>
              </w:tabs>
              <w:spacing w:before="0" w:after="0"/>
              <w:rPr>
                <w:rFonts w:ascii="Times New Roman" w:hAnsi="Times New Roman"/>
              </w:rPr>
            </w:pPr>
            <w:r>
              <w:rPr>
                <w:rFonts w:ascii="Times New Roman" w:hAnsi="Times New Roman"/>
              </w:rPr>
              <w:t xml:space="preserve">Статические записи MAC (Static MAC Entries) </w:t>
            </w:r>
          </w:p>
          <w:p>
            <w:pPr>
              <w:pStyle w:val="Style22"/>
              <w:numPr>
                <w:ilvl w:val="0"/>
                <w:numId w:val="43"/>
              </w:numPr>
              <w:tabs>
                <w:tab w:val="clear" w:pos="708"/>
                <w:tab w:val="left" w:pos="0" w:leader="none"/>
              </w:tabs>
              <w:rPr>
                <w:rFonts w:ascii="Times New Roman" w:hAnsi="Times New Roman"/>
              </w:rPr>
            </w:pPr>
            <w:r>
              <w:rPr>
                <w:rFonts w:ascii="Times New Roman" w:hAnsi="Times New Roman"/>
              </w:rPr>
              <w:t xml:space="preserve">Логирование событий MAC Flapping </w:t>
            </w:r>
          </w:p>
          <w:p>
            <w:pPr>
              <w:pStyle w:val="Style22"/>
              <w:rPr>
                <w:rFonts w:ascii="Times New Roman" w:hAnsi="Times New Roman"/>
              </w:rPr>
            </w:pPr>
            <w:r>
              <w:rPr>
                <w:rFonts w:ascii="Times New Roman" w:hAnsi="Times New Roman"/>
                <w:b/>
              </w:rPr>
              <w:t>Поддержка VLAN</w:t>
            </w:r>
          </w:p>
          <w:p>
            <w:pPr>
              <w:pStyle w:val="Style22"/>
              <w:numPr>
                <w:ilvl w:val="0"/>
                <w:numId w:val="44"/>
              </w:numPr>
              <w:tabs>
                <w:tab w:val="clear" w:pos="708"/>
                <w:tab w:val="left" w:pos="0" w:leader="none"/>
              </w:tabs>
              <w:spacing w:before="0" w:after="0"/>
              <w:rPr>
                <w:rFonts w:ascii="Times New Roman" w:hAnsi="Times New Roman"/>
              </w:rPr>
            </w:pPr>
            <w:r>
              <w:rPr>
                <w:rFonts w:ascii="Times New Roman" w:hAnsi="Times New Roman"/>
              </w:rPr>
              <w:t xml:space="preserve">Поддержка Voice VLAN </w:t>
            </w:r>
          </w:p>
          <w:p>
            <w:pPr>
              <w:pStyle w:val="Style22"/>
              <w:numPr>
                <w:ilvl w:val="0"/>
                <w:numId w:val="44"/>
              </w:numPr>
              <w:tabs>
                <w:tab w:val="clear" w:pos="708"/>
                <w:tab w:val="left" w:pos="0" w:leader="none"/>
              </w:tabs>
              <w:spacing w:before="0" w:after="0"/>
              <w:rPr>
                <w:rFonts w:ascii="Times New Roman" w:hAnsi="Times New Roman"/>
              </w:rPr>
            </w:pPr>
            <w:r>
              <w:rPr>
                <w:rFonts w:ascii="Times New Roman" w:hAnsi="Times New Roman"/>
              </w:rPr>
              <w:t xml:space="preserve">Поддержка 802.1Q </w:t>
            </w:r>
          </w:p>
          <w:p>
            <w:pPr>
              <w:pStyle w:val="Style22"/>
              <w:numPr>
                <w:ilvl w:val="0"/>
                <w:numId w:val="44"/>
              </w:numPr>
              <w:tabs>
                <w:tab w:val="clear" w:pos="708"/>
                <w:tab w:val="left" w:pos="0" w:leader="none"/>
              </w:tabs>
              <w:spacing w:before="0" w:after="0"/>
              <w:rPr>
                <w:rFonts w:ascii="Times New Roman" w:hAnsi="Times New Roman"/>
              </w:rPr>
            </w:pPr>
            <w:r>
              <w:rPr>
                <w:rFonts w:ascii="Times New Roman" w:hAnsi="Times New Roman"/>
              </w:rPr>
              <w:t xml:space="preserve">Поддержка Q-in-Q </w:t>
            </w:r>
          </w:p>
          <w:p>
            <w:pPr>
              <w:pStyle w:val="Style22"/>
              <w:numPr>
                <w:ilvl w:val="0"/>
                <w:numId w:val="44"/>
              </w:numPr>
              <w:tabs>
                <w:tab w:val="clear" w:pos="708"/>
                <w:tab w:val="left" w:pos="0" w:leader="none"/>
              </w:tabs>
              <w:spacing w:before="0" w:after="0"/>
              <w:rPr>
                <w:rFonts w:ascii="Times New Roman" w:hAnsi="Times New Roman"/>
              </w:rPr>
            </w:pPr>
            <w:r>
              <w:rPr>
                <w:rFonts w:ascii="Times New Roman" w:hAnsi="Times New Roman"/>
              </w:rPr>
              <w:t xml:space="preserve">Поддержка Selective Q-in-Q </w:t>
            </w:r>
          </w:p>
          <w:p>
            <w:pPr>
              <w:pStyle w:val="Style22"/>
              <w:numPr>
                <w:ilvl w:val="0"/>
                <w:numId w:val="44"/>
              </w:numPr>
              <w:tabs>
                <w:tab w:val="clear" w:pos="708"/>
                <w:tab w:val="left" w:pos="0" w:leader="none"/>
              </w:tabs>
              <w:rPr>
                <w:rFonts w:ascii="Times New Roman" w:hAnsi="Times New Roman"/>
              </w:rPr>
            </w:pPr>
            <w:r>
              <w:rPr>
                <w:rFonts w:ascii="Times New Roman" w:hAnsi="Times New Roman"/>
              </w:rPr>
              <w:t xml:space="preserve">Поддержка GVRP </w:t>
            </w:r>
          </w:p>
          <w:p>
            <w:pPr>
              <w:pStyle w:val="Style22"/>
              <w:rPr>
                <w:rFonts w:ascii="Times New Roman" w:hAnsi="Times New Roman"/>
              </w:rPr>
            </w:pPr>
            <w:r>
              <w:rPr>
                <w:rFonts w:ascii="Times New Roman" w:hAnsi="Times New Roman"/>
                <w:b/>
              </w:rPr>
              <w:t>Функции L2 Multicast</w:t>
            </w:r>
          </w:p>
          <w:p>
            <w:pPr>
              <w:pStyle w:val="Style22"/>
              <w:numPr>
                <w:ilvl w:val="0"/>
                <w:numId w:val="45"/>
              </w:numPr>
              <w:tabs>
                <w:tab w:val="clear" w:pos="708"/>
                <w:tab w:val="left" w:pos="0" w:leader="none"/>
              </w:tabs>
              <w:spacing w:before="0" w:after="0"/>
              <w:rPr>
                <w:rFonts w:ascii="Times New Roman" w:hAnsi="Times New Roman"/>
              </w:rPr>
            </w:pPr>
            <w:r>
              <w:rPr>
                <w:rFonts w:ascii="Times New Roman" w:hAnsi="Times New Roman"/>
              </w:rPr>
              <w:t xml:space="preserve">Поддержка профилей Multicast </w:t>
            </w:r>
          </w:p>
          <w:p>
            <w:pPr>
              <w:pStyle w:val="Style22"/>
              <w:numPr>
                <w:ilvl w:val="0"/>
                <w:numId w:val="45"/>
              </w:numPr>
              <w:tabs>
                <w:tab w:val="clear" w:pos="708"/>
                <w:tab w:val="left" w:pos="0" w:leader="none"/>
              </w:tabs>
              <w:spacing w:before="0" w:after="0"/>
              <w:rPr>
                <w:rFonts w:ascii="Times New Roman" w:hAnsi="Times New Roman"/>
              </w:rPr>
            </w:pPr>
            <w:r>
              <w:rPr>
                <w:rFonts w:ascii="Times New Roman" w:hAnsi="Times New Roman"/>
              </w:rPr>
              <w:t xml:space="preserve">Поддержка статических Multicast-групп </w:t>
            </w:r>
          </w:p>
          <w:p>
            <w:pPr>
              <w:pStyle w:val="Style22"/>
              <w:numPr>
                <w:ilvl w:val="0"/>
                <w:numId w:val="45"/>
              </w:numPr>
              <w:tabs>
                <w:tab w:val="clear" w:pos="708"/>
                <w:tab w:val="left" w:pos="0" w:leader="none"/>
              </w:tabs>
              <w:spacing w:before="0" w:after="0"/>
              <w:rPr>
                <w:rFonts w:ascii="Times New Roman" w:hAnsi="Times New Roman"/>
              </w:rPr>
            </w:pPr>
            <w:r>
              <w:rPr>
                <w:rFonts w:ascii="Times New Roman" w:hAnsi="Times New Roman"/>
              </w:rPr>
              <w:t xml:space="preserve">Поддержка IGMP Snooping v1,2,3 </w:t>
            </w:r>
          </w:p>
          <w:p>
            <w:pPr>
              <w:pStyle w:val="Style22"/>
              <w:numPr>
                <w:ilvl w:val="0"/>
                <w:numId w:val="45"/>
              </w:numPr>
              <w:tabs>
                <w:tab w:val="clear" w:pos="708"/>
                <w:tab w:val="left" w:pos="0" w:leader="none"/>
              </w:tabs>
              <w:spacing w:before="0" w:after="0"/>
              <w:rPr>
                <w:rFonts w:ascii="Times New Roman" w:hAnsi="Times New Roman"/>
              </w:rPr>
            </w:pPr>
            <w:r>
              <w:rPr>
                <w:rFonts w:ascii="Times New Roman" w:hAnsi="Times New Roman"/>
                <w:lang w:val="ru-RU"/>
              </w:rPr>
              <w:t xml:space="preserve">Поддержка </w:t>
            </w:r>
            <w:r>
              <w:rPr>
                <w:rFonts w:ascii="Times New Roman" w:hAnsi="Times New Roman"/>
              </w:rPr>
              <w:t>IGMP</w:t>
            </w:r>
            <w:r>
              <w:rPr>
                <w:rFonts w:ascii="Times New Roman" w:hAnsi="Times New Roman"/>
                <w:lang w:val="ru-RU"/>
              </w:rPr>
              <w:t xml:space="preserve"> </w:t>
            </w:r>
            <w:r>
              <w:rPr>
                <w:rFonts w:ascii="Times New Roman" w:hAnsi="Times New Roman"/>
              </w:rPr>
              <w:t>snooping</w:t>
            </w:r>
            <w:r>
              <w:rPr>
                <w:rFonts w:ascii="Times New Roman" w:hAnsi="Times New Roman"/>
                <w:lang w:val="ru-RU"/>
              </w:rPr>
              <w:t xml:space="preserve"> </w:t>
            </w:r>
            <w:r>
              <w:rPr>
                <w:rFonts w:ascii="Times New Roman" w:hAnsi="Times New Roman"/>
              </w:rPr>
              <w:t>Fast</w:t>
            </w:r>
            <w:r>
              <w:rPr>
                <w:rFonts w:ascii="Times New Roman" w:hAnsi="Times New Roman"/>
                <w:lang w:val="ru-RU"/>
              </w:rPr>
              <w:t xml:space="preserve"> </w:t>
            </w:r>
            <w:r>
              <w:rPr>
                <w:rFonts w:ascii="Times New Roman" w:hAnsi="Times New Roman"/>
              </w:rPr>
              <w:t>Leave</w:t>
            </w:r>
            <w:r>
              <w:rPr>
                <w:rFonts w:ascii="Times New Roman" w:hAnsi="Times New Roman"/>
                <w:lang w:val="ru-RU"/>
              </w:rPr>
              <w:t xml:space="preserve"> на основе хоста/порта </w:t>
            </w:r>
          </w:p>
          <w:p>
            <w:pPr>
              <w:pStyle w:val="Style22"/>
              <w:numPr>
                <w:ilvl w:val="0"/>
                <w:numId w:val="45"/>
              </w:numPr>
              <w:tabs>
                <w:tab w:val="clear" w:pos="708"/>
                <w:tab w:val="left" w:pos="0" w:leader="none"/>
              </w:tabs>
              <w:spacing w:before="0" w:after="0"/>
              <w:rPr>
                <w:rFonts w:ascii="Times New Roman" w:hAnsi="Times New Roman"/>
              </w:rPr>
            </w:pPr>
            <w:r>
              <w:rPr>
                <w:rFonts w:ascii="Times New Roman" w:hAnsi="Times New Roman"/>
              </w:rPr>
              <w:t xml:space="preserve">Поддержка Pim-Snooping </w:t>
            </w:r>
          </w:p>
          <w:p>
            <w:pPr>
              <w:pStyle w:val="Style22"/>
              <w:numPr>
                <w:ilvl w:val="0"/>
                <w:numId w:val="45"/>
              </w:numPr>
              <w:tabs>
                <w:tab w:val="clear" w:pos="708"/>
                <w:tab w:val="left" w:pos="0" w:leader="none"/>
              </w:tabs>
              <w:spacing w:before="0" w:after="0"/>
              <w:rPr>
                <w:rFonts w:ascii="Times New Roman" w:hAnsi="Times New Roman"/>
              </w:rPr>
            </w:pPr>
            <w:r>
              <w:rPr>
                <w:rFonts w:ascii="Times New Roman" w:hAnsi="Times New Roman"/>
              </w:rPr>
              <w:t xml:space="preserve">Поддержка функции IGMP proxy-report </w:t>
            </w:r>
          </w:p>
          <w:p>
            <w:pPr>
              <w:pStyle w:val="Style22"/>
              <w:numPr>
                <w:ilvl w:val="0"/>
                <w:numId w:val="45"/>
              </w:numPr>
              <w:tabs>
                <w:tab w:val="clear" w:pos="708"/>
                <w:tab w:val="left" w:pos="0" w:leader="none"/>
              </w:tabs>
              <w:spacing w:before="0" w:after="0"/>
              <w:rPr>
                <w:rFonts w:ascii="Times New Roman" w:hAnsi="Times New Roman"/>
              </w:rPr>
            </w:pPr>
            <w:r>
              <w:rPr>
                <w:rFonts w:ascii="Times New Roman" w:hAnsi="Times New Roman"/>
              </w:rPr>
              <w:t xml:space="preserve">Поддержка авторизации IGMP через RADIUS </w:t>
            </w:r>
          </w:p>
          <w:p>
            <w:pPr>
              <w:pStyle w:val="Style22"/>
              <w:numPr>
                <w:ilvl w:val="0"/>
                <w:numId w:val="45"/>
              </w:numPr>
              <w:tabs>
                <w:tab w:val="clear" w:pos="708"/>
                <w:tab w:val="left" w:pos="0" w:leader="none"/>
              </w:tabs>
              <w:spacing w:before="0" w:after="0"/>
              <w:rPr>
                <w:rFonts w:ascii="Times New Roman" w:hAnsi="Times New Roman"/>
              </w:rPr>
            </w:pPr>
            <w:r>
              <w:rPr>
                <w:rFonts w:ascii="Times New Roman" w:hAnsi="Times New Roman"/>
              </w:rPr>
              <w:t xml:space="preserve">Поддержка MLD Snooping v1,2 </w:t>
            </w:r>
          </w:p>
          <w:p>
            <w:pPr>
              <w:pStyle w:val="Style22"/>
              <w:numPr>
                <w:ilvl w:val="0"/>
                <w:numId w:val="45"/>
              </w:numPr>
              <w:tabs>
                <w:tab w:val="clear" w:pos="708"/>
                <w:tab w:val="left" w:pos="0" w:leader="none"/>
              </w:tabs>
              <w:spacing w:before="0" w:after="0"/>
              <w:rPr>
                <w:rFonts w:ascii="Times New Roman" w:hAnsi="Times New Roman"/>
              </w:rPr>
            </w:pPr>
            <w:r>
              <w:rPr>
                <w:rFonts w:ascii="Times New Roman" w:hAnsi="Times New Roman"/>
              </w:rPr>
              <w:t xml:space="preserve">Поддержка IGMP Querier </w:t>
            </w:r>
          </w:p>
          <w:p>
            <w:pPr>
              <w:pStyle w:val="Style22"/>
              <w:numPr>
                <w:ilvl w:val="0"/>
                <w:numId w:val="45"/>
              </w:numPr>
              <w:tabs>
                <w:tab w:val="clear" w:pos="708"/>
                <w:tab w:val="left" w:pos="0" w:leader="none"/>
              </w:tabs>
              <w:rPr>
                <w:rFonts w:ascii="Times New Roman" w:hAnsi="Times New Roman"/>
              </w:rPr>
            </w:pPr>
            <w:r>
              <w:rPr>
                <w:rFonts w:ascii="Times New Roman" w:hAnsi="Times New Roman"/>
              </w:rPr>
              <w:t xml:space="preserve">Поддержка MVR </w:t>
            </w:r>
          </w:p>
          <w:p>
            <w:pPr>
              <w:pStyle w:val="Style22"/>
              <w:rPr>
                <w:rFonts w:ascii="Times New Roman" w:hAnsi="Times New Roman"/>
              </w:rPr>
            </w:pPr>
            <w:r>
              <w:rPr>
                <w:rFonts w:ascii="Times New Roman" w:hAnsi="Times New Roman"/>
                <w:b/>
              </w:rPr>
              <w:t xml:space="preserve">Функции L2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STP (Spanning Tree Protocol, IEEE 802.1d)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RSTP (Rapid Spanning Tree Protocol, IEEE 802.1w)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MSTP (Multiple Spanning Tree Protocol, IEEE802.1s)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STP Multiprocess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PVSTP+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Поддержка RPVSTP+</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Spanning Tree Fast Link option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STP Root Guard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STP Loop Guard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BPDU Filtering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STP BPDU Guard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Loopback Detection (LBD) на основе VLAN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EAPS¹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ERPS (G.8032v2)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Flex-link </w:t>
            </w:r>
          </w:p>
          <w:p>
            <w:pPr>
              <w:pStyle w:val="Style22"/>
              <w:numPr>
                <w:ilvl w:val="0"/>
                <w:numId w:val="46"/>
              </w:numPr>
              <w:tabs>
                <w:tab w:val="clear" w:pos="708"/>
                <w:tab w:val="left" w:pos="0" w:leader="none"/>
              </w:tabs>
              <w:spacing w:before="0" w:after="0"/>
              <w:rPr>
                <w:rFonts w:ascii="Times New Roman" w:hAnsi="Times New Roman"/>
              </w:rPr>
            </w:pPr>
            <w:r>
              <w:rPr>
                <w:rFonts w:ascii="Times New Roman" w:hAnsi="Times New Roman"/>
              </w:rPr>
              <w:t xml:space="preserve">Поддержка Private VLAN </w:t>
            </w:r>
          </w:p>
          <w:p>
            <w:pPr>
              <w:pStyle w:val="Style22"/>
              <w:numPr>
                <w:ilvl w:val="0"/>
                <w:numId w:val="46"/>
              </w:numPr>
              <w:tabs>
                <w:tab w:val="clear" w:pos="708"/>
                <w:tab w:val="left" w:pos="0" w:leader="none"/>
              </w:tabs>
              <w:rPr>
                <w:rFonts w:ascii="Times New Roman" w:hAnsi="Times New Roman"/>
              </w:rPr>
            </w:pPr>
            <w:r>
              <w:rPr>
                <w:rFonts w:ascii="Times New Roman" w:hAnsi="Times New Roman"/>
              </w:rPr>
              <w:t xml:space="preserve">Поддержка Layer 2 Protocol Tunneling </w:t>
            </w:r>
          </w:p>
          <w:p>
            <w:pPr>
              <w:pStyle w:val="Style22"/>
              <w:rPr>
                <w:rFonts w:ascii="Times New Roman" w:hAnsi="Times New Roman"/>
              </w:rPr>
            </w:pPr>
            <w:r>
              <w:rPr>
                <w:rFonts w:ascii="Times New Roman" w:hAnsi="Times New Roman"/>
                <w:b/>
              </w:rPr>
              <w:t>Функции L3</w:t>
            </w:r>
          </w:p>
          <w:p>
            <w:pPr>
              <w:pStyle w:val="Style22"/>
              <w:numPr>
                <w:ilvl w:val="0"/>
                <w:numId w:val="47"/>
              </w:numPr>
              <w:tabs>
                <w:tab w:val="clear" w:pos="708"/>
                <w:tab w:val="left" w:pos="0" w:leader="none"/>
              </w:tabs>
              <w:spacing w:before="0" w:after="0"/>
              <w:rPr>
                <w:rFonts w:ascii="Times New Roman" w:hAnsi="Times New Roman"/>
              </w:rPr>
            </w:pPr>
            <w:r>
              <w:rPr>
                <w:rFonts w:ascii="Times New Roman" w:hAnsi="Times New Roman"/>
              </w:rPr>
              <w:t xml:space="preserve">Статические IP-маршруты </w:t>
            </w:r>
          </w:p>
          <w:p>
            <w:pPr>
              <w:pStyle w:val="Style22"/>
              <w:numPr>
                <w:ilvl w:val="0"/>
                <w:numId w:val="47"/>
              </w:numPr>
              <w:tabs>
                <w:tab w:val="clear" w:pos="708"/>
                <w:tab w:val="left" w:pos="0" w:leader="none"/>
              </w:tabs>
              <w:spacing w:before="0" w:after="0"/>
              <w:rPr>
                <w:rFonts w:ascii="Times New Roman" w:hAnsi="Times New Roman"/>
              </w:rPr>
            </w:pPr>
            <w:r>
              <w:rPr>
                <w:rFonts w:ascii="Times New Roman" w:hAnsi="Times New Roman"/>
                <w:lang w:val="ru-RU"/>
              </w:rPr>
              <w:t xml:space="preserve">Протоколы динамической маршрутизации </w:t>
            </w:r>
            <w:r>
              <w:rPr>
                <w:rFonts w:ascii="Times New Roman" w:hAnsi="Times New Roman"/>
              </w:rPr>
              <w:t>RIPv</w:t>
            </w:r>
            <w:r>
              <w:rPr>
                <w:rFonts w:ascii="Times New Roman" w:hAnsi="Times New Roman"/>
                <w:lang w:val="ru-RU"/>
              </w:rPr>
              <w:t xml:space="preserve">2, </w:t>
            </w:r>
            <w:r>
              <w:rPr>
                <w:rFonts w:ascii="Times New Roman" w:hAnsi="Times New Roman"/>
              </w:rPr>
              <w:t>OSPFv</w:t>
            </w:r>
            <w:r>
              <w:rPr>
                <w:rFonts w:ascii="Times New Roman" w:hAnsi="Times New Roman"/>
                <w:lang w:val="ru-RU"/>
              </w:rPr>
              <w:t xml:space="preserve">2, </w:t>
            </w:r>
            <w:r>
              <w:rPr>
                <w:rFonts w:ascii="Times New Roman" w:hAnsi="Times New Roman"/>
              </w:rPr>
              <w:t>OSPFv</w:t>
            </w:r>
            <w:r>
              <w:rPr>
                <w:rFonts w:ascii="Times New Roman" w:hAnsi="Times New Roman"/>
                <w:lang w:val="ru-RU"/>
              </w:rPr>
              <w:t xml:space="preserve">3, </w:t>
            </w:r>
            <w:r>
              <w:rPr>
                <w:rFonts w:ascii="Times New Roman" w:hAnsi="Times New Roman"/>
              </w:rPr>
              <w:t>IS</w:t>
            </w:r>
            <w:r>
              <w:rPr>
                <w:rFonts w:ascii="Times New Roman" w:hAnsi="Times New Roman"/>
                <w:lang w:val="ru-RU"/>
              </w:rPr>
              <w:t>-</w:t>
            </w:r>
            <w:r>
              <w:rPr>
                <w:rFonts w:ascii="Times New Roman" w:hAnsi="Times New Roman"/>
              </w:rPr>
              <w:t>IS</w:t>
            </w:r>
            <w:r>
              <w:rPr>
                <w:rFonts w:ascii="Times New Roman" w:hAnsi="Times New Roman"/>
                <w:lang w:val="ru-RU"/>
              </w:rPr>
              <w:t xml:space="preserve">, </w:t>
            </w:r>
            <w:r>
              <w:rPr>
                <w:rFonts w:ascii="Times New Roman" w:hAnsi="Times New Roman"/>
              </w:rPr>
              <w:t>BGP</w:t>
            </w:r>
            <w:r>
              <w:rPr>
                <w:rFonts w:ascii="Times New Roman" w:hAnsi="Times New Roman"/>
                <w:position w:val="7"/>
                <w:sz w:val="18"/>
                <w:lang w:val="ru-RU"/>
              </w:rPr>
              <w:t>2</w:t>
            </w:r>
            <w:r>
              <w:rPr>
                <w:rFonts w:ascii="Times New Roman" w:hAnsi="Times New Roman"/>
                <w:lang w:val="ru-RU"/>
              </w:rPr>
              <w:t xml:space="preserve"> </w:t>
            </w:r>
          </w:p>
          <w:p>
            <w:pPr>
              <w:pStyle w:val="Style22"/>
              <w:numPr>
                <w:ilvl w:val="0"/>
                <w:numId w:val="47"/>
              </w:numPr>
              <w:tabs>
                <w:tab w:val="clear" w:pos="708"/>
                <w:tab w:val="left" w:pos="0" w:leader="none"/>
              </w:tabs>
              <w:spacing w:before="0" w:after="0"/>
              <w:rPr>
                <w:rFonts w:ascii="Times New Roman" w:hAnsi="Times New Roman"/>
              </w:rPr>
            </w:pPr>
            <w:r>
              <w:rPr>
                <w:rFonts w:ascii="Times New Roman" w:hAnsi="Times New Roman"/>
              </w:rPr>
              <w:t>Поддержка протокола BFD</w:t>
            </w:r>
          </w:p>
          <w:p>
            <w:pPr>
              <w:pStyle w:val="Style22"/>
              <w:numPr>
                <w:ilvl w:val="0"/>
                <w:numId w:val="47"/>
              </w:numPr>
              <w:tabs>
                <w:tab w:val="clear" w:pos="708"/>
                <w:tab w:val="left" w:pos="0" w:leader="none"/>
              </w:tabs>
              <w:spacing w:before="0" w:after="0"/>
              <w:rPr>
                <w:rFonts w:ascii="Times New Roman" w:hAnsi="Times New Roman"/>
              </w:rPr>
            </w:pPr>
            <w:r>
              <w:rPr>
                <w:rFonts w:ascii="Times New Roman" w:hAnsi="Times New Roman"/>
              </w:rPr>
              <w:t xml:space="preserve">Address Resolution Protocol (ARP) </w:t>
            </w:r>
          </w:p>
          <w:p>
            <w:pPr>
              <w:pStyle w:val="Style22"/>
              <w:numPr>
                <w:ilvl w:val="0"/>
                <w:numId w:val="47"/>
              </w:numPr>
              <w:tabs>
                <w:tab w:val="clear" w:pos="708"/>
                <w:tab w:val="left" w:pos="0" w:leader="none"/>
              </w:tabs>
              <w:spacing w:before="0" w:after="0"/>
              <w:rPr>
                <w:rFonts w:ascii="Times New Roman" w:hAnsi="Times New Roman"/>
              </w:rPr>
            </w:pPr>
            <w:r>
              <w:rPr>
                <w:rFonts w:ascii="Times New Roman" w:hAnsi="Times New Roman"/>
              </w:rPr>
              <w:t xml:space="preserve">Поддержка Proxy ARP </w:t>
            </w:r>
          </w:p>
          <w:p>
            <w:pPr>
              <w:pStyle w:val="Style22"/>
              <w:numPr>
                <w:ilvl w:val="0"/>
                <w:numId w:val="47"/>
              </w:numPr>
              <w:tabs>
                <w:tab w:val="clear" w:pos="708"/>
                <w:tab w:val="left" w:pos="0" w:leader="none"/>
              </w:tabs>
              <w:spacing w:before="0" w:after="0"/>
              <w:rPr>
                <w:rFonts w:ascii="Times New Roman" w:hAnsi="Times New Roman"/>
              </w:rPr>
            </w:pPr>
            <w:r>
              <w:rPr>
                <w:rFonts w:ascii="Times New Roman" w:hAnsi="Times New Roman"/>
                <w:lang w:val="ru-RU"/>
              </w:rPr>
              <w:t xml:space="preserve">Поддержка маршрутизации на основе политик - </w:t>
            </w:r>
            <w:r>
              <w:rPr>
                <w:rFonts w:ascii="Times New Roman" w:hAnsi="Times New Roman"/>
              </w:rPr>
              <w:t>Policy</w:t>
            </w:r>
            <w:r>
              <w:rPr>
                <w:rFonts w:ascii="Times New Roman" w:hAnsi="Times New Roman"/>
                <w:lang w:val="ru-RU"/>
              </w:rPr>
              <w:t>-</w:t>
            </w:r>
            <w:r>
              <w:rPr>
                <w:rFonts w:ascii="Times New Roman" w:hAnsi="Times New Roman"/>
              </w:rPr>
              <w:t>Based</w:t>
            </w:r>
            <w:r>
              <w:rPr>
                <w:rFonts w:ascii="Times New Roman" w:hAnsi="Times New Roman"/>
                <w:lang w:val="ru-RU"/>
              </w:rPr>
              <w:t xml:space="preserve"> </w:t>
            </w:r>
            <w:r>
              <w:rPr>
                <w:rFonts w:ascii="Times New Roman" w:hAnsi="Times New Roman"/>
              </w:rPr>
              <w:t>Routing</w:t>
            </w:r>
            <w:r>
              <w:rPr>
                <w:rFonts w:ascii="Times New Roman" w:hAnsi="Times New Roman"/>
                <w:lang w:val="ru-RU"/>
              </w:rPr>
              <w:t xml:space="preserve"> (</w:t>
            </w:r>
            <w:r>
              <w:rPr>
                <w:rFonts w:ascii="Times New Roman" w:hAnsi="Times New Roman"/>
              </w:rPr>
              <w:t>IPv</w:t>
            </w:r>
            <w:r>
              <w:rPr>
                <w:rFonts w:ascii="Times New Roman" w:hAnsi="Times New Roman"/>
                <w:lang w:val="ru-RU"/>
              </w:rPr>
              <w:t xml:space="preserve">4) </w:t>
            </w:r>
          </w:p>
          <w:p>
            <w:pPr>
              <w:pStyle w:val="Style22"/>
              <w:numPr>
                <w:ilvl w:val="0"/>
                <w:numId w:val="47"/>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VRRP </w:t>
            </w:r>
          </w:p>
          <w:p>
            <w:pPr>
              <w:pStyle w:val="Style22"/>
              <w:numPr>
                <w:ilvl w:val="0"/>
                <w:numId w:val="47"/>
              </w:numPr>
              <w:tabs>
                <w:tab w:val="clear" w:pos="708"/>
                <w:tab w:val="left" w:pos="0" w:leader="none"/>
              </w:tabs>
              <w:spacing w:before="0" w:after="0"/>
              <w:rPr>
                <w:rFonts w:ascii="Times New Roman" w:hAnsi="Times New Roman"/>
              </w:rPr>
            </w:pPr>
            <w:r>
              <w:rPr>
                <w:rFonts w:ascii="Times New Roman" w:hAnsi="Times New Roman"/>
              </w:rPr>
              <w:t xml:space="preserve">Протоколы динамической маршрутизации мультикаста PIM SM, PIM DM, IGMP Proxy, MSDP </w:t>
            </w:r>
          </w:p>
          <w:p>
            <w:pPr>
              <w:pStyle w:val="Style22"/>
              <w:numPr>
                <w:ilvl w:val="0"/>
                <w:numId w:val="47"/>
              </w:numPr>
              <w:tabs>
                <w:tab w:val="clear" w:pos="708"/>
                <w:tab w:val="left" w:pos="0" w:leader="none"/>
              </w:tabs>
              <w:spacing w:before="0" w:after="0"/>
              <w:rPr>
                <w:rFonts w:ascii="Times New Roman" w:hAnsi="Times New Roman"/>
              </w:rPr>
            </w:pPr>
            <w:r>
              <w:rPr>
                <w:rFonts w:ascii="Times New Roman" w:hAnsi="Times New Roman"/>
              </w:rPr>
              <w:t xml:space="preserve">Балансировка нагрузки ECMP </w:t>
            </w:r>
          </w:p>
          <w:p>
            <w:pPr>
              <w:pStyle w:val="Style22"/>
              <w:numPr>
                <w:ilvl w:val="0"/>
                <w:numId w:val="47"/>
              </w:numPr>
              <w:tabs>
                <w:tab w:val="clear" w:pos="708"/>
                <w:tab w:val="left" w:pos="0" w:leader="none"/>
              </w:tabs>
              <w:rPr>
                <w:rFonts w:ascii="Times New Roman" w:hAnsi="Times New Roman"/>
              </w:rPr>
            </w:pPr>
            <w:r>
              <w:rPr>
                <w:rFonts w:ascii="Times New Roman" w:hAnsi="Times New Roman"/>
              </w:rPr>
              <w:t xml:space="preserve">Поддержка функции IP Unnumbered </w:t>
            </w:r>
          </w:p>
          <w:p>
            <w:pPr>
              <w:pStyle w:val="Style22"/>
              <w:rPr>
                <w:rFonts w:ascii="Times New Roman" w:hAnsi="Times New Roman"/>
              </w:rPr>
            </w:pPr>
            <w:r>
              <w:rPr>
                <w:rFonts w:ascii="Times New Roman" w:hAnsi="Times New Roman"/>
                <w:b/>
              </w:rPr>
              <w:t>Функции Link Aggregation</w:t>
            </w:r>
          </w:p>
          <w:p>
            <w:pPr>
              <w:pStyle w:val="Style22"/>
              <w:numPr>
                <w:ilvl w:val="0"/>
                <w:numId w:val="48"/>
              </w:numPr>
              <w:tabs>
                <w:tab w:val="clear" w:pos="708"/>
                <w:tab w:val="left" w:pos="0" w:leader="none"/>
              </w:tabs>
              <w:spacing w:before="0" w:after="0"/>
              <w:rPr>
                <w:rFonts w:ascii="Times New Roman" w:hAnsi="Times New Roman"/>
              </w:rPr>
            </w:pPr>
            <w:r>
              <w:rPr>
                <w:rFonts w:ascii="Times New Roman" w:hAnsi="Times New Roman"/>
              </w:rPr>
              <w:t xml:space="preserve">Создание групп LAG </w:t>
            </w:r>
          </w:p>
          <w:p>
            <w:pPr>
              <w:pStyle w:val="Style22"/>
              <w:numPr>
                <w:ilvl w:val="0"/>
                <w:numId w:val="48"/>
              </w:numPr>
              <w:tabs>
                <w:tab w:val="clear" w:pos="708"/>
                <w:tab w:val="left" w:pos="0" w:leader="none"/>
              </w:tabs>
              <w:spacing w:before="0" w:after="0"/>
              <w:rPr>
                <w:rFonts w:ascii="Times New Roman" w:hAnsi="Times New Roman"/>
              </w:rPr>
            </w:pPr>
            <w:r>
              <w:rPr>
                <w:rFonts w:ascii="Times New Roman" w:hAnsi="Times New Roman"/>
              </w:rPr>
              <w:t xml:space="preserve">Объединение каналов с использованием LACP </w:t>
            </w:r>
          </w:p>
          <w:p>
            <w:pPr>
              <w:pStyle w:val="Style22"/>
              <w:numPr>
                <w:ilvl w:val="0"/>
                <w:numId w:val="48"/>
              </w:numPr>
              <w:tabs>
                <w:tab w:val="clear" w:pos="708"/>
                <w:tab w:val="left" w:pos="0" w:leader="none"/>
              </w:tabs>
              <w:spacing w:before="0" w:after="0"/>
              <w:rPr>
                <w:rFonts w:ascii="Times New Roman" w:hAnsi="Times New Roman"/>
              </w:rPr>
            </w:pPr>
            <w:r>
              <w:rPr>
                <w:rFonts w:ascii="Times New Roman" w:hAnsi="Times New Roman"/>
              </w:rPr>
              <w:t xml:space="preserve">Поддержка LAG Balancing Algorithm </w:t>
            </w:r>
          </w:p>
          <w:p>
            <w:pPr>
              <w:pStyle w:val="Style22"/>
              <w:numPr>
                <w:ilvl w:val="0"/>
                <w:numId w:val="48"/>
              </w:numPr>
              <w:tabs>
                <w:tab w:val="clear" w:pos="708"/>
                <w:tab w:val="left" w:pos="0" w:leader="none"/>
              </w:tabs>
              <w:rPr>
                <w:rFonts w:ascii="Times New Roman" w:hAnsi="Times New Roman"/>
              </w:rPr>
            </w:pPr>
            <w:r>
              <w:rPr>
                <w:rFonts w:ascii="Times New Roman" w:hAnsi="Times New Roman"/>
              </w:rPr>
              <w:t>Поддержка Multi-Switch Link Aggregation Group (MLAG)</w:t>
            </w:r>
          </w:p>
          <w:p>
            <w:pPr>
              <w:pStyle w:val="Style22"/>
              <w:rPr>
                <w:rFonts w:ascii="Times New Roman" w:hAnsi="Times New Roman"/>
              </w:rPr>
            </w:pPr>
            <w:r>
              <w:rPr>
                <w:rFonts w:ascii="Times New Roman" w:hAnsi="Times New Roman"/>
                <w:b/>
              </w:rPr>
              <w:t>Поддержка IPv6</w:t>
            </w:r>
          </w:p>
          <w:p>
            <w:pPr>
              <w:pStyle w:val="Style22"/>
              <w:numPr>
                <w:ilvl w:val="0"/>
                <w:numId w:val="49"/>
              </w:numPr>
              <w:tabs>
                <w:tab w:val="clear" w:pos="708"/>
                <w:tab w:val="left" w:pos="0" w:leader="none"/>
              </w:tabs>
              <w:spacing w:before="0" w:after="0"/>
              <w:rPr>
                <w:rFonts w:ascii="Times New Roman" w:hAnsi="Times New Roman"/>
              </w:rPr>
            </w:pPr>
            <w:r>
              <w:rPr>
                <w:rFonts w:ascii="Times New Roman" w:hAnsi="Times New Roman"/>
              </w:rPr>
              <w:t xml:space="preserve">Функциональность IPv6 Host </w:t>
            </w:r>
          </w:p>
          <w:p>
            <w:pPr>
              <w:pStyle w:val="Style22"/>
              <w:numPr>
                <w:ilvl w:val="0"/>
                <w:numId w:val="49"/>
              </w:numPr>
              <w:tabs>
                <w:tab w:val="clear" w:pos="708"/>
                <w:tab w:val="left" w:pos="0" w:leader="none"/>
              </w:tabs>
              <w:rPr>
                <w:rFonts w:ascii="Times New Roman" w:hAnsi="Times New Roman"/>
              </w:rPr>
            </w:pPr>
            <w:r>
              <w:rPr>
                <w:rFonts w:ascii="Times New Roman" w:hAnsi="Times New Roman"/>
              </w:rPr>
              <w:t xml:space="preserve">Совместное использование IPv4, IPv6 </w:t>
            </w:r>
          </w:p>
          <w:p>
            <w:pPr>
              <w:pStyle w:val="Style22"/>
              <w:rPr>
                <w:rFonts w:ascii="Times New Roman" w:hAnsi="Times New Roman"/>
              </w:rPr>
            </w:pPr>
            <w:r>
              <w:rPr>
                <w:rFonts w:ascii="Times New Roman" w:hAnsi="Times New Roman"/>
                <w:b/>
              </w:rPr>
              <w:t>Сервисные функции</w:t>
            </w:r>
          </w:p>
          <w:p>
            <w:pPr>
              <w:pStyle w:val="Style22"/>
              <w:numPr>
                <w:ilvl w:val="0"/>
                <w:numId w:val="50"/>
              </w:numPr>
              <w:tabs>
                <w:tab w:val="clear" w:pos="708"/>
                <w:tab w:val="left" w:pos="0" w:leader="none"/>
              </w:tabs>
              <w:spacing w:before="0" w:after="0"/>
              <w:rPr>
                <w:rFonts w:ascii="Times New Roman" w:hAnsi="Times New Roman"/>
              </w:rPr>
            </w:pPr>
            <w:r>
              <w:rPr>
                <w:rFonts w:ascii="Times New Roman" w:hAnsi="Times New Roman"/>
              </w:rPr>
              <w:t xml:space="preserve">Виртуальное тестирование кабеля (VCT) </w:t>
            </w:r>
          </w:p>
          <w:p>
            <w:pPr>
              <w:pStyle w:val="Style22"/>
              <w:numPr>
                <w:ilvl w:val="0"/>
                <w:numId w:val="50"/>
              </w:numPr>
              <w:tabs>
                <w:tab w:val="clear" w:pos="708"/>
                <w:tab w:val="left" w:pos="0" w:leader="none"/>
              </w:tabs>
              <w:spacing w:before="0" w:after="0"/>
              <w:rPr>
                <w:rFonts w:ascii="Times New Roman" w:hAnsi="Times New Roman"/>
              </w:rPr>
            </w:pPr>
            <w:r>
              <w:rPr>
                <w:rFonts w:ascii="Times New Roman" w:hAnsi="Times New Roman"/>
              </w:rPr>
              <w:t xml:space="preserve">Диагностика оптического трансивера </w:t>
            </w:r>
          </w:p>
          <w:p>
            <w:pPr>
              <w:pStyle w:val="Style22"/>
              <w:numPr>
                <w:ilvl w:val="0"/>
                <w:numId w:val="50"/>
              </w:numPr>
              <w:tabs>
                <w:tab w:val="clear" w:pos="708"/>
                <w:tab w:val="left" w:pos="0" w:leader="none"/>
              </w:tabs>
              <w:rPr>
                <w:rFonts w:ascii="Times New Roman" w:hAnsi="Times New Roman"/>
              </w:rPr>
            </w:pPr>
            <w:r>
              <w:rPr>
                <w:rFonts w:ascii="Times New Roman" w:hAnsi="Times New Roman"/>
              </w:rPr>
              <w:t xml:space="preserve">Green Ethernet </w:t>
            </w:r>
          </w:p>
          <w:p>
            <w:pPr>
              <w:pStyle w:val="Style22"/>
              <w:rPr>
                <w:rFonts w:ascii="Times New Roman" w:hAnsi="Times New Roman"/>
              </w:rPr>
            </w:pPr>
            <w:r>
              <w:rPr>
                <w:rFonts w:ascii="Times New Roman" w:hAnsi="Times New Roman"/>
                <w:b/>
              </w:rPr>
              <w:t>Функции обеспечения безопасности</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 xml:space="preserve">DHCP Snooping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 xml:space="preserve">Опция 82 протокола DHCP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 xml:space="preserve">IP Source Guard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 xml:space="preserve">Dynamic ARP Inspection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First Hop Security</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 xml:space="preserve">Поддержка sFlow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lang w:val="ru-RU"/>
              </w:rPr>
              <w:t xml:space="preserve">Проверка подлинности на основе </w:t>
            </w:r>
            <w:r>
              <w:rPr>
                <w:rFonts w:ascii="Times New Roman" w:hAnsi="Times New Roman"/>
              </w:rPr>
              <w:t>MAC</w:t>
            </w:r>
            <w:r>
              <w:rPr>
                <w:rFonts w:ascii="Times New Roman" w:hAnsi="Times New Roman"/>
                <w:lang w:val="ru-RU"/>
              </w:rPr>
              <w:t xml:space="preserve">-адреса, ограничение количества </w:t>
            </w:r>
            <w:r>
              <w:rPr>
                <w:rFonts w:ascii="Times New Roman" w:hAnsi="Times New Roman"/>
              </w:rPr>
              <w:t>MAC</w:t>
            </w:r>
            <w:r>
              <w:rPr>
                <w:rFonts w:ascii="Times New Roman" w:hAnsi="Times New Roman"/>
                <w:lang w:val="ru-RU"/>
              </w:rPr>
              <w:t xml:space="preserve"> адресов, статические </w:t>
            </w:r>
            <w:r>
              <w:rPr>
                <w:rFonts w:ascii="Times New Roman" w:hAnsi="Times New Roman"/>
              </w:rPr>
              <w:t>MAC</w:t>
            </w:r>
            <w:r>
              <w:rPr>
                <w:rFonts w:ascii="Times New Roman" w:hAnsi="Times New Roman"/>
                <w:lang w:val="ru-RU"/>
              </w:rPr>
              <w:t xml:space="preserve">-адреса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lang w:val="ru-RU"/>
              </w:rPr>
              <w:t>Проверка подлинности по портам на основе 802.1</w:t>
            </w:r>
            <w:r>
              <w:rPr>
                <w:rFonts w:ascii="Times New Roman" w:hAnsi="Times New Roman"/>
              </w:rPr>
              <w:t>x</w:t>
            </w:r>
            <w:r>
              <w:rPr>
                <w:rFonts w:ascii="Times New Roman" w:hAnsi="Times New Roman"/>
                <w:lang w:val="ru-RU"/>
              </w:rPr>
              <w:t xml:space="preserve">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 xml:space="preserve">Guest VLAN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 xml:space="preserve">Система предотвращения DoS-атак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 xml:space="preserve">Сегментация трафика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 xml:space="preserve">Защита от несанкционированных DHCP-серверов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 xml:space="preserve">Фильтрация DHCP-клиентов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 xml:space="preserve">Предотвращение атак BPDU </w:t>
            </w:r>
          </w:p>
          <w:p>
            <w:pPr>
              <w:pStyle w:val="Style22"/>
              <w:numPr>
                <w:ilvl w:val="0"/>
                <w:numId w:val="51"/>
              </w:numPr>
              <w:tabs>
                <w:tab w:val="clear" w:pos="708"/>
                <w:tab w:val="left" w:pos="0" w:leader="none"/>
              </w:tabs>
              <w:spacing w:before="0" w:after="0"/>
              <w:rPr>
                <w:rFonts w:ascii="Times New Roman" w:hAnsi="Times New Roman"/>
              </w:rPr>
            </w:pPr>
            <w:r>
              <w:rPr>
                <w:rFonts w:ascii="Times New Roman" w:hAnsi="Times New Roman"/>
              </w:rPr>
              <w:t xml:space="preserve">Фильтрация NetBIOS/NetBEUI </w:t>
            </w:r>
          </w:p>
          <w:p>
            <w:pPr>
              <w:pStyle w:val="Style22"/>
              <w:numPr>
                <w:ilvl w:val="0"/>
                <w:numId w:val="51"/>
              </w:numPr>
              <w:tabs>
                <w:tab w:val="clear" w:pos="708"/>
                <w:tab w:val="left" w:pos="0" w:leader="none"/>
              </w:tabs>
              <w:rPr>
                <w:rFonts w:ascii="Times New Roman" w:hAnsi="Times New Roman"/>
              </w:rPr>
            </w:pPr>
            <w:r>
              <w:rPr>
                <w:rFonts w:ascii="Times New Roman" w:hAnsi="Times New Roman"/>
              </w:rPr>
              <w:t xml:space="preserve">PPPoE Intermediate Agent </w:t>
            </w:r>
          </w:p>
          <w:p>
            <w:pPr>
              <w:pStyle w:val="Style22"/>
              <w:rPr>
                <w:rFonts w:ascii="Times New Roman" w:hAnsi="Times New Roman"/>
              </w:rPr>
            </w:pPr>
            <w:r>
              <w:rPr>
                <w:rFonts w:ascii="Times New Roman" w:hAnsi="Times New Roman"/>
                <w:b/>
              </w:rPr>
              <w:t>ACL (Списки управления доступом)</w:t>
            </w:r>
          </w:p>
          <w:p>
            <w:pPr>
              <w:pStyle w:val="Style22"/>
              <w:numPr>
                <w:ilvl w:val="0"/>
                <w:numId w:val="52"/>
              </w:numPr>
              <w:tabs>
                <w:tab w:val="clear" w:pos="708"/>
                <w:tab w:val="left" w:pos="0" w:leader="none"/>
              </w:tabs>
              <w:spacing w:before="0" w:after="0"/>
              <w:rPr>
                <w:rFonts w:ascii="Times New Roman" w:hAnsi="Times New Roman"/>
              </w:rPr>
            </w:pPr>
            <w:r>
              <w:rPr>
                <w:rFonts w:ascii="Times New Roman" w:hAnsi="Times New Roman"/>
              </w:rPr>
              <w:t xml:space="preserve">L2-L3-L4 ACL (Access Control List) </w:t>
            </w:r>
          </w:p>
          <w:p>
            <w:pPr>
              <w:pStyle w:val="Style22"/>
              <w:numPr>
                <w:ilvl w:val="0"/>
                <w:numId w:val="52"/>
              </w:numPr>
              <w:tabs>
                <w:tab w:val="clear" w:pos="708"/>
                <w:tab w:val="left" w:pos="0" w:leader="none"/>
              </w:tabs>
              <w:spacing w:before="0" w:after="0"/>
              <w:rPr>
                <w:rFonts w:ascii="Times New Roman" w:hAnsi="Times New Roman"/>
              </w:rPr>
            </w:pPr>
            <w:r>
              <w:rPr>
                <w:rFonts w:ascii="Times New Roman" w:hAnsi="Times New Roman"/>
              </w:rPr>
              <w:t xml:space="preserve">Поддержка Time-Based ACL </w:t>
            </w:r>
          </w:p>
          <w:p>
            <w:pPr>
              <w:pStyle w:val="Style22"/>
              <w:numPr>
                <w:ilvl w:val="0"/>
                <w:numId w:val="52"/>
              </w:numPr>
              <w:tabs>
                <w:tab w:val="clear" w:pos="708"/>
                <w:tab w:val="left" w:pos="0" w:leader="none"/>
              </w:tabs>
              <w:spacing w:before="0" w:after="0"/>
              <w:rPr>
                <w:rFonts w:ascii="Times New Roman" w:hAnsi="Times New Roman"/>
              </w:rPr>
            </w:pPr>
            <w:r>
              <w:rPr>
                <w:rFonts w:ascii="Times New Roman" w:hAnsi="Times New Roman"/>
              </w:rPr>
              <w:t xml:space="preserve">IPv6 ACL </w:t>
            </w:r>
          </w:p>
          <w:p>
            <w:pPr>
              <w:pStyle w:val="Style22"/>
              <w:numPr>
                <w:ilvl w:val="0"/>
                <w:numId w:val="52"/>
              </w:numPr>
              <w:tabs>
                <w:tab w:val="clear" w:pos="708"/>
                <w:tab w:val="left" w:pos="0" w:leader="none"/>
              </w:tabs>
              <w:spacing w:before="0" w:after="0"/>
              <w:rPr>
                <w:rFonts w:ascii="Times New Roman" w:hAnsi="Times New Roman"/>
              </w:rPr>
            </w:pPr>
            <w:r>
              <w:rPr>
                <w:rFonts w:ascii="Times New Roman" w:hAnsi="Times New Roman"/>
              </w:rPr>
              <w:t xml:space="preserve">ACL на основе: </w:t>
            </w:r>
          </w:p>
          <w:p>
            <w:pPr>
              <w:pStyle w:val="Style22"/>
              <w:numPr>
                <w:ilvl w:val="1"/>
                <w:numId w:val="52"/>
              </w:numPr>
              <w:tabs>
                <w:tab w:val="clear" w:pos="708"/>
                <w:tab w:val="left" w:pos="0" w:leader="none"/>
              </w:tabs>
              <w:spacing w:before="0" w:after="0"/>
              <w:rPr>
                <w:rFonts w:ascii="Times New Roman" w:hAnsi="Times New Roman"/>
              </w:rPr>
            </w:pPr>
            <w:r>
              <w:rPr>
                <w:rFonts w:ascii="Times New Roman" w:hAnsi="Times New Roman"/>
              </w:rPr>
              <w:t xml:space="preserve">Порта коммутатора </w:t>
            </w:r>
          </w:p>
          <w:p>
            <w:pPr>
              <w:pStyle w:val="Style22"/>
              <w:numPr>
                <w:ilvl w:val="1"/>
                <w:numId w:val="52"/>
              </w:numPr>
              <w:tabs>
                <w:tab w:val="clear" w:pos="708"/>
                <w:tab w:val="left" w:pos="0" w:leader="none"/>
              </w:tabs>
              <w:spacing w:before="0" w:after="0"/>
              <w:rPr>
                <w:rFonts w:ascii="Times New Roman" w:hAnsi="Times New Roman"/>
              </w:rPr>
            </w:pPr>
            <w:r>
              <w:rPr>
                <w:rFonts w:ascii="Times New Roman" w:hAnsi="Times New Roman"/>
              </w:rPr>
              <w:t xml:space="preserve">Приоритета 802.1p </w:t>
            </w:r>
          </w:p>
          <w:p>
            <w:pPr>
              <w:pStyle w:val="Style22"/>
              <w:numPr>
                <w:ilvl w:val="1"/>
                <w:numId w:val="52"/>
              </w:numPr>
              <w:tabs>
                <w:tab w:val="clear" w:pos="708"/>
                <w:tab w:val="left" w:pos="0" w:leader="none"/>
              </w:tabs>
              <w:spacing w:before="0" w:after="0"/>
              <w:rPr>
                <w:rFonts w:ascii="Times New Roman" w:hAnsi="Times New Roman"/>
              </w:rPr>
            </w:pPr>
            <w:r>
              <w:rPr>
                <w:rFonts w:ascii="Times New Roman" w:hAnsi="Times New Roman"/>
              </w:rPr>
              <w:t xml:space="preserve">VLAN ID </w:t>
            </w:r>
          </w:p>
          <w:p>
            <w:pPr>
              <w:pStyle w:val="Style22"/>
              <w:numPr>
                <w:ilvl w:val="1"/>
                <w:numId w:val="52"/>
              </w:numPr>
              <w:tabs>
                <w:tab w:val="clear" w:pos="708"/>
                <w:tab w:val="left" w:pos="0" w:leader="none"/>
              </w:tabs>
              <w:spacing w:before="0" w:after="0"/>
              <w:rPr>
                <w:rFonts w:ascii="Times New Roman" w:hAnsi="Times New Roman"/>
              </w:rPr>
            </w:pPr>
            <w:r>
              <w:rPr>
                <w:rFonts w:ascii="Times New Roman" w:hAnsi="Times New Roman"/>
              </w:rPr>
              <w:t xml:space="preserve">EtherType </w:t>
            </w:r>
          </w:p>
          <w:p>
            <w:pPr>
              <w:pStyle w:val="Style22"/>
              <w:numPr>
                <w:ilvl w:val="1"/>
                <w:numId w:val="52"/>
              </w:numPr>
              <w:tabs>
                <w:tab w:val="clear" w:pos="708"/>
                <w:tab w:val="left" w:pos="0" w:leader="none"/>
              </w:tabs>
              <w:spacing w:before="0" w:after="0"/>
              <w:rPr>
                <w:rFonts w:ascii="Times New Roman" w:hAnsi="Times New Roman"/>
              </w:rPr>
            </w:pPr>
            <w:r>
              <w:rPr>
                <w:rFonts w:ascii="Times New Roman" w:hAnsi="Times New Roman"/>
              </w:rPr>
              <w:t xml:space="preserve">DSCP </w:t>
            </w:r>
          </w:p>
          <w:p>
            <w:pPr>
              <w:pStyle w:val="Style22"/>
              <w:numPr>
                <w:ilvl w:val="1"/>
                <w:numId w:val="52"/>
              </w:numPr>
              <w:tabs>
                <w:tab w:val="clear" w:pos="708"/>
                <w:tab w:val="left" w:pos="0" w:leader="none"/>
              </w:tabs>
              <w:spacing w:before="0" w:after="0"/>
              <w:rPr>
                <w:rFonts w:ascii="Times New Roman" w:hAnsi="Times New Roman"/>
              </w:rPr>
            </w:pPr>
            <w:r>
              <w:rPr>
                <w:rFonts w:ascii="Times New Roman" w:hAnsi="Times New Roman"/>
              </w:rPr>
              <w:t xml:space="preserve">Типа протокола </w:t>
            </w:r>
          </w:p>
          <w:p>
            <w:pPr>
              <w:pStyle w:val="Style22"/>
              <w:numPr>
                <w:ilvl w:val="1"/>
                <w:numId w:val="52"/>
              </w:numPr>
              <w:tabs>
                <w:tab w:val="clear" w:pos="708"/>
                <w:tab w:val="left" w:pos="0" w:leader="none"/>
              </w:tabs>
              <w:spacing w:before="0" w:after="0"/>
              <w:rPr>
                <w:rFonts w:ascii="Times New Roman" w:hAnsi="Times New Roman"/>
              </w:rPr>
            </w:pPr>
            <w:r>
              <w:rPr>
                <w:rFonts w:ascii="Times New Roman" w:hAnsi="Times New Roman"/>
              </w:rPr>
              <w:t xml:space="preserve">Номера порта TCP/UDP </w:t>
            </w:r>
          </w:p>
          <w:p>
            <w:pPr>
              <w:pStyle w:val="Style22"/>
              <w:numPr>
                <w:ilvl w:val="1"/>
                <w:numId w:val="52"/>
              </w:numPr>
              <w:tabs>
                <w:tab w:val="clear" w:pos="708"/>
                <w:tab w:val="left" w:pos="0" w:leader="none"/>
              </w:tabs>
              <w:rPr>
                <w:rFonts w:ascii="Times New Roman" w:hAnsi="Times New Roman"/>
              </w:rPr>
            </w:pPr>
            <w:r>
              <w:rPr>
                <w:rFonts w:ascii="Times New Roman" w:hAnsi="Times New Roman"/>
                <w:lang w:val="ru-RU"/>
              </w:rPr>
              <w:t>Содержимого пакета, определяемого пользователем (</w:t>
            </w:r>
            <w:r>
              <w:rPr>
                <w:rFonts w:ascii="Times New Roman" w:hAnsi="Times New Roman"/>
              </w:rPr>
              <w:t>User</w:t>
            </w:r>
            <w:r>
              <w:rPr>
                <w:rFonts w:ascii="Times New Roman" w:hAnsi="Times New Roman"/>
                <w:lang w:val="ru-RU"/>
              </w:rPr>
              <w:t xml:space="preserve"> </w:t>
            </w:r>
            <w:r>
              <w:rPr>
                <w:rFonts w:ascii="Times New Roman" w:hAnsi="Times New Roman"/>
              </w:rPr>
              <w:t>Defined</w:t>
            </w:r>
            <w:r>
              <w:rPr>
                <w:rFonts w:ascii="Times New Roman" w:hAnsi="Times New Roman"/>
                <w:lang w:val="ru-RU"/>
              </w:rPr>
              <w:t xml:space="preserve"> </w:t>
            </w:r>
            <w:r>
              <w:rPr>
                <w:rFonts w:ascii="Times New Roman" w:hAnsi="Times New Roman"/>
              </w:rPr>
              <w:t>Bytes</w:t>
            </w:r>
            <w:r>
              <w:rPr>
                <w:rFonts w:ascii="Times New Roman" w:hAnsi="Times New Roman"/>
                <w:lang w:val="ru-RU"/>
              </w:rPr>
              <w:t xml:space="preserve">) </w:t>
            </w:r>
          </w:p>
          <w:p>
            <w:pPr>
              <w:pStyle w:val="Style22"/>
              <w:rPr>
                <w:rFonts w:ascii="Times New Roman" w:hAnsi="Times New Roman"/>
              </w:rPr>
            </w:pPr>
            <w:r>
              <w:rPr>
                <w:rFonts w:ascii="Times New Roman" w:hAnsi="Times New Roman"/>
                <w:b/>
                <w:lang w:val="ru-RU"/>
              </w:rPr>
              <w:t>Основные функции качества обслуживания (</w:t>
            </w:r>
            <w:r>
              <w:rPr>
                <w:rFonts w:ascii="Times New Roman" w:hAnsi="Times New Roman"/>
                <w:b/>
              </w:rPr>
              <w:t>QoS</w:t>
            </w:r>
            <w:r>
              <w:rPr>
                <w:rFonts w:ascii="Times New Roman" w:hAnsi="Times New Roman"/>
                <w:b/>
                <w:lang w:val="ru-RU"/>
              </w:rPr>
              <w:t>) и ограничения скорости</w:t>
            </w:r>
          </w:p>
          <w:p>
            <w:pPr>
              <w:pStyle w:val="Style22"/>
              <w:numPr>
                <w:ilvl w:val="0"/>
                <w:numId w:val="53"/>
              </w:numPr>
              <w:tabs>
                <w:tab w:val="clear" w:pos="708"/>
                <w:tab w:val="left" w:pos="0" w:leader="none"/>
              </w:tabs>
              <w:spacing w:before="0" w:after="0"/>
              <w:rPr>
                <w:rFonts w:ascii="Times New Roman" w:hAnsi="Times New Roman"/>
              </w:rPr>
            </w:pPr>
            <w:r>
              <w:rPr>
                <w:rFonts w:ascii="Times New Roman" w:hAnsi="Times New Roman"/>
              </w:rPr>
              <w:t xml:space="preserve">Статистика QoS </w:t>
            </w:r>
          </w:p>
          <w:p>
            <w:pPr>
              <w:pStyle w:val="Style22"/>
              <w:numPr>
                <w:ilvl w:val="0"/>
                <w:numId w:val="53"/>
              </w:numPr>
              <w:tabs>
                <w:tab w:val="clear" w:pos="708"/>
                <w:tab w:val="left" w:pos="0" w:leader="none"/>
              </w:tabs>
              <w:spacing w:before="0" w:after="0"/>
              <w:rPr>
                <w:rFonts w:ascii="Times New Roman" w:hAnsi="Times New Roman"/>
              </w:rPr>
            </w:pPr>
            <w:r>
              <w:rPr>
                <w:rFonts w:ascii="Times New Roman" w:hAnsi="Times New Roman"/>
                <w:lang w:val="ru-RU"/>
              </w:rPr>
              <w:t>Ограничение скорости на портах (</w:t>
            </w:r>
            <w:r>
              <w:rPr>
                <w:rFonts w:ascii="Times New Roman" w:hAnsi="Times New Roman"/>
              </w:rPr>
              <w:t>shaping</w:t>
            </w:r>
            <w:r>
              <w:rPr>
                <w:rFonts w:ascii="Times New Roman" w:hAnsi="Times New Roman"/>
                <w:lang w:val="ru-RU"/>
              </w:rPr>
              <w:t xml:space="preserve">, </w:t>
            </w:r>
            <w:r>
              <w:rPr>
                <w:rFonts w:ascii="Times New Roman" w:hAnsi="Times New Roman"/>
              </w:rPr>
              <w:t>policing</w:t>
            </w:r>
            <w:r>
              <w:rPr>
                <w:rFonts w:ascii="Times New Roman" w:hAnsi="Times New Roman"/>
                <w:lang w:val="ru-RU"/>
              </w:rPr>
              <w:t xml:space="preserve">) </w:t>
            </w:r>
          </w:p>
          <w:p>
            <w:pPr>
              <w:pStyle w:val="Style22"/>
              <w:numPr>
                <w:ilvl w:val="0"/>
                <w:numId w:val="53"/>
              </w:numPr>
              <w:tabs>
                <w:tab w:val="clear" w:pos="708"/>
                <w:tab w:val="left" w:pos="0" w:leader="none"/>
              </w:tabs>
              <w:spacing w:before="0" w:after="0"/>
              <w:rPr>
                <w:rFonts w:ascii="Times New Roman" w:hAnsi="Times New Roman"/>
              </w:rPr>
            </w:pPr>
            <w:r>
              <w:rPr>
                <w:rFonts w:ascii="Times New Roman" w:hAnsi="Times New Roman"/>
              </w:rPr>
              <w:t xml:space="preserve">Поддержка класса обслуживания IEEE 802.1p </w:t>
            </w:r>
          </w:p>
          <w:p>
            <w:pPr>
              <w:pStyle w:val="Style22"/>
              <w:numPr>
                <w:ilvl w:val="0"/>
                <w:numId w:val="53"/>
              </w:numPr>
              <w:tabs>
                <w:tab w:val="clear" w:pos="708"/>
                <w:tab w:val="left" w:pos="0" w:leader="none"/>
              </w:tabs>
              <w:spacing w:before="0" w:after="0"/>
              <w:rPr>
                <w:rFonts w:ascii="Times New Roman" w:hAnsi="Times New Roman"/>
              </w:rPr>
            </w:pPr>
            <w:r>
              <w:rPr>
                <w:rFonts w:ascii="Times New Roman" w:hAnsi="Times New Roman"/>
              </w:rPr>
              <w:t xml:space="preserve">Защита от широковещательного «шторма» </w:t>
            </w:r>
          </w:p>
          <w:p>
            <w:pPr>
              <w:pStyle w:val="Style22"/>
              <w:numPr>
                <w:ilvl w:val="0"/>
                <w:numId w:val="53"/>
              </w:numPr>
              <w:tabs>
                <w:tab w:val="clear" w:pos="708"/>
                <w:tab w:val="left" w:pos="0" w:leader="none"/>
              </w:tabs>
              <w:spacing w:before="0" w:after="0"/>
              <w:rPr>
                <w:rFonts w:ascii="Times New Roman" w:hAnsi="Times New Roman"/>
              </w:rPr>
            </w:pPr>
            <w:r>
              <w:rPr>
                <w:rFonts w:ascii="Times New Roman" w:hAnsi="Times New Roman"/>
              </w:rPr>
              <w:t xml:space="preserve">Управление полосой пропускания </w:t>
            </w:r>
          </w:p>
          <w:p>
            <w:pPr>
              <w:pStyle w:val="Style22"/>
              <w:numPr>
                <w:ilvl w:val="0"/>
                <w:numId w:val="53"/>
              </w:numPr>
              <w:tabs>
                <w:tab w:val="clear" w:pos="708"/>
                <w:tab w:val="left" w:pos="0" w:leader="none"/>
              </w:tabs>
              <w:spacing w:before="0" w:after="0"/>
              <w:rPr>
                <w:rFonts w:ascii="Times New Roman" w:hAnsi="Times New Roman"/>
              </w:rPr>
            </w:pPr>
            <w:r>
              <w:rPr>
                <w:rFonts w:ascii="Times New Roman" w:hAnsi="Times New Roman"/>
              </w:rPr>
              <w:t xml:space="preserve">Обработка очередей по алгоритмам Strict Priority/Weighted Round Robin (WRR) </w:t>
            </w:r>
          </w:p>
          <w:p>
            <w:pPr>
              <w:pStyle w:val="Style22"/>
              <w:numPr>
                <w:ilvl w:val="0"/>
                <w:numId w:val="53"/>
              </w:numPr>
              <w:tabs>
                <w:tab w:val="clear" w:pos="708"/>
                <w:tab w:val="left" w:pos="0" w:leader="none"/>
              </w:tabs>
              <w:spacing w:before="0" w:after="0"/>
              <w:rPr>
                <w:rFonts w:ascii="Times New Roman" w:hAnsi="Times New Roman"/>
              </w:rPr>
            </w:pPr>
            <w:r>
              <w:rPr>
                <w:rFonts w:ascii="Times New Roman" w:hAnsi="Times New Roman"/>
              </w:rPr>
              <w:t xml:space="preserve">Три цвета маркировки </w:t>
            </w:r>
          </w:p>
          <w:p>
            <w:pPr>
              <w:pStyle w:val="Style22"/>
              <w:numPr>
                <w:ilvl w:val="0"/>
                <w:numId w:val="53"/>
              </w:numPr>
              <w:tabs>
                <w:tab w:val="clear" w:pos="708"/>
                <w:tab w:val="left" w:pos="0" w:leader="none"/>
              </w:tabs>
              <w:spacing w:before="0" w:after="0"/>
              <w:rPr>
                <w:rFonts w:ascii="Times New Roman" w:hAnsi="Times New Roman"/>
              </w:rPr>
            </w:pPr>
            <w:r>
              <w:rPr>
                <w:rFonts w:ascii="Times New Roman" w:hAnsi="Times New Roman"/>
                <w:lang w:val="ru-RU"/>
              </w:rPr>
              <w:t xml:space="preserve">Назначение меток </w:t>
            </w:r>
            <w:r>
              <w:rPr>
                <w:rFonts w:ascii="Times New Roman" w:hAnsi="Times New Roman"/>
              </w:rPr>
              <w:t>CoS</w:t>
            </w:r>
            <w:r>
              <w:rPr>
                <w:rFonts w:ascii="Times New Roman" w:hAnsi="Times New Roman"/>
                <w:lang w:val="ru-RU"/>
              </w:rPr>
              <w:t>/</w:t>
            </w:r>
            <w:r>
              <w:rPr>
                <w:rFonts w:ascii="Times New Roman" w:hAnsi="Times New Roman"/>
              </w:rPr>
              <w:t>DSCP</w:t>
            </w:r>
            <w:r>
              <w:rPr>
                <w:rFonts w:ascii="Times New Roman" w:hAnsi="Times New Roman"/>
                <w:lang w:val="ru-RU"/>
              </w:rPr>
              <w:t xml:space="preserve"> на основании </w:t>
            </w:r>
            <w:r>
              <w:rPr>
                <w:rFonts w:ascii="Times New Roman" w:hAnsi="Times New Roman"/>
              </w:rPr>
              <w:t>ACL</w:t>
            </w:r>
            <w:r>
              <w:rPr>
                <w:rFonts w:ascii="Times New Roman" w:hAnsi="Times New Roman"/>
                <w:lang w:val="ru-RU"/>
              </w:rPr>
              <w:t xml:space="preserve"> </w:t>
            </w:r>
          </w:p>
          <w:p>
            <w:pPr>
              <w:pStyle w:val="Style22"/>
              <w:numPr>
                <w:ilvl w:val="0"/>
                <w:numId w:val="53"/>
              </w:numPr>
              <w:tabs>
                <w:tab w:val="clear" w:pos="708"/>
                <w:tab w:val="left" w:pos="0" w:leader="none"/>
              </w:tabs>
              <w:spacing w:before="0" w:after="0"/>
              <w:rPr>
                <w:rFonts w:ascii="Times New Roman" w:hAnsi="Times New Roman"/>
              </w:rPr>
            </w:pPr>
            <w:r>
              <w:rPr>
                <w:rFonts w:ascii="Times New Roman" w:hAnsi="Times New Roman"/>
              </w:rPr>
              <w:t xml:space="preserve">Назначение VLAN на основании ACL </w:t>
            </w:r>
          </w:p>
          <w:p>
            <w:pPr>
              <w:pStyle w:val="Style22"/>
              <w:numPr>
                <w:ilvl w:val="0"/>
                <w:numId w:val="53"/>
              </w:numPr>
              <w:tabs>
                <w:tab w:val="clear" w:pos="708"/>
                <w:tab w:val="left" w:pos="0" w:leader="none"/>
              </w:tabs>
              <w:spacing w:before="0" w:after="0"/>
              <w:rPr>
                <w:rFonts w:ascii="Times New Roman" w:hAnsi="Times New Roman"/>
              </w:rPr>
            </w:pPr>
            <w:r>
              <w:rPr>
                <w:rFonts w:ascii="Times New Roman" w:hAnsi="Times New Roman"/>
                <w:lang w:val="ru-RU"/>
              </w:rPr>
              <w:t>Настройки приоритета 802.1</w:t>
            </w:r>
            <w:r>
              <w:rPr>
                <w:rFonts w:ascii="Times New Roman" w:hAnsi="Times New Roman"/>
              </w:rPr>
              <w:t>p</w:t>
            </w:r>
            <w:r>
              <w:rPr>
                <w:rFonts w:ascii="Times New Roman" w:hAnsi="Times New Roman"/>
                <w:lang w:val="ru-RU"/>
              </w:rPr>
              <w:t xml:space="preserve"> для </w:t>
            </w:r>
            <w:r>
              <w:rPr>
                <w:rFonts w:ascii="Times New Roman" w:hAnsi="Times New Roman"/>
              </w:rPr>
              <w:t>VLAN</w:t>
            </w:r>
            <w:r>
              <w:rPr>
                <w:rFonts w:ascii="Times New Roman" w:hAnsi="Times New Roman"/>
                <w:lang w:val="ru-RU"/>
              </w:rPr>
              <w:t xml:space="preserve"> управления </w:t>
            </w:r>
          </w:p>
          <w:p>
            <w:pPr>
              <w:pStyle w:val="Style22"/>
              <w:numPr>
                <w:ilvl w:val="0"/>
                <w:numId w:val="53"/>
              </w:numPr>
              <w:tabs>
                <w:tab w:val="clear" w:pos="708"/>
                <w:tab w:val="left" w:pos="0" w:leader="none"/>
              </w:tabs>
              <w:spacing w:before="0" w:after="0"/>
              <w:rPr>
                <w:rFonts w:ascii="Times New Roman" w:hAnsi="Times New Roman"/>
              </w:rPr>
            </w:pPr>
            <w:r>
              <w:rPr>
                <w:rFonts w:ascii="Times New Roman" w:hAnsi="Times New Roman"/>
              </w:rPr>
              <w:t xml:space="preserve">Перемаркировка DSCP to COS, COS to DSCP </w:t>
            </w:r>
          </w:p>
          <w:p>
            <w:pPr>
              <w:pStyle w:val="Style22"/>
              <w:numPr>
                <w:ilvl w:val="0"/>
                <w:numId w:val="53"/>
              </w:numPr>
              <w:tabs>
                <w:tab w:val="clear" w:pos="708"/>
                <w:tab w:val="left" w:pos="0" w:leader="none"/>
              </w:tabs>
              <w:rPr>
                <w:rFonts w:ascii="Times New Roman" w:hAnsi="Times New Roman"/>
              </w:rPr>
            </w:pPr>
            <w:r>
              <w:rPr>
                <w:rFonts w:ascii="Times New Roman" w:hAnsi="Times New Roman"/>
                <w:lang w:val="ru-RU"/>
              </w:rPr>
              <w:t xml:space="preserve">Назначение меток 802.1р, </w:t>
            </w:r>
            <w:r>
              <w:rPr>
                <w:rFonts w:ascii="Times New Roman" w:hAnsi="Times New Roman"/>
              </w:rPr>
              <w:t>DSCP</w:t>
            </w:r>
            <w:r>
              <w:rPr>
                <w:rFonts w:ascii="Times New Roman" w:hAnsi="Times New Roman"/>
                <w:lang w:val="ru-RU"/>
              </w:rPr>
              <w:t xml:space="preserve"> для протокола </w:t>
            </w:r>
            <w:r>
              <w:rPr>
                <w:rFonts w:ascii="Times New Roman" w:hAnsi="Times New Roman"/>
              </w:rPr>
              <w:t>IGMP</w:t>
            </w:r>
            <w:r>
              <w:rPr>
                <w:rFonts w:ascii="Times New Roman" w:hAnsi="Times New Roman"/>
                <w:lang w:val="ru-RU"/>
              </w:rPr>
              <w:t xml:space="preserve"> </w:t>
            </w:r>
          </w:p>
          <w:p>
            <w:pPr>
              <w:pStyle w:val="Style22"/>
              <w:rPr>
                <w:rFonts w:ascii="Times New Roman" w:hAnsi="Times New Roman"/>
              </w:rPr>
            </w:pPr>
            <w:r>
              <w:rPr>
                <w:rFonts w:ascii="Times New Roman" w:hAnsi="Times New Roman"/>
                <w:b/>
              </w:rPr>
              <w:t>ОАМ/CFM</w:t>
            </w:r>
          </w:p>
          <w:p>
            <w:pPr>
              <w:pStyle w:val="Style22"/>
              <w:numPr>
                <w:ilvl w:val="0"/>
                <w:numId w:val="54"/>
              </w:numPr>
              <w:tabs>
                <w:tab w:val="clear" w:pos="708"/>
                <w:tab w:val="left" w:pos="0" w:leader="none"/>
              </w:tabs>
              <w:spacing w:before="0" w:after="0"/>
              <w:rPr>
                <w:rFonts w:ascii="Times New Roman" w:hAnsi="Times New Roman"/>
              </w:rPr>
            </w:pPr>
            <w:r>
              <w:rPr>
                <w:rFonts w:ascii="Times New Roman" w:hAnsi="Times New Roman"/>
              </w:rPr>
              <w:t xml:space="preserve">IEEE 802.3ah Ethernet Link OAM </w:t>
            </w:r>
          </w:p>
          <w:p>
            <w:pPr>
              <w:pStyle w:val="Style22"/>
              <w:numPr>
                <w:ilvl w:val="0"/>
                <w:numId w:val="54"/>
              </w:numPr>
              <w:tabs>
                <w:tab w:val="clear" w:pos="708"/>
                <w:tab w:val="left" w:pos="0" w:leader="none"/>
              </w:tabs>
              <w:spacing w:before="0" w:after="0"/>
              <w:rPr>
                <w:rFonts w:ascii="Times New Roman" w:hAnsi="Times New Roman"/>
              </w:rPr>
            </w:pPr>
            <w:r>
              <w:rPr>
                <w:rFonts w:ascii="Times New Roman" w:hAnsi="Times New Roman"/>
              </w:rPr>
              <w:t xml:space="preserve">Dying Gasp </w:t>
            </w:r>
          </w:p>
          <w:p>
            <w:pPr>
              <w:pStyle w:val="Style22"/>
              <w:numPr>
                <w:ilvl w:val="0"/>
                <w:numId w:val="54"/>
              </w:numPr>
              <w:tabs>
                <w:tab w:val="clear" w:pos="708"/>
                <w:tab w:val="left" w:pos="0" w:leader="none"/>
              </w:tabs>
              <w:spacing w:before="0" w:after="0"/>
              <w:rPr>
                <w:rFonts w:ascii="Times New Roman" w:hAnsi="Times New Roman"/>
              </w:rPr>
            </w:pPr>
            <w:r>
              <w:rPr>
                <w:rFonts w:ascii="Times New Roman" w:hAnsi="Times New Roman"/>
              </w:rPr>
              <w:t xml:space="preserve">IEEE 802.1ag Connectivity Fault Management (CFM) </w:t>
            </w:r>
          </w:p>
          <w:p>
            <w:pPr>
              <w:pStyle w:val="Style22"/>
              <w:numPr>
                <w:ilvl w:val="0"/>
                <w:numId w:val="54"/>
              </w:numPr>
              <w:tabs>
                <w:tab w:val="clear" w:pos="708"/>
                <w:tab w:val="left" w:pos="0" w:leader="none"/>
              </w:tabs>
              <w:rPr>
                <w:rFonts w:ascii="Times New Roman" w:hAnsi="Times New Roman"/>
              </w:rPr>
            </w:pPr>
            <w:r>
              <w:rPr>
                <w:rFonts w:ascii="Times New Roman" w:hAnsi="Times New Roman"/>
              </w:rPr>
              <w:t>IEEE</w:t>
            </w:r>
            <w:r>
              <w:rPr>
                <w:rFonts w:ascii="Times New Roman" w:hAnsi="Times New Roman"/>
                <w:lang w:val="ru-RU"/>
              </w:rPr>
              <w:t xml:space="preserve"> 802.3</w:t>
            </w:r>
            <w:r>
              <w:rPr>
                <w:rFonts w:ascii="Times New Roman" w:hAnsi="Times New Roman"/>
              </w:rPr>
              <w:t>ah</w:t>
            </w:r>
            <w:r>
              <w:rPr>
                <w:rFonts w:ascii="Times New Roman" w:hAnsi="Times New Roman"/>
                <w:lang w:val="ru-RU"/>
              </w:rPr>
              <w:t xml:space="preserve"> </w:t>
            </w:r>
            <w:r>
              <w:rPr>
                <w:rFonts w:ascii="Times New Roman" w:hAnsi="Times New Roman"/>
              </w:rPr>
              <w:t>Unidirectional</w:t>
            </w:r>
            <w:r>
              <w:rPr>
                <w:rFonts w:ascii="Times New Roman" w:hAnsi="Times New Roman"/>
                <w:lang w:val="ru-RU"/>
              </w:rPr>
              <w:t xml:space="preserve"> </w:t>
            </w:r>
            <w:r>
              <w:rPr>
                <w:rFonts w:ascii="Times New Roman" w:hAnsi="Times New Roman"/>
              </w:rPr>
              <w:t>Link</w:t>
            </w:r>
            <w:r>
              <w:rPr>
                <w:rFonts w:ascii="Times New Roman" w:hAnsi="Times New Roman"/>
                <w:lang w:val="ru-RU"/>
              </w:rPr>
              <w:t xml:space="preserve"> </w:t>
            </w:r>
            <w:r>
              <w:rPr>
                <w:rFonts w:ascii="Times New Roman" w:hAnsi="Times New Roman"/>
              </w:rPr>
              <w:t>Detection</w:t>
            </w:r>
            <w:r>
              <w:rPr>
                <w:rFonts w:ascii="Times New Roman" w:hAnsi="Times New Roman"/>
                <w:lang w:val="ru-RU"/>
              </w:rPr>
              <w:t xml:space="preserve"> (протокол обнаружения однонаправленных связей) </w:t>
            </w:r>
          </w:p>
          <w:p>
            <w:pPr>
              <w:pStyle w:val="Style22"/>
              <w:rPr>
                <w:rFonts w:ascii="Times New Roman" w:hAnsi="Times New Roman"/>
              </w:rPr>
            </w:pPr>
            <w:r>
              <w:rPr>
                <w:rFonts w:ascii="Times New Roman" w:hAnsi="Times New Roman"/>
                <w:b/>
              </w:rPr>
              <w:t xml:space="preserve">Основные функции управления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lang w:val="ru-RU"/>
              </w:rPr>
              <w:t xml:space="preserve">Загрузка и выгрузка конфигурационного файла по </w:t>
            </w:r>
            <w:r>
              <w:rPr>
                <w:rFonts w:ascii="Times New Roman" w:hAnsi="Times New Roman"/>
              </w:rPr>
              <w:t>TFTP</w:t>
            </w:r>
            <w:r>
              <w:rPr>
                <w:rFonts w:ascii="Times New Roman" w:hAnsi="Times New Roman"/>
                <w:lang w:val="ru-RU"/>
              </w:rPr>
              <w:t xml:space="preserve">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lang w:val="ru-RU"/>
              </w:rPr>
              <w:t xml:space="preserve">Перенаправление вывода команд </w:t>
            </w:r>
            <w:r>
              <w:rPr>
                <w:rFonts w:ascii="Times New Roman" w:hAnsi="Times New Roman"/>
              </w:rPr>
              <w:t>CLI</w:t>
            </w:r>
            <w:r>
              <w:rPr>
                <w:rFonts w:ascii="Times New Roman" w:hAnsi="Times New Roman"/>
                <w:lang w:val="ru-RU"/>
              </w:rPr>
              <w:t xml:space="preserve"> в произвольный файл на ПЗУ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Протокол SNMP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Интерфейс командной строки (CLI)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Web-интерфейс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Syslog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SNTP (Simple Network Time Protocol)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Traceroute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LLDP (802.1ab) + LLDP MED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lang w:val="ru-RU"/>
              </w:rPr>
              <w:t xml:space="preserve">Управление доступом к коммутатору – уровни привилегий для пользователей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Блокировка интерфейса управления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Локальная аутентификация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Фильтрация IP-адресов для SNMP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Клиент RADIUS, TACACS+ (Terminal Access Controller Access Control System)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Функция Change of Authorization (CoA)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Сервер SSH, сервер Telnet</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Клиент SSH, клиент Telnet</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Удаленный запуск команд посредством SSH</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Поддержка SSL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Поддержка макрокоманд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Журналирование вводимых команд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Системный журнал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Автоматическая настройка DHCP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DHCP Relay (Option 82)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DHCP Option 12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DHCPv6 Relay, DHCPv6 LDRA (Option 18,37)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Добавление тега PPPoE Circuit-ID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Flash File System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Команды отладки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lang w:val="ru-RU"/>
              </w:rPr>
              <w:t xml:space="preserve">Механизм ограничения трафика в сторону </w:t>
            </w:r>
            <w:r>
              <w:rPr>
                <w:rFonts w:ascii="Times New Roman" w:hAnsi="Times New Roman"/>
              </w:rPr>
              <w:t>CPU</w:t>
            </w:r>
            <w:r>
              <w:rPr>
                <w:rFonts w:ascii="Times New Roman" w:hAnsi="Times New Roman"/>
                <w:lang w:val="ru-RU"/>
              </w:rPr>
              <w:t xml:space="preserve">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Шифрование пароля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Восстановление пароля </w:t>
            </w:r>
          </w:p>
          <w:p>
            <w:pPr>
              <w:pStyle w:val="Style22"/>
              <w:numPr>
                <w:ilvl w:val="0"/>
                <w:numId w:val="55"/>
              </w:numPr>
              <w:tabs>
                <w:tab w:val="clear" w:pos="708"/>
                <w:tab w:val="left" w:pos="0" w:leader="none"/>
              </w:tabs>
              <w:spacing w:before="0" w:after="0"/>
              <w:rPr>
                <w:rFonts w:ascii="Times New Roman" w:hAnsi="Times New Roman"/>
              </w:rPr>
            </w:pPr>
            <w:r>
              <w:rPr>
                <w:rFonts w:ascii="Times New Roman" w:hAnsi="Times New Roman"/>
              </w:rPr>
              <w:t xml:space="preserve">Ping (поддержка IPv4/IPv6) </w:t>
            </w:r>
          </w:p>
          <w:p>
            <w:pPr>
              <w:pStyle w:val="Style22"/>
              <w:numPr>
                <w:ilvl w:val="0"/>
                <w:numId w:val="55"/>
              </w:numPr>
              <w:tabs>
                <w:tab w:val="clear" w:pos="708"/>
                <w:tab w:val="left" w:pos="0" w:leader="none"/>
              </w:tabs>
              <w:rPr>
                <w:rFonts w:ascii="Times New Roman" w:hAnsi="Times New Roman"/>
              </w:rPr>
            </w:pPr>
            <w:r>
              <w:rPr>
                <w:rFonts w:ascii="Times New Roman" w:hAnsi="Times New Roman"/>
              </w:rPr>
              <w:t>Сервер DNS (Resolver)</w:t>
            </w:r>
          </w:p>
          <w:p>
            <w:pPr>
              <w:pStyle w:val="Style22"/>
              <w:rPr>
                <w:rFonts w:ascii="Times New Roman" w:hAnsi="Times New Roman"/>
              </w:rPr>
            </w:pPr>
            <w:r>
              <w:rPr>
                <w:rFonts w:ascii="Times New Roman" w:hAnsi="Times New Roman"/>
                <w:b/>
              </w:rPr>
              <w:t>Функции мониторинга</w:t>
            </w:r>
          </w:p>
          <w:p>
            <w:pPr>
              <w:pStyle w:val="Style22"/>
              <w:numPr>
                <w:ilvl w:val="0"/>
                <w:numId w:val="56"/>
              </w:numPr>
              <w:tabs>
                <w:tab w:val="clear" w:pos="708"/>
                <w:tab w:val="left" w:pos="0" w:leader="none"/>
              </w:tabs>
              <w:spacing w:before="0" w:after="0"/>
              <w:rPr>
                <w:rFonts w:ascii="Times New Roman" w:hAnsi="Times New Roman"/>
              </w:rPr>
            </w:pPr>
            <w:r>
              <w:rPr>
                <w:rFonts w:ascii="Times New Roman" w:hAnsi="Times New Roman"/>
              </w:rPr>
              <w:t xml:space="preserve">Статистика интерфейсов </w:t>
            </w:r>
          </w:p>
          <w:p>
            <w:pPr>
              <w:pStyle w:val="Style22"/>
              <w:numPr>
                <w:ilvl w:val="0"/>
                <w:numId w:val="56"/>
              </w:numPr>
              <w:tabs>
                <w:tab w:val="clear" w:pos="708"/>
                <w:tab w:val="left" w:pos="0" w:leader="none"/>
              </w:tabs>
              <w:spacing w:before="0" w:after="0"/>
              <w:rPr>
                <w:rFonts w:ascii="Times New Roman" w:hAnsi="Times New Roman"/>
              </w:rPr>
            </w:pPr>
            <w:r>
              <w:rPr>
                <w:rFonts w:ascii="Times New Roman" w:hAnsi="Times New Roman"/>
              </w:rPr>
              <w:t xml:space="preserve">Удаленный мониторинг RMON/SMON </w:t>
            </w:r>
          </w:p>
          <w:p>
            <w:pPr>
              <w:pStyle w:val="Style22"/>
              <w:numPr>
                <w:ilvl w:val="0"/>
                <w:numId w:val="56"/>
              </w:numPr>
              <w:tabs>
                <w:tab w:val="clear" w:pos="708"/>
                <w:tab w:val="left" w:pos="0" w:leader="none"/>
              </w:tabs>
              <w:spacing w:before="0" w:after="0"/>
              <w:rPr>
                <w:rFonts w:ascii="Times New Roman" w:hAnsi="Times New Roman"/>
              </w:rPr>
            </w:pPr>
            <w:r>
              <w:rPr>
                <w:rFonts w:ascii="Times New Roman" w:hAnsi="Times New Roman"/>
              </w:rPr>
              <w:t>Поддержка IP SLA</w:t>
            </w:r>
          </w:p>
          <w:p>
            <w:pPr>
              <w:pStyle w:val="Style22"/>
              <w:numPr>
                <w:ilvl w:val="0"/>
                <w:numId w:val="56"/>
              </w:numPr>
              <w:tabs>
                <w:tab w:val="clear" w:pos="708"/>
                <w:tab w:val="left" w:pos="0" w:leader="none"/>
              </w:tabs>
              <w:spacing w:before="0" w:after="0"/>
              <w:rPr>
                <w:rFonts w:ascii="Times New Roman" w:hAnsi="Times New Roman"/>
              </w:rPr>
            </w:pPr>
            <w:r>
              <w:rPr>
                <w:rFonts w:ascii="Times New Roman" w:hAnsi="Times New Roman"/>
                <w:lang w:val="ru-RU"/>
              </w:rPr>
              <w:t xml:space="preserve">Мониторинг загрузки </w:t>
            </w:r>
            <w:r>
              <w:rPr>
                <w:rFonts w:ascii="Times New Roman" w:hAnsi="Times New Roman"/>
              </w:rPr>
              <w:t>CPU</w:t>
            </w:r>
            <w:r>
              <w:rPr>
                <w:rFonts w:ascii="Times New Roman" w:hAnsi="Times New Roman"/>
                <w:lang w:val="ru-RU"/>
              </w:rPr>
              <w:t xml:space="preserve"> по задачам и по типу трафика </w:t>
            </w:r>
          </w:p>
          <w:p>
            <w:pPr>
              <w:pStyle w:val="Style22"/>
              <w:numPr>
                <w:ilvl w:val="0"/>
                <w:numId w:val="56"/>
              </w:numPr>
              <w:tabs>
                <w:tab w:val="clear" w:pos="708"/>
                <w:tab w:val="left" w:pos="0" w:leader="none"/>
              </w:tabs>
              <w:spacing w:before="0" w:after="0"/>
              <w:rPr>
                <w:rFonts w:ascii="Times New Roman" w:hAnsi="Times New Roman"/>
              </w:rPr>
            </w:pPr>
            <w:r>
              <w:rPr>
                <w:rFonts w:ascii="Times New Roman" w:hAnsi="Times New Roman"/>
              </w:rPr>
              <w:t xml:space="preserve">Мониторинг температуры </w:t>
            </w:r>
          </w:p>
          <w:p>
            <w:pPr>
              <w:pStyle w:val="Style22"/>
              <w:numPr>
                <w:ilvl w:val="0"/>
                <w:numId w:val="56"/>
              </w:numPr>
              <w:tabs>
                <w:tab w:val="clear" w:pos="708"/>
                <w:tab w:val="left" w:pos="0" w:leader="none"/>
              </w:tabs>
              <w:spacing w:before="0" w:after="0"/>
              <w:rPr>
                <w:rFonts w:ascii="Times New Roman" w:hAnsi="Times New Roman"/>
              </w:rPr>
            </w:pPr>
            <w:r>
              <w:rPr>
                <w:rFonts w:ascii="Times New Roman" w:hAnsi="Times New Roman"/>
              </w:rPr>
              <w:t xml:space="preserve">Мониторинг TCAM </w:t>
            </w:r>
          </w:p>
          <w:p>
            <w:pPr>
              <w:pStyle w:val="Style22"/>
              <w:numPr>
                <w:ilvl w:val="0"/>
                <w:numId w:val="56"/>
              </w:numPr>
              <w:tabs>
                <w:tab w:val="clear" w:pos="708"/>
                <w:tab w:val="left" w:pos="0" w:leader="none"/>
              </w:tabs>
              <w:rPr>
                <w:rFonts w:ascii="Times New Roman" w:hAnsi="Times New Roman"/>
              </w:rPr>
            </w:pPr>
            <w:r>
              <w:rPr>
                <w:rFonts w:ascii="Times New Roman" w:hAnsi="Times New Roman"/>
                <w:lang w:val="ru-RU"/>
              </w:rPr>
              <w:t>Мониторинг загрузки оперативной памяти (</w:t>
            </w:r>
            <w:r>
              <w:rPr>
                <w:rFonts w:ascii="Times New Roman" w:hAnsi="Times New Roman"/>
              </w:rPr>
              <w:t>RAM</w:t>
            </w:r>
            <w:r>
              <w:rPr>
                <w:rFonts w:ascii="Times New Roman" w:hAnsi="Times New Roman"/>
                <w:lang w:val="ru-RU"/>
              </w:rPr>
              <w:t xml:space="preserve">) </w:t>
            </w:r>
          </w:p>
          <w:p>
            <w:pPr>
              <w:pStyle w:val="Style22"/>
              <w:rPr>
                <w:rFonts w:ascii="Times New Roman" w:hAnsi="Times New Roman"/>
              </w:rPr>
            </w:pPr>
            <w:r>
              <w:rPr>
                <w:rFonts w:ascii="Times New Roman" w:hAnsi="Times New Roman"/>
                <w:b/>
              </w:rPr>
              <w:t>Стандарты MIB/IETF</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RFC 1065, 1066, 1155, 1156, 2578 MIB Structure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1212 Concise MIB Definitions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1213 MIB II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1215 MIB Traps Convention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1493, 4188 Bridge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1157, 2571-2576 SNMP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1901-1908, 3418, 3636, 1442, 2578 SNMPv2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1271,1757, 2819 RMON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2465 IPv6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2466 ICMPv6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2737 Entity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4293 IPv6 SNMP Mgmt Interface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Private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3289 DIFFSERV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2021 RMONv2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1398, 1643, 1650, 2358, 2665, 3635 Ether-like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2668 802.3 MAU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2674, 4363 802.1p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2233, 2863 IF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2618 RADIUS Authentication Client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4022 MIB для TCP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4113 MIB для UDP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3298 MIB для Diffserv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RFC 2620 RADIUS Accounting Client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RFC 2925 Ping &amp; Traceroute MIB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RFC 768 UDP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RFC 791 IP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792 ICMPv4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2463, 4443 ICMPv6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RFC</w:t>
            </w:r>
            <w:r>
              <w:rPr>
                <w:rFonts w:ascii="Times New Roman" w:hAnsi="Times New Roman"/>
                <w:lang w:val="ru-RU"/>
              </w:rPr>
              <w:t xml:space="preserve"> 4884 </w:t>
            </w:r>
            <w:r>
              <w:rPr>
                <w:rFonts w:ascii="Times New Roman" w:hAnsi="Times New Roman"/>
              </w:rPr>
              <w:t>Extended</w:t>
            </w:r>
            <w:r>
              <w:rPr>
                <w:rFonts w:ascii="Times New Roman" w:hAnsi="Times New Roman"/>
                <w:lang w:val="ru-RU"/>
              </w:rPr>
              <w:t xml:space="preserve"> </w:t>
            </w:r>
            <w:r>
              <w:rPr>
                <w:rFonts w:ascii="Times New Roman" w:hAnsi="Times New Roman"/>
              </w:rPr>
              <w:t>ICMP</w:t>
            </w:r>
            <w:r>
              <w:rPr>
                <w:rFonts w:ascii="Times New Roman" w:hAnsi="Times New Roman"/>
                <w:lang w:val="ru-RU"/>
              </w:rPr>
              <w:t xml:space="preserve"> для поддержки сообщений </w:t>
            </w:r>
            <w:r>
              <w:rPr>
                <w:rFonts w:ascii="Times New Roman" w:hAnsi="Times New Roman"/>
              </w:rPr>
              <w:t>Multi</w:t>
            </w:r>
            <w:r>
              <w:rPr>
                <w:rFonts w:ascii="Times New Roman" w:hAnsi="Times New Roman"/>
                <w:lang w:val="ru-RU"/>
              </w:rPr>
              <w:t>-</w:t>
            </w:r>
            <w:r>
              <w:rPr>
                <w:rFonts w:ascii="Times New Roman" w:hAnsi="Times New Roman"/>
              </w:rPr>
              <w:t>Part</w:t>
            </w:r>
            <w:r>
              <w:rPr>
                <w:rFonts w:ascii="Times New Roman" w:hAnsi="Times New Roman"/>
                <w:lang w:val="ru-RU"/>
              </w:rPr>
              <w:t xml:space="preserve">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793 TCP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RFC</w:t>
            </w:r>
            <w:r>
              <w:rPr>
                <w:rFonts w:ascii="Times New Roman" w:hAnsi="Times New Roman"/>
                <w:lang w:val="ru-RU"/>
              </w:rPr>
              <w:t xml:space="preserve"> 2474, 3260 Определение поля </w:t>
            </w:r>
            <w:r>
              <w:rPr>
                <w:rFonts w:ascii="Times New Roman" w:hAnsi="Times New Roman"/>
              </w:rPr>
              <w:t>DS</w:t>
            </w:r>
            <w:r>
              <w:rPr>
                <w:rFonts w:ascii="Times New Roman" w:hAnsi="Times New Roman"/>
                <w:lang w:val="ru-RU"/>
              </w:rPr>
              <w:t xml:space="preserve"> в заголовке </w:t>
            </w:r>
            <w:r>
              <w:rPr>
                <w:rFonts w:ascii="Times New Roman" w:hAnsi="Times New Roman"/>
              </w:rPr>
              <w:t>IPv</w:t>
            </w:r>
            <w:r>
              <w:rPr>
                <w:rFonts w:ascii="Times New Roman" w:hAnsi="Times New Roman"/>
                <w:lang w:val="ru-RU"/>
              </w:rPr>
              <w:t xml:space="preserve">4 и </w:t>
            </w:r>
            <w:r>
              <w:rPr>
                <w:rFonts w:ascii="Times New Roman" w:hAnsi="Times New Roman"/>
              </w:rPr>
              <w:t>IPv</w:t>
            </w:r>
            <w:r>
              <w:rPr>
                <w:rFonts w:ascii="Times New Roman" w:hAnsi="Times New Roman"/>
                <w:lang w:val="ru-RU"/>
              </w:rPr>
              <w:t xml:space="preserve">6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1321, 2284, 2865, 3580, 3748 Extensible Authentication Protocol (EAP)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2571, 2572, 2573, 2574 SNMP </w:t>
            </w:r>
          </w:p>
          <w:p>
            <w:pPr>
              <w:pStyle w:val="Style22"/>
              <w:numPr>
                <w:ilvl w:val="0"/>
                <w:numId w:val="57"/>
              </w:numPr>
              <w:tabs>
                <w:tab w:val="clear" w:pos="708"/>
                <w:tab w:val="left" w:pos="0" w:leader="none"/>
              </w:tabs>
              <w:spacing w:before="0" w:after="0"/>
              <w:rPr>
                <w:rFonts w:ascii="Times New Roman" w:hAnsi="Times New Roman"/>
              </w:rPr>
            </w:pPr>
            <w:r>
              <w:rPr>
                <w:rFonts w:ascii="Times New Roman" w:hAnsi="Times New Roman"/>
              </w:rPr>
              <w:t xml:space="preserve">RFC 826 ARP </w:t>
            </w:r>
          </w:p>
          <w:p>
            <w:pPr>
              <w:pStyle w:val="Style22"/>
              <w:numPr>
                <w:ilvl w:val="0"/>
                <w:numId w:val="57"/>
              </w:numPr>
              <w:tabs>
                <w:tab w:val="clear" w:pos="708"/>
                <w:tab w:val="left" w:pos="0" w:leader="none"/>
              </w:tabs>
              <w:rPr>
                <w:rFonts w:ascii="Times New Roman" w:hAnsi="Times New Roman"/>
              </w:rPr>
            </w:pPr>
            <w:r>
              <w:rPr>
                <w:rFonts w:ascii="Times New Roman" w:hAnsi="Times New Roman"/>
              </w:rPr>
              <w:t>RFC 854 Telnet</w:t>
            </w:r>
          </w:p>
          <w:p>
            <w:pPr>
              <w:pStyle w:val="Style22"/>
              <w:rPr>
                <w:rFonts w:ascii="Times New Roman" w:hAnsi="Times New Roman"/>
              </w:rPr>
            </w:pPr>
            <w:r>
              <w:rPr>
                <w:rFonts w:ascii="Times New Roman" w:hAnsi="Times New Roman"/>
                <w:b/>
                <w:lang w:val="ru-RU"/>
              </w:rPr>
              <w:t>Физические параметры и параметры окружающей среды</w:t>
            </w:r>
          </w:p>
          <w:p>
            <w:pPr>
              <w:pStyle w:val="Style22"/>
              <w:numPr>
                <w:ilvl w:val="0"/>
                <w:numId w:val="58"/>
              </w:numPr>
              <w:tabs>
                <w:tab w:val="clear" w:pos="708"/>
                <w:tab w:val="left" w:pos="0" w:leader="none"/>
              </w:tabs>
              <w:spacing w:before="0" w:after="0"/>
              <w:rPr>
                <w:rFonts w:ascii="Times New Roman" w:hAnsi="Times New Roman"/>
              </w:rPr>
            </w:pPr>
            <w:r>
              <w:rPr>
                <w:rFonts w:ascii="Times New Roman" w:hAnsi="Times New Roman"/>
                <w:lang w:val="ru-RU"/>
              </w:rPr>
              <w:t xml:space="preserve">Макс. потребляемая мощность - Не более 45 Вт </w:t>
            </w:r>
          </w:p>
          <w:p>
            <w:pPr>
              <w:pStyle w:val="Style22"/>
              <w:numPr>
                <w:ilvl w:val="0"/>
                <w:numId w:val="58"/>
              </w:numPr>
              <w:tabs>
                <w:tab w:val="clear" w:pos="708"/>
                <w:tab w:val="left" w:pos="0" w:leader="none"/>
              </w:tabs>
              <w:spacing w:before="0" w:after="0"/>
              <w:rPr>
                <w:rFonts w:ascii="Times New Roman" w:hAnsi="Times New Roman"/>
              </w:rPr>
            </w:pPr>
            <w:r>
              <w:rPr>
                <w:rFonts w:ascii="Times New Roman" w:hAnsi="Times New Roman"/>
              </w:rPr>
              <w:t xml:space="preserve">Питание: </w:t>
            </w:r>
          </w:p>
          <w:p>
            <w:pPr>
              <w:pStyle w:val="Style22"/>
              <w:numPr>
                <w:ilvl w:val="1"/>
                <w:numId w:val="58"/>
              </w:numPr>
              <w:tabs>
                <w:tab w:val="clear" w:pos="708"/>
                <w:tab w:val="left" w:pos="0" w:leader="none"/>
              </w:tabs>
              <w:spacing w:before="0" w:after="0"/>
              <w:rPr>
                <w:rFonts w:ascii="Times New Roman" w:hAnsi="Times New Roman"/>
              </w:rPr>
            </w:pPr>
            <w:r>
              <w:rPr>
                <w:rFonts w:ascii="Times New Roman" w:hAnsi="Times New Roman"/>
                <w:lang w:val="ru-RU"/>
              </w:rPr>
              <w:t>Сеть переменного тока : 100-240В, 60/50 Гц;</w:t>
            </w:r>
            <w:r>
              <w:rPr>
                <w:rFonts w:ascii="Times New Roman" w:hAnsi="Times New Roman"/>
              </w:rPr>
              <w:t> </w:t>
            </w:r>
            <w:r>
              <w:rPr>
                <w:rFonts w:ascii="Times New Roman" w:hAnsi="Times New Roman"/>
                <w:lang w:val="ru-RU"/>
              </w:rPr>
              <w:t xml:space="preserve"> </w:t>
            </w:r>
          </w:p>
          <w:p>
            <w:pPr>
              <w:pStyle w:val="Style22"/>
              <w:numPr>
                <w:ilvl w:val="1"/>
                <w:numId w:val="58"/>
              </w:numPr>
              <w:tabs>
                <w:tab w:val="clear" w:pos="708"/>
                <w:tab w:val="left" w:pos="0" w:leader="none"/>
              </w:tabs>
              <w:spacing w:before="0" w:after="0"/>
              <w:rPr>
                <w:rFonts w:ascii="Times New Roman" w:hAnsi="Times New Roman"/>
              </w:rPr>
            </w:pPr>
            <w:r>
              <w:rPr>
                <w:rFonts w:ascii="Times New Roman" w:hAnsi="Times New Roman"/>
              </w:rPr>
              <w:t xml:space="preserve">Сеть постоянного тока: 36-72В </w:t>
            </w:r>
          </w:p>
          <w:p>
            <w:pPr>
              <w:pStyle w:val="Style22"/>
              <w:numPr>
                <w:ilvl w:val="0"/>
                <w:numId w:val="58"/>
              </w:numPr>
              <w:tabs>
                <w:tab w:val="clear" w:pos="708"/>
                <w:tab w:val="left" w:pos="0" w:leader="none"/>
              </w:tabs>
              <w:spacing w:before="0" w:after="0"/>
              <w:rPr>
                <w:rFonts w:ascii="Times New Roman" w:hAnsi="Times New Roman"/>
              </w:rPr>
            </w:pPr>
            <w:r>
              <w:rPr>
                <w:rFonts w:ascii="Times New Roman" w:hAnsi="Times New Roman"/>
              </w:rPr>
              <w:t xml:space="preserve">Варианты питания: </w:t>
            </w:r>
          </w:p>
          <w:p>
            <w:pPr>
              <w:pStyle w:val="Style22"/>
              <w:numPr>
                <w:ilvl w:val="1"/>
                <w:numId w:val="58"/>
              </w:numPr>
              <w:tabs>
                <w:tab w:val="clear" w:pos="708"/>
                <w:tab w:val="left" w:pos="0" w:leader="none"/>
              </w:tabs>
              <w:spacing w:before="0" w:after="0"/>
              <w:rPr>
                <w:rFonts w:ascii="Times New Roman" w:hAnsi="Times New Roman"/>
              </w:rPr>
            </w:pPr>
            <w:r>
              <w:rPr>
                <w:rFonts w:ascii="Times New Roman" w:hAnsi="Times New Roman"/>
                <w:lang w:val="ru-RU"/>
              </w:rPr>
              <w:t>Один источник питания постоянного или переменного тока</w:t>
            </w:r>
          </w:p>
          <w:p>
            <w:pPr>
              <w:pStyle w:val="Style22"/>
              <w:numPr>
                <w:ilvl w:val="1"/>
                <w:numId w:val="58"/>
              </w:numPr>
              <w:tabs>
                <w:tab w:val="clear" w:pos="708"/>
                <w:tab w:val="left" w:pos="0" w:leader="none"/>
              </w:tabs>
              <w:spacing w:before="0" w:after="0"/>
              <w:rPr>
                <w:rFonts w:ascii="Times New Roman" w:hAnsi="Times New Roman"/>
              </w:rPr>
            </w:pPr>
            <w:r>
              <w:rPr>
                <w:rFonts w:ascii="Times New Roman" w:hAnsi="Times New Roman"/>
                <w:lang w:val="ru-RU"/>
              </w:rPr>
              <w:t>Два источника постоянного или переменного тока с возможностью горячей замены</w:t>
            </w:r>
          </w:p>
          <w:p>
            <w:pPr>
              <w:pStyle w:val="Style22"/>
              <w:numPr>
                <w:ilvl w:val="0"/>
                <w:numId w:val="58"/>
              </w:numPr>
              <w:tabs>
                <w:tab w:val="clear" w:pos="708"/>
                <w:tab w:val="left" w:pos="0" w:leader="none"/>
              </w:tabs>
              <w:spacing w:before="0" w:after="0"/>
              <w:rPr>
                <w:rFonts w:ascii="Times New Roman" w:hAnsi="Times New Roman"/>
              </w:rPr>
            </w:pPr>
            <w:r>
              <w:rPr>
                <w:rFonts w:ascii="Times New Roman" w:hAnsi="Times New Roman"/>
                <w:lang w:val="ru-RU"/>
              </w:rPr>
              <w:t>Рабочая температура окружающей среды - От -10 до +45</w:t>
            </w:r>
            <w:r>
              <w:rPr>
                <w:rFonts w:ascii="Times New Roman" w:hAnsi="Times New Roman"/>
                <w:position w:val="7"/>
                <w:sz w:val="18"/>
                <w:lang w:val="ru-RU"/>
              </w:rPr>
              <w:t>0</w:t>
            </w:r>
            <w:r>
              <w:rPr>
                <w:rFonts w:ascii="Times New Roman" w:hAnsi="Times New Roman"/>
                <w:lang w:val="ru-RU"/>
              </w:rPr>
              <w:t xml:space="preserve">С </w:t>
            </w:r>
          </w:p>
          <w:p>
            <w:pPr>
              <w:pStyle w:val="Style22"/>
              <w:numPr>
                <w:ilvl w:val="0"/>
                <w:numId w:val="58"/>
              </w:numPr>
              <w:tabs>
                <w:tab w:val="clear" w:pos="708"/>
                <w:tab w:val="left" w:pos="0" w:leader="none"/>
              </w:tabs>
              <w:spacing w:before="0" w:after="0"/>
              <w:rPr>
                <w:rFonts w:ascii="Times New Roman" w:hAnsi="Times New Roman"/>
              </w:rPr>
            </w:pPr>
            <w:r>
              <w:rPr>
                <w:rFonts w:ascii="Times New Roman" w:hAnsi="Times New Roman"/>
              </w:rPr>
              <w:t>Температура хранения - от -50 до +70</w:t>
            </w:r>
            <w:r>
              <w:rPr>
                <w:rFonts w:ascii="Times New Roman" w:hAnsi="Times New Roman"/>
                <w:position w:val="7"/>
                <w:sz w:val="18"/>
              </w:rPr>
              <w:t>0</w:t>
            </w:r>
            <w:r>
              <w:rPr>
                <w:rFonts w:ascii="Times New Roman" w:hAnsi="Times New Roman"/>
              </w:rPr>
              <w:t xml:space="preserve">С </w:t>
            </w:r>
          </w:p>
          <w:p>
            <w:pPr>
              <w:pStyle w:val="Style22"/>
              <w:numPr>
                <w:ilvl w:val="0"/>
                <w:numId w:val="58"/>
              </w:numPr>
              <w:tabs>
                <w:tab w:val="clear" w:pos="708"/>
                <w:tab w:val="left" w:pos="0" w:leader="none"/>
              </w:tabs>
              <w:spacing w:before="0" w:after="0"/>
              <w:rPr>
                <w:rFonts w:ascii="Times New Roman" w:hAnsi="Times New Roman"/>
              </w:rPr>
            </w:pPr>
            <w:r>
              <w:rPr>
                <w:rFonts w:ascii="Times New Roman" w:hAnsi="Times New Roman"/>
              </w:rPr>
              <w:t xml:space="preserve">Рабочая влажность - Не более 80% </w:t>
            </w:r>
          </w:p>
          <w:p>
            <w:pPr>
              <w:pStyle w:val="Style22"/>
              <w:numPr>
                <w:ilvl w:val="0"/>
                <w:numId w:val="58"/>
              </w:numPr>
              <w:tabs>
                <w:tab w:val="clear" w:pos="708"/>
                <w:tab w:val="left" w:pos="0" w:leader="none"/>
              </w:tabs>
              <w:spacing w:before="0" w:after="0"/>
              <w:rPr>
                <w:rFonts w:ascii="Times New Roman" w:hAnsi="Times New Roman"/>
              </w:rPr>
            </w:pPr>
            <w:r>
              <w:rPr>
                <w:rFonts w:ascii="Times New Roman" w:hAnsi="Times New Roman"/>
              </w:rPr>
              <w:t xml:space="preserve">Охлаждение - Front-to-Back, 2 вентилятора </w:t>
            </w:r>
          </w:p>
          <w:p>
            <w:pPr>
              <w:pStyle w:val="Style22"/>
              <w:numPr>
                <w:ilvl w:val="0"/>
                <w:numId w:val="58"/>
              </w:numPr>
              <w:tabs>
                <w:tab w:val="clear" w:pos="708"/>
                <w:tab w:val="left" w:pos="0" w:leader="none"/>
              </w:tabs>
              <w:spacing w:before="0" w:after="0"/>
              <w:rPr>
                <w:rFonts w:ascii="Times New Roman" w:hAnsi="Times New Roman"/>
              </w:rPr>
            </w:pPr>
            <w:r>
              <w:rPr>
                <w:rFonts w:ascii="Times New Roman" w:hAnsi="Times New Roman"/>
              </w:rPr>
              <w:t>Исполнение 19”, 1U</w:t>
            </w:r>
          </w:p>
          <w:p>
            <w:pPr>
              <w:pStyle w:val="Style22"/>
              <w:numPr>
                <w:ilvl w:val="0"/>
                <w:numId w:val="58"/>
              </w:numPr>
              <w:tabs>
                <w:tab w:val="clear" w:pos="708"/>
                <w:tab w:val="left" w:pos="0" w:leader="none"/>
              </w:tabs>
              <w:spacing w:before="0" w:after="0"/>
              <w:rPr>
                <w:rFonts w:ascii="Times New Roman" w:hAnsi="Times New Roman"/>
              </w:rPr>
            </w:pPr>
            <w:r>
              <w:rPr>
                <w:rFonts w:ascii="Times New Roman" w:hAnsi="Times New Roman"/>
              </w:rPr>
              <w:t xml:space="preserve">Размеры (ШхВхГ), мм: 440х44x316  </w:t>
            </w:r>
          </w:p>
          <w:p>
            <w:pPr>
              <w:pStyle w:val="Style22"/>
              <w:numPr>
                <w:ilvl w:val="0"/>
                <w:numId w:val="58"/>
              </w:numPr>
              <w:tabs>
                <w:tab w:val="clear" w:pos="708"/>
                <w:tab w:val="left" w:pos="0" w:leader="none"/>
              </w:tabs>
              <w:rPr>
                <w:rFonts w:ascii="Times New Roman" w:hAnsi="Times New Roman"/>
              </w:rPr>
            </w:pPr>
            <w:r>
              <w:rPr>
                <w:rFonts w:ascii="Times New Roman" w:hAnsi="Times New Roman"/>
              </w:rPr>
              <w:t xml:space="preserve">Масса - 3,95 кг </w:t>
            </w:r>
          </w:p>
          <w:p>
            <w:pPr>
              <w:pStyle w:val="Style46"/>
              <w:rPr>
                <w:rFonts w:ascii="Times New Roman" w:hAnsi="Times New Roman"/>
              </w:rPr>
            </w:pPr>
            <w:r>
              <w:rPr>
                <w:rFonts w:ascii="Times New Roman" w:hAnsi="Times New Roman"/>
              </w:rPr>
            </w:r>
          </w:p>
          <w:p>
            <w:pPr>
              <w:pStyle w:val="Style22"/>
              <w:rPr>
                <w:rFonts w:ascii="Times New Roman" w:hAnsi="Times New Roman"/>
              </w:rPr>
            </w:pPr>
            <w:r>
              <w:rPr>
                <w:rFonts w:ascii="Times New Roman" w:hAnsi="Times New Roman"/>
                <w:position w:val="7"/>
                <w:sz w:val="18"/>
                <w:lang w:val="ru-RU"/>
              </w:rPr>
              <w:t>1</w:t>
            </w:r>
            <w:r>
              <w:rPr>
                <w:rFonts w:ascii="Times New Roman" w:hAnsi="Times New Roman"/>
                <w:lang w:val="ru-RU"/>
              </w:rPr>
              <w:t xml:space="preserve">Для каждого хоста в </w:t>
            </w:r>
            <w:r>
              <w:rPr>
                <w:rFonts w:ascii="Times New Roman" w:hAnsi="Times New Roman"/>
              </w:rPr>
              <w:t>ARP</w:t>
            </w:r>
            <w:r>
              <w:rPr>
                <w:rFonts w:ascii="Times New Roman" w:hAnsi="Times New Roman"/>
                <w:lang w:val="ru-RU"/>
              </w:rPr>
              <w:t>-таблице создается запись в таблице маршрутизации</w:t>
              <w:br/>
            </w:r>
            <w:r>
              <w:rPr>
                <w:rFonts w:ascii="Times New Roman" w:hAnsi="Times New Roman"/>
                <w:position w:val="7"/>
                <w:sz w:val="18"/>
                <w:lang w:val="ru-RU"/>
              </w:rPr>
              <w:t>2</w:t>
            </w:r>
            <w:r>
              <w:rPr>
                <w:rFonts w:ascii="Times New Roman" w:hAnsi="Times New Roman"/>
                <w:lang w:val="ru-RU"/>
              </w:rPr>
              <w:t xml:space="preserve">Поддержка протокола </w:t>
            </w:r>
            <w:r>
              <w:rPr>
                <w:rFonts w:ascii="Times New Roman" w:hAnsi="Times New Roman"/>
              </w:rPr>
              <w:t>BGP</w:t>
            </w:r>
            <w:r>
              <w:rPr>
                <w:rFonts w:ascii="Times New Roman" w:hAnsi="Times New Roman"/>
                <w:lang w:val="ru-RU"/>
              </w:rPr>
              <w:t xml:space="preserve"> предоставляется по лицензии</w:t>
            </w:r>
          </w:p>
          <w:p>
            <w:pPr>
              <w:pStyle w:val="Style22"/>
              <w:rPr>
                <w:rFonts w:ascii="Times New Roman" w:hAnsi="Times New Roman"/>
              </w:rPr>
            </w:pPr>
            <w:r>
              <w:rPr>
                <w:rFonts w:ascii="Times New Roman" w:hAnsi="Times New Roman"/>
                <w:b/>
                <w:bCs/>
                <w:szCs w:val="22"/>
                <w:lang w:val="ru-RU"/>
              </w:rPr>
              <w:t xml:space="preserve">1.5. </w:t>
            </w:r>
            <w:r>
              <w:rPr>
                <w:rFonts w:ascii="Times New Roman" w:hAnsi="Times New Roman"/>
                <w:b/>
                <w:bCs/>
                <w:color w:val="00A933"/>
                <w:szCs w:val="22"/>
                <w:lang w:val="ru-RU"/>
              </w:rPr>
              <w:t xml:space="preserve">Коммутатор </w:t>
            </w:r>
            <w:r>
              <w:rPr>
                <w:rFonts w:ascii="Times New Roman" w:hAnsi="Times New Roman"/>
                <w:b/>
                <w:bCs/>
                <w:color w:val="00A933"/>
                <w:szCs w:val="22"/>
              </w:rPr>
              <w:t>Eltex</w:t>
            </w:r>
            <w:r>
              <w:rPr>
                <w:rFonts w:ascii="Times New Roman" w:hAnsi="Times New Roman"/>
                <w:b/>
                <w:bCs/>
                <w:color w:val="00A933"/>
                <w:szCs w:val="22"/>
                <w:lang w:val="ru-RU"/>
              </w:rPr>
              <w:t xml:space="preserve"> </w:t>
            </w:r>
            <w:r>
              <w:rPr>
                <w:rFonts w:ascii="Times New Roman" w:hAnsi="Times New Roman"/>
                <w:b/>
                <w:bCs/>
                <w:color w:val="00A933"/>
                <w:szCs w:val="22"/>
              </w:rPr>
              <w:t>MES</w:t>
            </w:r>
            <w:r>
              <w:rPr>
                <w:rFonts w:ascii="Times New Roman" w:hAnsi="Times New Roman"/>
                <w:b/>
                <w:bCs/>
                <w:color w:val="00A933"/>
                <w:szCs w:val="22"/>
                <w:lang w:val="ru-RU"/>
              </w:rPr>
              <w:t>5324</w:t>
            </w:r>
            <w:r>
              <w:rPr>
                <w:rFonts w:ascii="Times New Roman" w:hAnsi="Times New Roman"/>
                <w:b/>
                <w:bCs/>
                <w:color w:val="00A933"/>
                <w:szCs w:val="22"/>
              </w:rPr>
              <w:t>A</w:t>
            </w:r>
            <w:r>
              <w:rPr>
                <w:rFonts w:ascii="Times New Roman" w:hAnsi="Times New Roman"/>
                <w:b/>
                <w:bCs/>
                <w:color w:val="00A933"/>
                <w:szCs w:val="22"/>
                <w:lang w:val="ru-RU"/>
              </w:rPr>
              <w:t xml:space="preserve"> с 2 (двумя) блокамии питания </w:t>
            </w:r>
            <w:r>
              <w:rPr>
                <w:rFonts w:ascii="Times New Roman" w:hAnsi="Times New Roman"/>
                <w:b/>
                <w:bCs/>
                <w:color w:val="00A933"/>
                <w:szCs w:val="22"/>
              </w:rPr>
              <w:t>PM</w:t>
            </w:r>
            <w:r>
              <w:rPr>
                <w:rFonts w:ascii="Times New Roman" w:hAnsi="Times New Roman"/>
                <w:b/>
                <w:bCs/>
                <w:color w:val="00A933"/>
                <w:szCs w:val="22"/>
                <w:lang w:val="ru-RU"/>
              </w:rPr>
              <w:t>160-220/12 – 1 шт</w:t>
            </w:r>
            <w:r>
              <w:rPr>
                <w:rFonts w:ascii="Times New Roman" w:hAnsi="Times New Roman"/>
                <w:b/>
                <w:bCs/>
                <w:szCs w:val="22"/>
                <w:lang w:val="ru-RU"/>
              </w:rPr>
              <w:t>. или эквивалент с параметрами не хуже:</w:t>
            </w:r>
          </w:p>
          <w:p>
            <w:pPr>
              <w:pStyle w:val="Normal"/>
              <w:rPr>
                <w:rFonts w:ascii="Times New Roman" w:hAnsi="Times New Roman"/>
              </w:rPr>
            </w:pPr>
            <w:r>
              <w:rPr>
                <w:rFonts w:ascii="Times New Roman" w:hAnsi="Times New Roman"/>
                <w:sz w:val="18"/>
              </w:rPr>
              <w:t>Пакетный процессор Marvell 98DX8324</w:t>
              <w:br/>
            </w:r>
            <w:r>
              <w:rPr>
                <w:rFonts w:ascii="Times New Roman" w:hAnsi="Times New Roman"/>
                <w:b/>
                <w:sz w:val="18"/>
              </w:rPr>
              <w:br/>
              <w:t>Интерфейсы</w:t>
            </w:r>
          </w:p>
          <w:p>
            <w:pPr>
              <w:pStyle w:val="Style22"/>
              <w:numPr>
                <w:ilvl w:val="0"/>
                <w:numId w:val="59"/>
              </w:numPr>
              <w:tabs>
                <w:tab w:val="clear" w:pos="708"/>
                <w:tab w:val="left" w:pos="0" w:leader="none"/>
              </w:tabs>
              <w:spacing w:before="0" w:after="0"/>
              <w:rPr>
                <w:rFonts w:ascii="Times New Roman" w:hAnsi="Times New Roman"/>
              </w:rPr>
            </w:pPr>
            <w:r>
              <w:rPr>
                <w:rFonts w:ascii="Times New Roman" w:hAnsi="Times New Roman"/>
              </w:rPr>
              <w:t xml:space="preserve">1х10/100/1000BASE-T (ООВ) </w:t>
            </w:r>
          </w:p>
          <w:p>
            <w:pPr>
              <w:pStyle w:val="Style22"/>
              <w:numPr>
                <w:ilvl w:val="0"/>
                <w:numId w:val="59"/>
              </w:numPr>
              <w:tabs>
                <w:tab w:val="clear" w:pos="708"/>
                <w:tab w:val="left" w:pos="0" w:leader="none"/>
              </w:tabs>
              <w:spacing w:before="0" w:after="0"/>
              <w:rPr>
                <w:rFonts w:ascii="Times New Roman" w:hAnsi="Times New Roman"/>
              </w:rPr>
            </w:pPr>
            <w:r>
              <w:rPr>
                <w:rFonts w:ascii="Times New Roman" w:hAnsi="Times New Roman"/>
              </w:rPr>
              <w:t xml:space="preserve">24х10GBASE-R (SFP+)/1000BASE-X (SFP) </w:t>
            </w:r>
          </w:p>
          <w:p>
            <w:pPr>
              <w:pStyle w:val="Style22"/>
              <w:numPr>
                <w:ilvl w:val="0"/>
                <w:numId w:val="59"/>
              </w:numPr>
              <w:tabs>
                <w:tab w:val="clear" w:pos="708"/>
                <w:tab w:val="left" w:pos="0" w:leader="none"/>
              </w:tabs>
              <w:rPr>
                <w:rFonts w:ascii="Times New Roman" w:hAnsi="Times New Roman"/>
              </w:rPr>
            </w:pPr>
            <w:r>
              <w:rPr>
                <w:rFonts w:ascii="Times New Roman" w:hAnsi="Times New Roman"/>
              </w:rPr>
              <w:t xml:space="preserve">1xКонсольный порт RS-232 (RJ-45) </w:t>
            </w:r>
          </w:p>
          <w:p>
            <w:pPr>
              <w:pStyle w:val="Style22"/>
              <w:rPr>
                <w:rFonts w:ascii="Times New Roman" w:hAnsi="Times New Roman"/>
              </w:rPr>
            </w:pPr>
            <w:r>
              <w:rPr>
                <w:rFonts w:ascii="Times New Roman" w:hAnsi="Times New Roman"/>
                <w:b/>
              </w:rPr>
              <w:t>Производительность</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rPr>
              <w:t xml:space="preserve">Пропускная способность 480 Гбит/c </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lang w:val="ru-RU"/>
              </w:rPr>
              <w:t xml:space="preserve">Производительность на пакетах длиной 64 байта 238 </w:t>
            </w:r>
            <w:r>
              <w:rPr>
                <w:rFonts w:ascii="Times New Roman" w:hAnsi="Times New Roman"/>
              </w:rPr>
              <w:t>MPPS</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rPr>
              <w:t xml:space="preserve">Объем буферной памяти 3 Мбайт </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rPr>
              <w:t>Объём ОЗУ (DDR3) 1 Гбайт</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rPr>
              <w:t>Объём ПЗУ (NAND Flash) 1 Гбайт</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rPr>
              <w:t xml:space="preserve">Таблица MAC-адресов 32K  </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rPr>
              <w:t>Таблица VLAN 4K </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rPr>
              <w:t xml:space="preserve">Количество L2 Multicast-групп 8K </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rPr>
              <w:t>Количество ARP-записей¹ 8K</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rPr>
              <w:t xml:space="preserve">Link Aggregation Groups (LAG) 32, до 8 портов в одном LAG </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lang w:val="ru-RU"/>
              </w:rPr>
              <w:t xml:space="preserve">Качество обслуживания </w:t>
            </w:r>
            <w:r>
              <w:rPr>
                <w:rFonts w:ascii="Times New Roman" w:hAnsi="Times New Roman"/>
              </w:rPr>
              <w:t>QoS</w:t>
            </w:r>
            <w:r>
              <w:rPr>
                <w:rFonts w:ascii="Times New Roman" w:hAnsi="Times New Roman"/>
                <w:lang w:val="ru-RU"/>
              </w:rPr>
              <w:t xml:space="preserve"> 8 выходных очередей для каждого порта </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rPr>
              <w:t>Объем TCAM</w:t>
            </w:r>
          </w:p>
          <w:p>
            <w:pPr>
              <w:pStyle w:val="Style22"/>
              <w:numPr>
                <w:ilvl w:val="1"/>
                <w:numId w:val="60"/>
              </w:numPr>
              <w:tabs>
                <w:tab w:val="clear" w:pos="708"/>
                <w:tab w:val="left" w:pos="0" w:leader="none"/>
              </w:tabs>
              <w:spacing w:before="0" w:after="0"/>
              <w:rPr>
                <w:rFonts w:ascii="Times New Roman" w:hAnsi="Times New Roman"/>
              </w:rPr>
            </w:pPr>
            <w:r>
              <w:rPr>
                <w:rFonts w:ascii="Times New Roman" w:hAnsi="Times New Roman"/>
                <w:lang w:val="ru-RU"/>
              </w:rPr>
              <w:t>Для маршрутизации: 16</w:t>
            </w:r>
            <w:r>
              <w:rPr>
                <w:rFonts w:ascii="Times New Roman" w:hAnsi="Times New Roman"/>
              </w:rPr>
              <w:t>K</w:t>
            </w:r>
            <w:r>
              <w:rPr>
                <w:rFonts w:ascii="Times New Roman" w:hAnsi="Times New Roman"/>
                <w:lang w:val="ru-RU"/>
              </w:rPr>
              <w:t xml:space="preserve"> </w:t>
            </w:r>
            <w:r>
              <w:rPr>
                <w:rFonts w:ascii="Times New Roman" w:hAnsi="Times New Roman"/>
              </w:rPr>
              <w:t>IPv</w:t>
            </w:r>
            <w:r>
              <w:rPr>
                <w:rFonts w:ascii="Times New Roman" w:hAnsi="Times New Roman"/>
                <w:lang w:val="ru-RU"/>
              </w:rPr>
              <w:t>4, 4</w:t>
            </w:r>
            <w:r>
              <w:rPr>
                <w:rFonts w:ascii="Times New Roman" w:hAnsi="Times New Roman"/>
              </w:rPr>
              <w:t>K</w:t>
            </w:r>
            <w:r>
              <w:rPr>
                <w:rFonts w:ascii="Times New Roman" w:hAnsi="Times New Roman"/>
                <w:lang w:val="ru-RU"/>
              </w:rPr>
              <w:t xml:space="preserve"> </w:t>
            </w:r>
            <w:r>
              <w:rPr>
                <w:rFonts w:ascii="Times New Roman" w:hAnsi="Times New Roman"/>
              </w:rPr>
              <w:t>IPv</w:t>
            </w:r>
            <w:r>
              <w:rPr>
                <w:rFonts w:ascii="Times New Roman" w:hAnsi="Times New Roman"/>
                <w:lang w:val="ru-RU"/>
              </w:rPr>
              <w:t>6</w:t>
            </w:r>
          </w:p>
          <w:p>
            <w:pPr>
              <w:pStyle w:val="Style22"/>
              <w:numPr>
                <w:ilvl w:val="1"/>
                <w:numId w:val="60"/>
              </w:numPr>
              <w:tabs>
                <w:tab w:val="clear" w:pos="708"/>
                <w:tab w:val="left" w:pos="0" w:leader="none"/>
              </w:tabs>
              <w:spacing w:before="0" w:after="0"/>
              <w:rPr>
                <w:rFonts w:ascii="Times New Roman" w:hAnsi="Times New Roman"/>
              </w:rPr>
            </w:pPr>
            <w:r>
              <w:rPr>
                <w:rFonts w:ascii="Times New Roman" w:hAnsi="Times New Roman"/>
                <w:lang w:val="ru-RU"/>
              </w:rPr>
              <w:t>Для обработки трафика: 3</w:t>
            </w:r>
            <w:r>
              <w:rPr>
                <w:rFonts w:ascii="Times New Roman" w:hAnsi="Times New Roman"/>
              </w:rPr>
              <w:t>K</w:t>
            </w:r>
            <w:r>
              <w:rPr>
                <w:rFonts w:ascii="Times New Roman" w:hAnsi="Times New Roman"/>
                <w:lang w:val="ru-RU"/>
              </w:rPr>
              <w:t xml:space="preserve"> х 30В </w:t>
            </w:r>
          </w:p>
          <w:p>
            <w:pPr>
              <w:pStyle w:val="Style22"/>
              <w:numPr>
                <w:ilvl w:val="0"/>
                <w:numId w:val="60"/>
              </w:numPr>
              <w:tabs>
                <w:tab w:val="clear" w:pos="708"/>
                <w:tab w:val="left" w:pos="0" w:leader="none"/>
              </w:tabs>
              <w:spacing w:before="0" w:after="0"/>
              <w:rPr>
                <w:rFonts w:ascii="Times New Roman" w:hAnsi="Times New Roman"/>
              </w:rPr>
            </w:pPr>
            <w:r>
              <w:rPr>
                <w:rFonts w:ascii="Times New Roman" w:hAnsi="Times New Roman"/>
              </w:rPr>
              <w:t xml:space="preserve">Размер Jumbo-фреймов 10240 байт </w:t>
            </w:r>
          </w:p>
          <w:p>
            <w:pPr>
              <w:pStyle w:val="Style22"/>
              <w:numPr>
                <w:ilvl w:val="0"/>
                <w:numId w:val="60"/>
              </w:numPr>
              <w:tabs>
                <w:tab w:val="clear" w:pos="708"/>
                <w:tab w:val="left" w:pos="0" w:leader="none"/>
              </w:tabs>
              <w:rPr>
                <w:rFonts w:ascii="Times New Roman" w:hAnsi="Times New Roman"/>
              </w:rPr>
            </w:pPr>
            <w:r>
              <w:rPr>
                <w:rFonts w:ascii="Times New Roman" w:hAnsi="Times New Roman"/>
              </w:rPr>
              <w:t xml:space="preserve">Стекирование до 8 устройств </w:t>
            </w:r>
          </w:p>
          <w:p>
            <w:pPr>
              <w:pStyle w:val="Style22"/>
              <w:rPr>
                <w:rFonts w:ascii="Times New Roman" w:hAnsi="Times New Roman"/>
              </w:rPr>
            </w:pPr>
            <w:r>
              <w:rPr>
                <w:rFonts w:ascii="Times New Roman" w:hAnsi="Times New Roman"/>
                <w:b/>
              </w:rPr>
              <w:t>Функции интерфейсов</w:t>
            </w:r>
          </w:p>
          <w:p>
            <w:pPr>
              <w:pStyle w:val="Style22"/>
              <w:numPr>
                <w:ilvl w:val="0"/>
                <w:numId w:val="61"/>
              </w:numPr>
              <w:tabs>
                <w:tab w:val="clear" w:pos="708"/>
                <w:tab w:val="left" w:pos="0" w:leader="none"/>
              </w:tabs>
              <w:spacing w:before="0" w:after="0"/>
              <w:rPr>
                <w:rFonts w:ascii="Times New Roman" w:hAnsi="Times New Roman"/>
              </w:rPr>
            </w:pPr>
            <w:r>
              <w:rPr>
                <w:rFonts w:ascii="Times New Roman" w:hAnsi="Times New Roman"/>
                <w:lang w:val="ru-RU"/>
              </w:rPr>
              <w:t>Защита от блокировки очереди (</w:t>
            </w:r>
            <w:r>
              <w:rPr>
                <w:rFonts w:ascii="Times New Roman" w:hAnsi="Times New Roman"/>
              </w:rPr>
              <w:t>HOL</w:t>
            </w:r>
            <w:r>
              <w:rPr>
                <w:rFonts w:ascii="Times New Roman" w:hAnsi="Times New Roman"/>
                <w:lang w:val="ru-RU"/>
              </w:rPr>
              <w:t xml:space="preserve">) </w:t>
            </w:r>
          </w:p>
          <w:p>
            <w:pPr>
              <w:pStyle w:val="Style22"/>
              <w:numPr>
                <w:ilvl w:val="0"/>
                <w:numId w:val="61"/>
              </w:numPr>
              <w:tabs>
                <w:tab w:val="clear" w:pos="708"/>
                <w:tab w:val="left" w:pos="0" w:leader="none"/>
              </w:tabs>
              <w:spacing w:before="0" w:after="0"/>
              <w:rPr>
                <w:rFonts w:ascii="Times New Roman" w:hAnsi="Times New Roman"/>
              </w:rPr>
            </w:pPr>
            <w:r>
              <w:rPr>
                <w:rFonts w:ascii="Times New Roman" w:hAnsi="Times New Roman"/>
                <w:lang w:val="ru-RU"/>
              </w:rPr>
              <w:t>Поддержка обратного давления (</w:t>
            </w:r>
            <w:r>
              <w:rPr>
                <w:rFonts w:ascii="Times New Roman" w:hAnsi="Times New Roman"/>
              </w:rPr>
              <w:t>Back</w:t>
            </w:r>
            <w:r>
              <w:rPr>
                <w:rFonts w:ascii="Times New Roman" w:hAnsi="Times New Roman"/>
                <w:lang w:val="ru-RU"/>
              </w:rPr>
              <w:t xml:space="preserve"> </w:t>
            </w:r>
            <w:r>
              <w:rPr>
                <w:rFonts w:ascii="Times New Roman" w:hAnsi="Times New Roman"/>
              </w:rPr>
              <w:t>pressure</w:t>
            </w:r>
            <w:r>
              <w:rPr>
                <w:rFonts w:ascii="Times New Roman" w:hAnsi="Times New Roman"/>
                <w:lang w:val="ru-RU"/>
              </w:rPr>
              <w:t>)</w:t>
            </w:r>
            <w:r>
              <w:rPr>
                <w:rFonts w:ascii="Times New Roman" w:hAnsi="Times New Roman"/>
              </w:rPr>
              <w:t> </w:t>
            </w:r>
            <w:r>
              <w:rPr>
                <w:rFonts w:ascii="Times New Roman" w:hAnsi="Times New Roman"/>
                <w:lang w:val="ru-RU"/>
              </w:rPr>
              <w:t xml:space="preserve"> </w:t>
            </w:r>
          </w:p>
          <w:p>
            <w:pPr>
              <w:pStyle w:val="Style22"/>
              <w:numPr>
                <w:ilvl w:val="0"/>
                <w:numId w:val="61"/>
              </w:numPr>
              <w:tabs>
                <w:tab w:val="clear" w:pos="708"/>
                <w:tab w:val="left" w:pos="0" w:leader="none"/>
              </w:tabs>
              <w:spacing w:before="0" w:after="0"/>
              <w:rPr>
                <w:rFonts w:ascii="Times New Roman" w:hAnsi="Times New Roman"/>
              </w:rPr>
            </w:pPr>
            <w:r>
              <w:rPr>
                <w:rFonts w:ascii="Times New Roman" w:hAnsi="Times New Roman"/>
              </w:rPr>
              <w:t xml:space="preserve">Поддержка Auto MDI/MDIX </w:t>
            </w:r>
          </w:p>
          <w:p>
            <w:pPr>
              <w:pStyle w:val="Style22"/>
              <w:numPr>
                <w:ilvl w:val="0"/>
                <w:numId w:val="61"/>
              </w:numPr>
              <w:tabs>
                <w:tab w:val="clear" w:pos="708"/>
                <w:tab w:val="left" w:pos="0" w:leader="none"/>
              </w:tabs>
              <w:spacing w:before="0" w:after="0"/>
              <w:rPr>
                <w:rFonts w:ascii="Times New Roman" w:hAnsi="Times New Roman"/>
              </w:rPr>
            </w:pPr>
            <w:r>
              <w:rPr>
                <w:rFonts w:ascii="Times New Roman" w:hAnsi="Times New Roman"/>
                <w:lang w:val="ru-RU"/>
              </w:rPr>
              <w:t>Поддержка сверхдлинных кадров (</w:t>
            </w:r>
            <w:r>
              <w:rPr>
                <w:rFonts w:ascii="Times New Roman" w:hAnsi="Times New Roman"/>
              </w:rPr>
              <w:t>Jumbo</w:t>
            </w:r>
            <w:r>
              <w:rPr>
                <w:rFonts w:ascii="Times New Roman" w:hAnsi="Times New Roman"/>
                <w:lang w:val="ru-RU"/>
              </w:rPr>
              <w:t xml:space="preserve"> </w:t>
            </w:r>
            <w:r>
              <w:rPr>
                <w:rFonts w:ascii="Times New Roman" w:hAnsi="Times New Roman"/>
              </w:rPr>
              <w:t>frames</w:t>
            </w:r>
            <w:r>
              <w:rPr>
                <w:rFonts w:ascii="Times New Roman" w:hAnsi="Times New Roman"/>
                <w:lang w:val="ru-RU"/>
              </w:rPr>
              <w:t xml:space="preserve">) </w:t>
            </w:r>
          </w:p>
          <w:p>
            <w:pPr>
              <w:pStyle w:val="Style22"/>
              <w:numPr>
                <w:ilvl w:val="0"/>
                <w:numId w:val="61"/>
              </w:numPr>
              <w:tabs>
                <w:tab w:val="clear" w:pos="708"/>
                <w:tab w:val="left" w:pos="0" w:leader="none"/>
              </w:tabs>
              <w:spacing w:before="0" w:after="0"/>
              <w:rPr>
                <w:rFonts w:ascii="Times New Roman" w:hAnsi="Times New Roman"/>
              </w:rPr>
            </w:pPr>
            <w:r>
              <w:rPr>
                <w:rFonts w:ascii="Times New Roman" w:hAnsi="Times New Roman"/>
              </w:rPr>
              <w:t xml:space="preserve">Управление потоком (IEEE 802.3X) </w:t>
            </w:r>
          </w:p>
          <w:p>
            <w:pPr>
              <w:pStyle w:val="Style22"/>
              <w:numPr>
                <w:ilvl w:val="0"/>
                <w:numId w:val="61"/>
              </w:numPr>
              <w:tabs>
                <w:tab w:val="clear" w:pos="708"/>
                <w:tab w:val="left" w:pos="0" w:leader="none"/>
              </w:tabs>
              <w:spacing w:before="0" w:after="0"/>
              <w:rPr>
                <w:rFonts w:ascii="Times New Roman" w:hAnsi="Times New Roman"/>
              </w:rPr>
            </w:pPr>
            <w:r>
              <w:rPr>
                <w:rFonts w:ascii="Times New Roman" w:hAnsi="Times New Roman"/>
              </w:rPr>
              <w:t xml:space="preserve">Зеркалирование портов (Port Mirroring) </w:t>
            </w:r>
          </w:p>
          <w:p>
            <w:pPr>
              <w:pStyle w:val="Style22"/>
              <w:numPr>
                <w:ilvl w:val="0"/>
                <w:numId w:val="61"/>
              </w:numPr>
              <w:tabs>
                <w:tab w:val="clear" w:pos="708"/>
                <w:tab w:val="left" w:pos="0" w:leader="none"/>
              </w:tabs>
              <w:rPr>
                <w:rFonts w:ascii="Times New Roman" w:hAnsi="Times New Roman"/>
              </w:rPr>
            </w:pPr>
            <w:r>
              <w:rPr>
                <w:rFonts w:ascii="Times New Roman" w:hAnsi="Times New Roman"/>
              </w:rPr>
              <w:t xml:space="preserve">Стекирование </w:t>
            </w:r>
          </w:p>
          <w:p>
            <w:pPr>
              <w:pStyle w:val="Style22"/>
              <w:rPr>
                <w:rFonts w:ascii="Times New Roman" w:hAnsi="Times New Roman"/>
              </w:rPr>
            </w:pPr>
            <w:r>
              <w:rPr>
                <w:rFonts w:ascii="Times New Roman" w:hAnsi="Times New Roman"/>
                <w:b/>
                <w:lang w:val="ru-RU"/>
              </w:rPr>
              <w:t>Функции при работе с М</w:t>
            </w:r>
            <w:r>
              <w:rPr>
                <w:rFonts w:ascii="Times New Roman" w:hAnsi="Times New Roman"/>
                <w:b/>
              </w:rPr>
              <w:t>AC</w:t>
            </w:r>
            <w:r>
              <w:rPr>
                <w:rFonts w:ascii="Times New Roman" w:hAnsi="Times New Roman"/>
                <w:b/>
                <w:lang w:val="ru-RU"/>
              </w:rPr>
              <w:t>-адресами</w:t>
            </w:r>
          </w:p>
          <w:p>
            <w:pPr>
              <w:pStyle w:val="Style22"/>
              <w:numPr>
                <w:ilvl w:val="0"/>
                <w:numId w:val="62"/>
              </w:numPr>
              <w:tabs>
                <w:tab w:val="clear" w:pos="708"/>
                <w:tab w:val="left" w:pos="0" w:leader="none"/>
              </w:tabs>
              <w:spacing w:before="0" w:after="0"/>
              <w:rPr>
                <w:rFonts w:ascii="Times New Roman" w:hAnsi="Times New Roman"/>
              </w:rPr>
            </w:pPr>
            <w:r>
              <w:rPr>
                <w:rFonts w:ascii="Times New Roman" w:hAnsi="Times New Roman"/>
                <w:lang w:val="ru-RU"/>
              </w:rPr>
              <w:t xml:space="preserve">Независимый режим обучения в каждой </w:t>
            </w:r>
            <w:r>
              <w:rPr>
                <w:rFonts w:ascii="Times New Roman" w:hAnsi="Times New Roman"/>
              </w:rPr>
              <w:t>VLAN</w:t>
            </w:r>
            <w:r>
              <w:rPr>
                <w:rFonts w:ascii="Times New Roman" w:hAnsi="Times New Roman"/>
                <w:lang w:val="ru-RU"/>
              </w:rPr>
              <w:t xml:space="preserve"> </w:t>
            </w:r>
          </w:p>
          <w:p>
            <w:pPr>
              <w:pStyle w:val="Style22"/>
              <w:numPr>
                <w:ilvl w:val="0"/>
                <w:numId w:val="62"/>
              </w:numPr>
              <w:tabs>
                <w:tab w:val="clear" w:pos="708"/>
                <w:tab w:val="left" w:pos="0" w:leader="none"/>
              </w:tabs>
              <w:spacing w:before="0" w:after="0"/>
              <w:rPr>
                <w:rFonts w:ascii="Times New Roman" w:hAnsi="Times New Roman"/>
              </w:rPr>
            </w:pPr>
            <w:r>
              <w:rPr>
                <w:rFonts w:ascii="Times New Roman" w:hAnsi="Times New Roman"/>
                <w:lang w:val="ru-RU"/>
              </w:rPr>
              <w:t>Поддержка многоадресной рассылки (</w:t>
            </w:r>
            <w:r>
              <w:rPr>
                <w:rFonts w:ascii="Times New Roman" w:hAnsi="Times New Roman"/>
              </w:rPr>
              <w:t>MAC</w:t>
            </w:r>
            <w:r>
              <w:rPr>
                <w:rFonts w:ascii="Times New Roman" w:hAnsi="Times New Roman"/>
                <w:lang w:val="ru-RU"/>
              </w:rPr>
              <w:t xml:space="preserve"> </w:t>
            </w:r>
            <w:r>
              <w:rPr>
                <w:rFonts w:ascii="Times New Roman" w:hAnsi="Times New Roman"/>
              </w:rPr>
              <w:t>Multicast</w:t>
            </w:r>
            <w:r>
              <w:rPr>
                <w:rFonts w:ascii="Times New Roman" w:hAnsi="Times New Roman"/>
                <w:lang w:val="ru-RU"/>
              </w:rPr>
              <w:t xml:space="preserve"> </w:t>
            </w:r>
            <w:r>
              <w:rPr>
                <w:rFonts w:ascii="Times New Roman" w:hAnsi="Times New Roman"/>
              </w:rPr>
              <w:t>Support</w:t>
            </w:r>
            <w:r>
              <w:rPr>
                <w:rFonts w:ascii="Times New Roman" w:hAnsi="Times New Roman"/>
                <w:lang w:val="ru-RU"/>
              </w:rPr>
              <w:t xml:space="preserve">) </w:t>
            </w:r>
          </w:p>
          <w:p>
            <w:pPr>
              <w:pStyle w:val="Style22"/>
              <w:numPr>
                <w:ilvl w:val="0"/>
                <w:numId w:val="62"/>
              </w:numPr>
              <w:tabs>
                <w:tab w:val="clear" w:pos="708"/>
                <w:tab w:val="left" w:pos="0" w:leader="none"/>
              </w:tabs>
              <w:spacing w:before="0" w:after="0"/>
              <w:rPr>
                <w:rFonts w:ascii="Times New Roman" w:hAnsi="Times New Roman"/>
              </w:rPr>
            </w:pPr>
            <w:r>
              <w:rPr>
                <w:rFonts w:ascii="Times New Roman" w:hAnsi="Times New Roman"/>
              </w:rPr>
              <w:t xml:space="preserve">Регулируемое время хранения MAC-адресов  </w:t>
            </w:r>
          </w:p>
          <w:p>
            <w:pPr>
              <w:pStyle w:val="Style22"/>
              <w:numPr>
                <w:ilvl w:val="0"/>
                <w:numId w:val="62"/>
              </w:numPr>
              <w:tabs>
                <w:tab w:val="clear" w:pos="708"/>
                <w:tab w:val="left" w:pos="0" w:leader="none"/>
              </w:tabs>
              <w:rPr>
                <w:rFonts w:ascii="Times New Roman" w:hAnsi="Times New Roman"/>
              </w:rPr>
            </w:pPr>
            <w:r>
              <w:rPr>
                <w:rFonts w:ascii="Times New Roman" w:hAnsi="Times New Roman"/>
              </w:rPr>
              <w:t xml:space="preserve">Статические MAC-адреса (Static MAC Entries) </w:t>
            </w:r>
          </w:p>
          <w:p>
            <w:pPr>
              <w:pStyle w:val="Style22"/>
              <w:rPr>
                <w:rFonts w:ascii="Times New Roman" w:hAnsi="Times New Roman"/>
              </w:rPr>
            </w:pPr>
            <w:r>
              <w:rPr>
                <w:rFonts w:ascii="Times New Roman" w:hAnsi="Times New Roman"/>
                <w:b/>
              </w:rPr>
              <w:t>Поддержка VLAN </w:t>
            </w:r>
          </w:p>
          <w:p>
            <w:pPr>
              <w:pStyle w:val="Style22"/>
              <w:numPr>
                <w:ilvl w:val="0"/>
                <w:numId w:val="63"/>
              </w:numPr>
              <w:tabs>
                <w:tab w:val="clear" w:pos="708"/>
                <w:tab w:val="left" w:pos="0" w:leader="none"/>
              </w:tabs>
              <w:spacing w:before="0" w:after="0"/>
              <w:rPr>
                <w:rFonts w:ascii="Times New Roman" w:hAnsi="Times New Roman"/>
              </w:rPr>
            </w:pPr>
            <w:r>
              <w:rPr>
                <w:rFonts w:ascii="Times New Roman" w:hAnsi="Times New Roman"/>
              </w:rPr>
              <w:t xml:space="preserve">Поддержка Voice VLAN  </w:t>
            </w:r>
          </w:p>
          <w:p>
            <w:pPr>
              <w:pStyle w:val="Style22"/>
              <w:numPr>
                <w:ilvl w:val="0"/>
                <w:numId w:val="63"/>
              </w:numPr>
              <w:tabs>
                <w:tab w:val="clear" w:pos="708"/>
                <w:tab w:val="left" w:pos="0" w:leader="none"/>
              </w:tabs>
              <w:spacing w:before="0" w:after="0"/>
              <w:rPr>
                <w:rFonts w:ascii="Times New Roman" w:hAnsi="Times New Roman"/>
              </w:rPr>
            </w:pPr>
            <w:r>
              <w:rPr>
                <w:rFonts w:ascii="Times New Roman" w:hAnsi="Times New Roman"/>
              </w:rPr>
              <w:t xml:space="preserve">Поддержка IEEE 802.1Q </w:t>
            </w:r>
          </w:p>
          <w:p>
            <w:pPr>
              <w:pStyle w:val="Style22"/>
              <w:numPr>
                <w:ilvl w:val="0"/>
                <w:numId w:val="63"/>
              </w:numPr>
              <w:tabs>
                <w:tab w:val="clear" w:pos="708"/>
                <w:tab w:val="left" w:pos="0" w:leader="none"/>
              </w:tabs>
              <w:spacing w:before="0" w:after="0"/>
              <w:rPr>
                <w:rFonts w:ascii="Times New Roman" w:hAnsi="Times New Roman"/>
              </w:rPr>
            </w:pPr>
            <w:r>
              <w:rPr>
                <w:rFonts w:ascii="Times New Roman" w:hAnsi="Times New Roman"/>
              </w:rPr>
              <w:t xml:space="preserve">Поддержка Q-in-Q </w:t>
            </w:r>
          </w:p>
          <w:p>
            <w:pPr>
              <w:pStyle w:val="Style22"/>
              <w:numPr>
                <w:ilvl w:val="0"/>
                <w:numId w:val="63"/>
              </w:numPr>
              <w:tabs>
                <w:tab w:val="clear" w:pos="708"/>
                <w:tab w:val="left" w:pos="0" w:leader="none"/>
              </w:tabs>
              <w:spacing w:before="0" w:after="0"/>
              <w:rPr>
                <w:rFonts w:ascii="Times New Roman" w:hAnsi="Times New Roman"/>
              </w:rPr>
            </w:pPr>
            <w:r>
              <w:rPr>
                <w:rFonts w:ascii="Times New Roman" w:hAnsi="Times New Roman"/>
              </w:rPr>
              <w:t xml:space="preserve">Поддержка Selective Q-in-Q </w:t>
            </w:r>
          </w:p>
          <w:p>
            <w:pPr>
              <w:pStyle w:val="Style22"/>
              <w:numPr>
                <w:ilvl w:val="0"/>
                <w:numId w:val="63"/>
              </w:numPr>
              <w:tabs>
                <w:tab w:val="clear" w:pos="708"/>
                <w:tab w:val="left" w:pos="0" w:leader="none"/>
              </w:tabs>
              <w:rPr>
                <w:rFonts w:ascii="Times New Roman" w:hAnsi="Times New Roman"/>
              </w:rPr>
            </w:pPr>
            <w:r>
              <w:rPr>
                <w:rFonts w:ascii="Times New Roman" w:hAnsi="Times New Roman"/>
              </w:rPr>
              <w:t xml:space="preserve">Поддержка GVRP </w:t>
            </w:r>
          </w:p>
          <w:p>
            <w:pPr>
              <w:pStyle w:val="Style22"/>
              <w:rPr>
                <w:rFonts w:ascii="Times New Roman" w:hAnsi="Times New Roman"/>
              </w:rPr>
            </w:pPr>
            <w:r>
              <w:rPr>
                <w:rFonts w:ascii="Times New Roman" w:hAnsi="Times New Roman"/>
                <w:b/>
              </w:rPr>
              <w:t>Функции L2 Multicast</w:t>
            </w:r>
            <w:r>
              <w:rPr>
                <w:rFonts w:ascii="Times New Roman" w:hAnsi="Times New Roman"/>
              </w:rPr>
              <w:t xml:space="preserve"> </w:t>
            </w:r>
          </w:p>
          <w:p>
            <w:pPr>
              <w:pStyle w:val="Style22"/>
              <w:numPr>
                <w:ilvl w:val="0"/>
                <w:numId w:val="64"/>
              </w:numPr>
              <w:tabs>
                <w:tab w:val="clear" w:pos="708"/>
                <w:tab w:val="left" w:pos="0" w:leader="none"/>
              </w:tabs>
              <w:spacing w:before="0" w:after="0"/>
              <w:rPr>
                <w:rFonts w:ascii="Times New Roman" w:hAnsi="Times New Roman"/>
              </w:rPr>
            </w:pPr>
            <w:r>
              <w:rPr>
                <w:rFonts w:ascii="Times New Roman" w:hAnsi="Times New Roman"/>
              </w:rPr>
              <w:t xml:space="preserve">Поддержка статических Multicast-групп </w:t>
            </w:r>
          </w:p>
          <w:p>
            <w:pPr>
              <w:pStyle w:val="Style22"/>
              <w:numPr>
                <w:ilvl w:val="0"/>
                <w:numId w:val="64"/>
              </w:numPr>
              <w:tabs>
                <w:tab w:val="clear" w:pos="708"/>
                <w:tab w:val="left" w:pos="0" w:leader="none"/>
              </w:tabs>
              <w:spacing w:before="0" w:after="0"/>
              <w:rPr>
                <w:rFonts w:ascii="Times New Roman" w:hAnsi="Times New Roman"/>
              </w:rPr>
            </w:pPr>
            <w:r>
              <w:rPr>
                <w:rFonts w:ascii="Times New Roman" w:hAnsi="Times New Roman"/>
              </w:rPr>
              <w:t xml:space="preserve">Поддержка IGMP Snooping v1,2,3 </w:t>
            </w:r>
          </w:p>
          <w:p>
            <w:pPr>
              <w:pStyle w:val="Style22"/>
              <w:numPr>
                <w:ilvl w:val="0"/>
                <w:numId w:val="64"/>
              </w:numPr>
              <w:tabs>
                <w:tab w:val="clear" w:pos="708"/>
                <w:tab w:val="left" w:pos="0" w:leader="none"/>
              </w:tabs>
              <w:spacing w:before="0" w:after="0"/>
              <w:rPr>
                <w:rFonts w:ascii="Times New Roman" w:hAnsi="Times New Roman"/>
              </w:rPr>
            </w:pPr>
            <w:r>
              <w:rPr>
                <w:rFonts w:ascii="Times New Roman" w:hAnsi="Times New Roman"/>
                <w:lang w:val="ru-RU"/>
              </w:rPr>
              <w:t xml:space="preserve">Поддержка </w:t>
            </w:r>
            <w:r>
              <w:rPr>
                <w:rFonts w:ascii="Times New Roman" w:hAnsi="Times New Roman"/>
              </w:rPr>
              <w:t>IGMP</w:t>
            </w:r>
            <w:r>
              <w:rPr>
                <w:rFonts w:ascii="Times New Roman" w:hAnsi="Times New Roman"/>
                <w:lang w:val="ru-RU"/>
              </w:rPr>
              <w:t xml:space="preserve"> </w:t>
            </w:r>
            <w:r>
              <w:rPr>
                <w:rFonts w:ascii="Times New Roman" w:hAnsi="Times New Roman"/>
              </w:rPr>
              <w:t>Snooping</w:t>
            </w:r>
            <w:r>
              <w:rPr>
                <w:rFonts w:ascii="Times New Roman" w:hAnsi="Times New Roman"/>
                <w:lang w:val="ru-RU"/>
              </w:rPr>
              <w:t xml:space="preserve"> </w:t>
            </w:r>
            <w:r>
              <w:rPr>
                <w:rFonts w:ascii="Times New Roman" w:hAnsi="Times New Roman"/>
              </w:rPr>
              <w:t>Fast</w:t>
            </w:r>
            <w:r>
              <w:rPr>
                <w:rFonts w:ascii="Times New Roman" w:hAnsi="Times New Roman"/>
                <w:lang w:val="ru-RU"/>
              </w:rPr>
              <w:t xml:space="preserve"> </w:t>
            </w:r>
            <w:r>
              <w:rPr>
                <w:rFonts w:ascii="Times New Roman" w:hAnsi="Times New Roman"/>
              </w:rPr>
              <w:t>Leave</w:t>
            </w:r>
            <w:r>
              <w:rPr>
                <w:rFonts w:ascii="Times New Roman" w:hAnsi="Times New Roman"/>
                <w:lang w:val="ru-RU"/>
              </w:rPr>
              <w:t xml:space="preserve"> на основе порта </w:t>
            </w:r>
          </w:p>
          <w:p>
            <w:pPr>
              <w:pStyle w:val="Style22"/>
              <w:numPr>
                <w:ilvl w:val="0"/>
                <w:numId w:val="64"/>
              </w:numPr>
              <w:tabs>
                <w:tab w:val="clear" w:pos="708"/>
                <w:tab w:val="left" w:pos="0" w:leader="none"/>
              </w:tabs>
              <w:spacing w:before="0" w:after="0"/>
              <w:rPr>
                <w:rFonts w:ascii="Times New Roman" w:hAnsi="Times New Roman"/>
              </w:rPr>
            </w:pPr>
            <w:r>
              <w:rPr>
                <w:rFonts w:ascii="Times New Roman" w:hAnsi="Times New Roman"/>
              </w:rPr>
              <w:t xml:space="preserve">Поддержка MLD Snooping v1,2 </w:t>
            </w:r>
          </w:p>
          <w:p>
            <w:pPr>
              <w:pStyle w:val="Style22"/>
              <w:numPr>
                <w:ilvl w:val="0"/>
                <w:numId w:val="64"/>
              </w:numPr>
              <w:tabs>
                <w:tab w:val="clear" w:pos="708"/>
                <w:tab w:val="left" w:pos="0" w:leader="none"/>
              </w:tabs>
              <w:rPr>
                <w:rFonts w:ascii="Times New Roman" w:hAnsi="Times New Roman"/>
              </w:rPr>
            </w:pPr>
            <w:r>
              <w:rPr>
                <w:rFonts w:ascii="Times New Roman" w:hAnsi="Times New Roman"/>
              </w:rPr>
              <w:t xml:space="preserve">Поддержка IGMP Querier </w:t>
            </w:r>
          </w:p>
          <w:p>
            <w:pPr>
              <w:pStyle w:val="Style22"/>
              <w:rPr>
                <w:rFonts w:ascii="Times New Roman" w:hAnsi="Times New Roman"/>
              </w:rPr>
            </w:pPr>
            <w:r>
              <w:rPr>
                <w:rFonts w:ascii="Times New Roman" w:hAnsi="Times New Roman"/>
                <w:b/>
              </w:rPr>
              <w:t>Функции L2</w:t>
            </w:r>
          </w:p>
          <w:p>
            <w:pPr>
              <w:pStyle w:val="Style22"/>
              <w:numPr>
                <w:ilvl w:val="0"/>
                <w:numId w:val="65"/>
              </w:numPr>
              <w:tabs>
                <w:tab w:val="clear" w:pos="708"/>
                <w:tab w:val="left" w:pos="0" w:leader="none"/>
              </w:tabs>
              <w:spacing w:before="0" w:after="0"/>
              <w:rPr>
                <w:rFonts w:ascii="Times New Roman" w:hAnsi="Times New Roman"/>
              </w:rPr>
            </w:pPr>
            <w:r>
              <w:rPr>
                <w:rFonts w:ascii="Times New Roman" w:hAnsi="Times New Roman"/>
              </w:rPr>
              <w:t xml:space="preserve">Поддержка STP (Spanning Tree Protocol, IEEE 802.1d) </w:t>
            </w:r>
          </w:p>
          <w:p>
            <w:pPr>
              <w:pStyle w:val="Style22"/>
              <w:numPr>
                <w:ilvl w:val="0"/>
                <w:numId w:val="65"/>
              </w:numPr>
              <w:tabs>
                <w:tab w:val="clear" w:pos="708"/>
                <w:tab w:val="left" w:pos="0" w:leader="none"/>
              </w:tabs>
              <w:spacing w:before="0" w:after="0"/>
              <w:rPr>
                <w:rFonts w:ascii="Times New Roman" w:hAnsi="Times New Roman"/>
              </w:rPr>
            </w:pPr>
            <w:r>
              <w:rPr>
                <w:rFonts w:ascii="Times New Roman" w:hAnsi="Times New Roman"/>
              </w:rPr>
              <w:t xml:space="preserve">Поддержка RSTP (Rapid Spanning Tree Protocol, IEEE 802.1w) </w:t>
            </w:r>
          </w:p>
          <w:p>
            <w:pPr>
              <w:pStyle w:val="Style22"/>
              <w:numPr>
                <w:ilvl w:val="0"/>
                <w:numId w:val="65"/>
              </w:numPr>
              <w:tabs>
                <w:tab w:val="clear" w:pos="708"/>
                <w:tab w:val="left" w:pos="0" w:leader="none"/>
              </w:tabs>
              <w:spacing w:before="0" w:after="0"/>
              <w:rPr>
                <w:rFonts w:ascii="Times New Roman" w:hAnsi="Times New Roman"/>
              </w:rPr>
            </w:pPr>
            <w:r>
              <w:rPr>
                <w:rFonts w:ascii="Times New Roman" w:hAnsi="Times New Roman"/>
              </w:rPr>
              <w:t xml:space="preserve">Поддержка MSTP (Multiple Spanning Tree Protocol, IEEE 802.1s) </w:t>
            </w:r>
          </w:p>
          <w:p>
            <w:pPr>
              <w:pStyle w:val="Style22"/>
              <w:numPr>
                <w:ilvl w:val="0"/>
                <w:numId w:val="65"/>
              </w:numPr>
              <w:tabs>
                <w:tab w:val="clear" w:pos="708"/>
                <w:tab w:val="left" w:pos="0" w:leader="none"/>
              </w:tabs>
              <w:spacing w:before="0" w:after="0"/>
              <w:rPr>
                <w:rFonts w:ascii="Times New Roman" w:hAnsi="Times New Roman"/>
              </w:rPr>
            </w:pPr>
            <w:r>
              <w:rPr>
                <w:rFonts w:ascii="Times New Roman" w:hAnsi="Times New Roman"/>
              </w:rPr>
              <w:t xml:space="preserve">Поддержка Spanning Tree Fast Link option </w:t>
            </w:r>
          </w:p>
          <w:p>
            <w:pPr>
              <w:pStyle w:val="Style22"/>
              <w:numPr>
                <w:ilvl w:val="0"/>
                <w:numId w:val="65"/>
              </w:numPr>
              <w:tabs>
                <w:tab w:val="clear" w:pos="708"/>
                <w:tab w:val="left" w:pos="0" w:leader="none"/>
              </w:tabs>
              <w:spacing w:before="0" w:after="0"/>
              <w:rPr>
                <w:rFonts w:ascii="Times New Roman" w:hAnsi="Times New Roman"/>
              </w:rPr>
            </w:pPr>
            <w:r>
              <w:rPr>
                <w:rFonts w:ascii="Times New Roman" w:hAnsi="Times New Roman"/>
              </w:rPr>
              <w:t xml:space="preserve">Поддержка STP Root Guard </w:t>
            </w:r>
          </w:p>
          <w:p>
            <w:pPr>
              <w:pStyle w:val="Style22"/>
              <w:numPr>
                <w:ilvl w:val="0"/>
                <w:numId w:val="65"/>
              </w:numPr>
              <w:tabs>
                <w:tab w:val="clear" w:pos="708"/>
                <w:tab w:val="left" w:pos="0" w:leader="none"/>
              </w:tabs>
              <w:spacing w:before="0" w:after="0"/>
              <w:rPr>
                <w:rFonts w:ascii="Times New Roman" w:hAnsi="Times New Roman"/>
              </w:rPr>
            </w:pPr>
            <w:r>
              <w:rPr>
                <w:rFonts w:ascii="Times New Roman" w:hAnsi="Times New Roman"/>
              </w:rPr>
              <w:t xml:space="preserve">Поддержка BPDU Filtering  </w:t>
            </w:r>
          </w:p>
          <w:p>
            <w:pPr>
              <w:pStyle w:val="Style22"/>
              <w:numPr>
                <w:ilvl w:val="0"/>
                <w:numId w:val="65"/>
              </w:numPr>
              <w:tabs>
                <w:tab w:val="clear" w:pos="708"/>
                <w:tab w:val="left" w:pos="0" w:leader="none"/>
              </w:tabs>
              <w:spacing w:before="0" w:after="0"/>
              <w:rPr>
                <w:rFonts w:ascii="Times New Roman" w:hAnsi="Times New Roman"/>
              </w:rPr>
            </w:pPr>
            <w:r>
              <w:rPr>
                <w:rFonts w:ascii="Times New Roman" w:hAnsi="Times New Roman"/>
              </w:rPr>
              <w:t xml:space="preserve">Поддержка STP BPDU Guard </w:t>
            </w:r>
          </w:p>
          <w:p>
            <w:pPr>
              <w:pStyle w:val="Style22"/>
              <w:numPr>
                <w:ilvl w:val="0"/>
                <w:numId w:val="65"/>
              </w:numPr>
              <w:tabs>
                <w:tab w:val="clear" w:pos="708"/>
                <w:tab w:val="left" w:pos="0" w:leader="none"/>
              </w:tabs>
              <w:spacing w:before="0" w:after="0"/>
              <w:rPr>
                <w:rFonts w:ascii="Times New Roman" w:hAnsi="Times New Roman"/>
              </w:rPr>
            </w:pPr>
            <w:r>
              <w:rPr>
                <w:rFonts w:ascii="Times New Roman" w:hAnsi="Times New Roman"/>
              </w:rPr>
              <w:t xml:space="preserve">Поддержка Looback Detection (LBD) </w:t>
            </w:r>
          </w:p>
          <w:p>
            <w:pPr>
              <w:pStyle w:val="Style22"/>
              <w:numPr>
                <w:ilvl w:val="0"/>
                <w:numId w:val="65"/>
              </w:numPr>
              <w:tabs>
                <w:tab w:val="clear" w:pos="708"/>
                <w:tab w:val="left" w:pos="0" w:leader="none"/>
              </w:tabs>
              <w:rPr>
                <w:rFonts w:ascii="Times New Roman" w:hAnsi="Times New Roman"/>
              </w:rPr>
            </w:pPr>
            <w:r>
              <w:rPr>
                <w:rFonts w:ascii="Times New Roman" w:hAnsi="Times New Roman"/>
              </w:rPr>
              <w:t xml:space="preserve">Поддержка ERPS (G.8032v2) </w:t>
            </w:r>
          </w:p>
          <w:p>
            <w:pPr>
              <w:pStyle w:val="Style22"/>
              <w:rPr>
                <w:rFonts w:ascii="Times New Roman" w:hAnsi="Times New Roman"/>
              </w:rPr>
            </w:pPr>
            <w:r>
              <w:rPr>
                <w:rFonts w:ascii="Times New Roman" w:hAnsi="Times New Roman"/>
                <w:b/>
              </w:rPr>
              <w:t>Функции L3</w:t>
            </w:r>
          </w:p>
          <w:p>
            <w:pPr>
              <w:pStyle w:val="Style22"/>
              <w:numPr>
                <w:ilvl w:val="0"/>
                <w:numId w:val="66"/>
              </w:numPr>
              <w:tabs>
                <w:tab w:val="clear" w:pos="708"/>
                <w:tab w:val="left" w:pos="0" w:leader="none"/>
              </w:tabs>
              <w:spacing w:before="0" w:after="0"/>
              <w:rPr>
                <w:rFonts w:ascii="Times New Roman" w:hAnsi="Times New Roman"/>
              </w:rPr>
            </w:pPr>
            <w:r>
              <w:rPr>
                <w:rFonts w:ascii="Times New Roman" w:hAnsi="Times New Roman"/>
              </w:rPr>
              <w:t xml:space="preserve">Статические IP-маршруты </w:t>
            </w:r>
          </w:p>
          <w:p>
            <w:pPr>
              <w:pStyle w:val="Style22"/>
              <w:numPr>
                <w:ilvl w:val="0"/>
                <w:numId w:val="66"/>
              </w:numPr>
              <w:tabs>
                <w:tab w:val="clear" w:pos="708"/>
                <w:tab w:val="left" w:pos="0" w:leader="none"/>
              </w:tabs>
              <w:spacing w:before="0" w:after="0"/>
              <w:rPr>
                <w:rFonts w:ascii="Times New Roman" w:hAnsi="Times New Roman"/>
              </w:rPr>
            </w:pPr>
            <w:r>
              <w:rPr>
                <w:rFonts w:ascii="Times New Roman" w:hAnsi="Times New Roman"/>
                <w:lang w:val="ru-RU"/>
              </w:rPr>
              <w:t xml:space="preserve">Протоколы динамической маршрутизации </w:t>
            </w:r>
            <w:r>
              <w:rPr>
                <w:rFonts w:ascii="Times New Roman" w:hAnsi="Times New Roman"/>
              </w:rPr>
              <w:t>RIP</w:t>
            </w:r>
            <w:r>
              <w:rPr>
                <w:rFonts w:ascii="Times New Roman" w:hAnsi="Times New Roman"/>
                <w:lang w:val="ru-RU"/>
              </w:rPr>
              <w:t xml:space="preserve">, </w:t>
            </w:r>
            <w:r>
              <w:rPr>
                <w:rFonts w:ascii="Times New Roman" w:hAnsi="Times New Roman"/>
              </w:rPr>
              <w:t>OSPFv</w:t>
            </w:r>
            <w:r>
              <w:rPr>
                <w:rFonts w:ascii="Times New Roman" w:hAnsi="Times New Roman"/>
                <w:lang w:val="ru-RU"/>
              </w:rPr>
              <w:t xml:space="preserve">2, </w:t>
            </w:r>
            <w:r>
              <w:rPr>
                <w:rFonts w:ascii="Times New Roman" w:hAnsi="Times New Roman"/>
              </w:rPr>
              <w:t>OSPFv</w:t>
            </w:r>
            <w:r>
              <w:rPr>
                <w:rFonts w:ascii="Times New Roman" w:hAnsi="Times New Roman"/>
                <w:lang w:val="ru-RU"/>
              </w:rPr>
              <w:t xml:space="preserve">3 </w:t>
            </w:r>
          </w:p>
          <w:p>
            <w:pPr>
              <w:pStyle w:val="Style22"/>
              <w:numPr>
                <w:ilvl w:val="0"/>
                <w:numId w:val="66"/>
              </w:numPr>
              <w:tabs>
                <w:tab w:val="clear" w:pos="708"/>
                <w:tab w:val="left" w:pos="0" w:leader="none"/>
              </w:tabs>
              <w:spacing w:before="0" w:after="0"/>
              <w:rPr>
                <w:rFonts w:ascii="Times New Roman" w:hAnsi="Times New Roman"/>
              </w:rPr>
            </w:pPr>
            <w:r>
              <w:rPr>
                <w:rFonts w:ascii="Times New Roman" w:hAnsi="Times New Roman"/>
              </w:rPr>
              <w:t xml:space="preserve">Address Resolution Protocol (ARP) </w:t>
            </w:r>
          </w:p>
          <w:p>
            <w:pPr>
              <w:pStyle w:val="Style22"/>
              <w:numPr>
                <w:ilvl w:val="0"/>
                <w:numId w:val="66"/>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VRRP </w:t>
            </w:r>
          </w:p>
          <w:p>
            <w:pPr>
              <w:pStyle w:val="Style22"/>
              <w:numPr>
                <w:ilvl w:val="0"/>
                <w:numId w:val="66"/>
              </w:numPr>
              <w:tabs>
                <w:tab w:val="clear" w:pos="708"/>
                <w:tab w:val="left" w:pos="0" w:leader="none"/>
              </w:tabs>
              <w:rPr>
                <w:rFonts w:ascii="Times New Roman" w:hAnsi="Times New Roman"/>
              </w:rPr>
            </w:pPr>
            <w:r>
              <w:rPr>
                <w:rFonts w:ascii="Times New Roman" w:hAnsi="Times New Roman"/>
                <w:lang w:val="ru-RU"/>
              </w:rPr>
              <w:t xml:space="preserve">Протоколы динамической маршрутизации мультикаста </w:t>
            </w:r>
            <w:r>
              <w:rPr>
                <w:rFonts w:ascii="Times New Roman" w:hAnsi="Times New Roman"/>
              </w:rPr>
              <w:t>PIM</w:t>
            </w:r>
            <w:r>
              <w:rPr>
                <w:rFonts w:ascii="Times New Roman" w:hAnsi="Times New Roman"/>
                <w:lang w:val="ru-RU"/>
              </w:rPr>
              <w:t xml:space="preserve"> </w:t>
            </w:r>
            <w:r>
              <w:rPr>
                <w:rFonts w:ascii="Times New Roman" w:hAnsi="Times New Roman"/>
              </w:rPr>
              <w:t>SM</w:t>
            </w:r>
            <w:r>
              <w:rPr>
                <w:rFonts w:ascii="Times New Roman" w:hAnsi="Times New Roman"/>
                <w:lang w:val="ru-RU"/>
              </w:rPr>
              <w:t xml:space="preserve">, </w:t>
            </w:r>
            <w:r>
              <w:rPr>
                <w:rFonts w:ascii="Times New Roman" w:hAnsi="Times New Roman"/>
              </w:rPr>
              <w:t>IGMP</w:t>
            </w:r>
            <w:r>
              <w:rPr>
                <w:rFonts w:ascii="Times New Roman" w:hAnsi="Times New Roman"/>
                <w:lang w:val="ru-RU"/>
              </w:rPr>
              <w:t xml:space="preserve"> </w:t>
            </w:r>
            <w:r>
              <w:rPr>
                <w:rFonts w:ascii="Times New Roman" w:hAnsi="Times New Roman"/>
              </w:rPr>
              <w:t>Proxy</w:t>
            </w:r>
            <w:r>
              <w:rPr>
                <w:rFonts w:ascii="Times New Roman" w:hAnsi="Times New Roman"/>
                <w:lang w:val="ru-RU"/>
              </w:rPr>
              <w:t xml:space="preserve"> </w:t>
            </w:r>
          </w:p>
          <w:p>
            <w:pPr>
              <w:pStyle w:val="Style22"/>
              <w:rPr>
                <w:rFonts w:ascii="Times New Roman" w:hAnsi="Times New Roman"/>
              </w:rPr>
            </w:pPr>
            <w:r>
              <w:rPr>
                <w:rFonts w:ascii="Times New Roman" w:hAnsi="Times New Roman"/>
                <w:b/>
              </w:rPr>
              <w:t>Функции Link Aggregation</w:t>
            </w:r>
          </w:p>
          <w:p>
            <w:pPr>
              <w:pStyle w:val="Style22"/>
              <w:numPr>
                <w:ilvl w:val="0"/>
                <w:numId w:val="67"/>
              </w:numPr>
              <w:tabs>
                <w:tab w:val="clear" w:pos="708"/>
                <w:tab w:val="left" w:pos="0" w:leader="none"/>
              </w:tabs>
              <w:spacing w:before="0" w:after="0"/>
              <w:rPr>
                <w:rFonts w:ascii="Times New Roman" w:hAnsi="Times New Roman"/>
              </w:rPr>
            </w:pPr>
            <w:r>
              <w:rPr>
                <w:rFonts w:ascii="Times New Roman" w:hAnsi="Times New Roman"/>
              </w:rPr>
              <w:t xml:space="preserve">Создание групп LAG  </w:t>
            </w:r>
          </w:p>
          <w:p>
            <w:pPr>
              <w:pStyle w:val="Style22"/>
              <w:numPr>
                <w:ilvl w:val="0"/>
                <w:numId w:val="67"/>
              </w:numPr>
              <w:tabs>
                <w:tab w:val="clear" w:pos="708"/>
                <w:tab w:val="left" w:pos="0" w:leader="none"/>
              </w:tabs>
              <w:spacing w:before="0" w:after="0"/>
              <w:rPr>
                <w:rFonts w:ascii="Times New Roman" w:hAnsi="Times New Roman"/>
              </w:rPr>
            </w:pPr>
            <w:r>
              <w:rPr>
                <w:rFonts w:ascii="Times New Roman" w:hAnsi="Times New Roman"/>
              </w:rPr>
              <w:t xml:space="preserve">Объединение каналов с использованием LACP </w:t>
            </w:r>
          </w:p>
          <w:p>
            <w:pPr>
              <w:pStyle w:val="Style22"/>
              <w:numPr>
                <w:ilvl w:val="0"/>
                <w:numId w:val="67"/>
              </w:numPr>
              <w:tabs>
                <w:tab w:val="clear" w:pos="708"/>
                <w:tab w:val="left" w:pos="0" w:leader="none"/>
              </w:tabs>
              <w:rPr>
                <w:rFonts w:ascii="Times New Roman" w:hAnsi="Times New Roman"/>
              </w:rPr>
            </w:pPr>
            <w:r>
              <w:rPr>
                <w:rFonts w:ascii="Times New Roman" w:hAnsi="Times New Roman"/>
              </w:rPr>
              <w:t xml:space="preserve">Поддержка LAG Balancing Algorithm </w:t>
            </w:r>
          </w:p>
          <w:p>
            <w:pPr>
              <w:pStyle w:val="Style22"/>
              <w:rPr>
                <w:rFonts w:ascii="Times New Roman" w:hAnsi="Times New Roman"/>
              </w:rPr>
            </w:pPr>
            <w:r>
              <w:rPr>
                <w:rFonts w:ascii="Times New Roman" w:hAnsi="Times New Roman"/>
                <w:b/>
              </w:rPr>
              <w:t>Поддержка IPv6 </w:t>
            </w:r>
          </w:p>
          <w:p>
            <w:pPr>
              <w:pStyle w:val="Style22"/>
              <w:numPr>
                <w:ilvl w:val="0"/>
                <w:numId w:val="68"/>
              </w:numPr>
              <w:tabs>
                <w:tab w:val="clear" w:pos="708"/>
                <w:tab w:val="left" w:pos="0" w:leader="none"/>
              </w:tabs>
              <w:spacing w:before="0" w:after="0"/>
              <w:rPr>
                <w:rFonts w:ascii="Times New Roman" w:hAnsi="Times New Roman"/>
              </w:rPr>
            </w:pPr>
            <w:r>
              <w:rPr>
                <w:rFonts w:ascii="Times New Roman" w:hAnsi="Times New Roman"/>
              </w:rPr>
              <w:t xml:space="preserve">Функциональность IРv6 Host  </w:t>
            </w:r>
          </w:p>
          <w:p>
            <w:pPr>
              <w:pStyle w:val="Style22"/>
              <w:numPr>
                <w:ilvl w:val="0"/>
                <w:numId w:val="68"/>
              </w:numPr>
              <w:tabs>
                <w:tab w:val="clear" w:pos="708"/>
                <w:tab w:val="left" w:pos="0" w:leader="none"/>
              </w:tabs>
              <w:rPr>
                <w:rFonts w:ascii="Times New Roman" w:hAnsi="Times New Roman"/>
              </w:rPr>
            </w:pPr>
            <w:r>
              <w:rPr>
                <w:rFonts w:ascii="Times New Roman" w:hAnsi="Times New Roman"/>
              </w:rPr>
              <w:t xml:space="preserve">Совместное использование IРv6, IРv4 </w:t>
            </w:r>
          </w:p>
          <w:p>
            <w:pPr>
              <w:pStyle w:val="Style22"/>
              <w:rPr>
                <w:rFonts w:ascii="Times New Roman" w:hAnsi="Times New Roman"/>
              </w:rPr>
            </w:pPr>
            <w:r>
              <w:rPr>
                <w:rFonts w:ascii="Times New Roman" w:hAnsi="Times New Roman"/>
                <w:b/>
              </w:rPr>
              <w:t>Сервисные функции </w:t>
            </w:r>
            <w:r>
              <w:rPr>
                <w:rFonts w:ascii="Times New Roman" w:hAnsi="Times New Roman"/>
              </w:rPr>
              <w:t xml:space="preserve"> </w:t>
            </w:r>
          </w:p>
          <w:p>
            <w:pPr>
              <w:pStyle w:val="Style22"/>
              <w:numPr>
                <w:ilvl w:val="0"/>
                <w:numId w:val="69"/>
              </w:numPr>
              <w:tabs>
                <w:tab w:val="clear" w:pos="708"/>
                <w:tab w:val="left" w:pos="0" w:leader="none"/>
              </w:tabs>
              <w:spacing w:before="0" w:after="0"/>
              <w:rPr>
                <w:rFonts w:ascii="Times New Roman" w:hAnsi="Times New Roman"/>
              </w:rPr>
            </w:pPr>
            <w:r>
              <w:rPr>
                <w:rFonts w:ascii="Times New Roman" w:hAnsi="Times New Roman"/>
              </w:rPr>
              <w:t xml:space="preserve">Диагностика оптического трансивера </w:t>
            </w:r>
          </w:p>
          <w:p>
            <w:pPr>
              <w:pStyle w:val="Style22"/>
              <w:numPr>
                <w:ilvl w:val="0"/>
                <w:numId w:val="69"/>
              </w:numPr>
              <w:tabs>
                <w:tab w:val="clear" w:pos="708"/>
                <w:tab w:val="left" w:pos="0" w:leader="none"/>
              </w:tabs>
              <w:rPr>
                <w:rFonts w:ascii="Times New Roman" w:hAnsi="Times New Roman"/>
              </w:rPr>
            </w:pPr>
            <w:r>
              <w:rPr>
                <w:rFonts w:ascii="Times New Roman" w:hAnsi="Times New Roman"/>
              </w:rPr>
              <w:t xml:space="preserve">Green Ethernet </w:t>
            </w:r>
          </w:p>
          <w:p>
            <w:pPr>
              <w:pStyle w:val="Style22"/>
              <w:rPr>
                <w:rFonts w:ascii="Times New Roman" w:hAnsi="Times New Roman"/>
              </w:rPr>
            </w:pPr>
            <w:r>
              <w:rPr>
                <w:rFonts w:ascii="Times New Roman" w:hAnsi="Times New Roman"/>
                <w:b/>
              </w:rPr>
              <w:t>Функции обеспечения безопасности</w:t>
            </w:r>
          </w:p>
          <w:p>
            <w:pPr>
              <w:pStyle w:val="Style22"/>
              <w:numPr>
                <w:ilvl w:val="0"/>
                <w:numId w:val="70"/>
              </w:numPr>
              <w:tabs>
                <w:tab w:val="clear" w:pos="708"/>
                <w:tab w:val="left" w:pos="0" w:leader="none"/>
              </w:tabs>
              <w:spacing w:before="0" w:after="0"/>
              <w:rPr>
                <w:rFonts w:ascii="Times New Roman" w:hAnsi="Times New Roman"/>
              </w:rPr>
            </w:pPr>
            <w:r>
              <w:rPr>
                <w:rFonts w:ascii="Times New Roman" w:hAnsi="Times New Roman"/>
              </w:rPr>
              <w:t xml:space="preserve">DHCP Snooping </w:t>
            </w:r>
          </w:p>
          <w:p>
            <w:pPr>
              <w:pStyle w:val="Style22"/>
              <w:numPr>
                <w:ilvl w:val="0"/>
                <w:numId w:val="70"/>
              </w:numPr>
              <w:tabs>
                <w:tab w:val="clear" w:pos="708"/>
                <w:tab w:val="left" w:pos="0" w:leader="none"/>
              </w:tabs>
              <w:spacing w:before="0" w:after="0"/>
              <w:rPr>
                <w:rFonts w:ascii="Times New Roman" w:hAnsi="Times New Roman"/>
              </w:rPr>
            </w:pPr>
            <w:r>
              <w:rPr>
                <w:rFonts w:ascii="Times New Roman" w:hAnsi="Times New Roman"/>
              </w:rPr>
              <w:t xml:space="preserve">Опция 82 протокола DHCP </w:t>
            </w:r>
          </w:p>
          <w:p>
            <w:pPr>
              <w:pStyle w:val="Style22"/>
              <w:numPr>
                <w:ilvl w:val="0"/>
                <w:numId w:val="70"/>
              </w:numPr>
              <w:tabs>
                <w:tab w:val="clear" w:pos="708"/>
                <w:tab w:val="left" w:pos="0" w:leader="none"/>
              </w:tabs>
              <w:spacing w:before="0" w:after="0"/>
              <w:rPr>
                <w:rFonts w:ascii="Times New Roman" w:hAnsi="Times New Roman"/>
              </w:rPr>
            </w:pPr>
            <w:r>
              <w:rPr>
                <w:rFonts w:ascii="Times New Roman" w:hAnsi="Times New Roman"/>
              </w:rPr>
              <w:t xml:space="preserve">IP Source Guard </w:t>
            </w:r>
          </w:p>
          <w:p>
            <w:pPr>
              <w:pStyle w:val="Style22"/>
              <w:numPr>
                <w:ilvl w:val="0"/>
                <w:numId w:val="70"/>
              </w:numPr>
              <w:tabs>
                <w:tab w:val="clear" w:pos="708"/>
                <w:tab w:val="left" w:pos="0" w:leader="none"/>
              </w:tabs>
              <w:spacing w:before="0" w:after="0"/>
              <w:rPr>
                <w:rFonts w:ascii="Times New Roman" w:hAnsi="Times New Roman"/>
              </w:rPr>
            </w:pPr>
            <w:r>
              <w:rPr>
                <w:rFonts w:ascii="Times New Roman" w:hAnsi="Times New Roman"/>
              </w:rPr>
              <w:t xml:space="preserve">Dynamic ARP Inspection  </w:t>
            </w:r>
          </w:p>
          <w:p>
            <w:pPr>
              <w:pStyle w:val="Style22"/>
              <w:numPr>
                <w:ilvl w:val="0"/>
                <w:numId w:val="70"/>
              </w:numPr>
              <w:tabs>
                <w:tab w:val="clear" w:pos="708"/>
                <w:tab w:val="left" w:pos="0" w:leader="none"/>
              </w:tabs>
              <w:spacing w:before="0" w:after="0"/>
              <w:rPr>
                <w:rFonts w:ascii="Times New Roman" w:hAnsi="Times New Roman"/>
              </w:rPr>
            </w:pPr>
            <w:r>
              <w:rPr>
                <w:rFonts w:ascii="Times New Roman" w:hAnsi="Times New Roman"/>
              </w:rPr>
              <w:t xml:space="preserve">Поддержка sFlow </w:t>
            </w:r>
          </w:p>
          <w:p>
            <w:pPr>
              <w:pStyle w:val="Style22"/>
              <w:numPr>
                <w:ilvl w:val="0"/>
                <w:numId w:val="70"/>
              </w:numPr>
              <w:tabs>
                <w:tab w:val="clear" w:pos="708"/>
                <w:tab w:val="left" w:pos="0" w:leader="none"/>
              </w:tabs>
              <w:spacing w:before="0" w:after="0"/>
              <w:rPr>
                <w:rFonts w:ascii="Times New Roman" w:hAnsi="Times New Roman"/>
              </w:rPr>
            </w:pPr>
            <w:r>
              <w:rPr>
                <w:rFonts w:ascii="Times New Roman" w:hAnsi="Times New Roman"/>
                <w:lang w:val="ru-RU"/>
              </w:rPr>
              <w:t xml:space="preserve">Проверка подлинности на основе </w:t>
            </w:r>
            <w:r>
              <w:rPr>
                <w:rFonts w:ascii="Times New Roman" w:hAnsi="Times New Roman"/>
              </w:rPr>
              <w:t>MAC</w:t>
            </w:r>
            <w:r>
              <w:rPr>
                <w:rFonts w:ascii="Times New Roman" w:hAnsi="Times New Roman"/>
                <w:lang w:val="ru-RU"/>
              </w:rPr>
              <w:t xml:space="preserve">-адреса, ограничение количества </w:t>
            </w:r>
            <w:r>
              <w:rPr>
                <w:rFonts w:ascii="Times New Roman" w:hAnsi="Times New Roman"/>
              </w:rPr>
              <w:t>MAC</w:t>
            </w:r>
            <w:r>
              <w:rPr>
                <w:rFonts w:ascii="Times New Roman" w:hAnsi="Times New Roman"/>
                <w:lang w:val="ru-RU"/>
              </w:rPr>
              <w:t xml:space="preserve">-адресов, статические </w:t>
            </w:r>
            <w:r>
              <w:rPr>
                <w:rFonts w:ascii="Times New Roman" w:hAnsi="Times New Roman"/>
              </w:rPr>
              <w:t>MAC</w:t>
            </w:r>
            <w:r>
              <w:rPr>
                <w:rFonts w:ascii="Times New Roman" w:hAnsi="Times New Roman"/>
                <w:lang w:val="ru-RU"/>
              </w:rPr>
              <w:t>-адреса</w:t>
            </w:r>
            <w:r>
              <w:rPr>
                <w:rFonts w:ascii="Times New Roman" w:hAnsi="Times New Roman"/>
              </w:rPr>
              <w:t> </w:t>
            </w:r>
            <w:r>
              <w:rPr>
                <w:rFonts w:ascii="Times New Roman" w:hAnsi="Times New Roman"/>
                <w:lang w:val="ru-RU"/>
              </w:rPr>
              <w:t xml:space="preserve"> </w:t>
            </w:r>
          </w:p>
          <w:p>
            <w:pPr>
              <w:pStyle w:val="Style22"/>
              <w:numPr>
                <w:ilvl w:val="0"/>
                <w:numId w:val="70"/>
              </w:numPr>
              <w:tabs>
                <w:tab w:val="clear" w:pos="708"/>
                <w:tab w:val="left" w:pos="0" w:leader="none"/>
              </w:tabs>
              <w:spacing w:before="0" w:after="0"/>
              <w:rPr>
                <w:rFonts w:ascii="Times New Roman" w:hAnsi="Times New Roman"/>
              </w:rPr>
            </w:pPr>
            <w:r>
              <w:rPr>
                <w:rFonts w:ascii="Times New Roman" w:hAnsi="Times New Roman"/>
              </w:rPr>
              <w:t xml:space="preserve">Проверка подлинности основе IEEE 802.1x  </w:t>
            </w:r>
          </w:p>
          <w:p>
            <w:pPr>
              <w:pStyle w:val="Style22"/>
              <w:numPr>
                <w:ilvl w:val="0"/>
                <w:numId w:val="70"/>
              </w:numPr>
              <w:tabs>
                <w:tab w:val="clear" w:pos="708"/>
                <w:tab w:val="left" w:pos="0" w:leader="none"/>
              </w:tabs>
              <w:spacing w:before="0" w:after="0"/>
              <w:rPr>
                <w:rFonts w:ascii="Times New Roman" w:hAnsi="Times New Roman"/>
              </w:rPr>
            </w:pPr>
            <w:r>
              <w:rPr>
                <w:rFonts w:ascii="Times New Roman" w:hAnsi="Times New Roman"/>
              </w:rPr>
              <w:t>Guest VLAN</w:t>
            </w:r>
            <w:r>
              <w:rPr>
                <w:rFonts w:ascii="Times New Roman" w:hAnsi="Times New Roman"/>
                <w:position w:val="7"/>
                <w:sz w:val="18"/>
              </w:rPr>
              <w:t> </w:t>
            </w:r>
            <w:r>
              <w:rPr>
                <w:rFonts w:ascii="Times New Roman" w:hAnsi="Times New Roman"/>
              </w:rPr>
              <w:t xml:space="preserve"> </w:t>
            </w:r>
          </w:p>
          <w:p>
            <w:pPr>
              <w:pStyle w:val="Style22"/>
              <w:numPr>
                <w:ilvl w:val="0"/>
                <w:numId w:val="70"/>
              </w:numPr>
              <w:tabs>
                <w:tab w:val="clear" w:pos="708"/>
                <w:tab w:val="left" w:pos="0" w:leader="none"/>
              </w:tabs>
              <w:spacing w:before="0" w:after="0"/>
              <w:rPr>
                <w:rFonts w:ascii="Times New Roman" w:hAnsi="Times New Roman"/>
              </w:rPr>
            </w:pPr>
            <w:r>
              <w:rPr>
                <w:rFonts w:ascii="Times New Roman" w:hAnsi="Times New Roman"/>
              </w:rPr>
              <w:t xml:space="preserve">Система предотвращения DoS-атак </w:t>
            </w:r>
          </w:p>
          <w:p>
            <w:pPr>
              <w:pStyle w:val="Style22"/>
              <w:numPr>
                <w:ilvl w:val="0"/>
                <w:numId w:val="70"/>
              </w:numPr>
              <w:tabs>
                <w:tab w:val="clear" w:pos="708"/>
                <w:tab w:val="left" w:pos="0" w:leader="none"/>
              </w:tabs>
              <w:spacing w:before="0" w:after="0"/>
              <w:rPr>
                <w:rFonts w:ascii="Times New Roman" w:hAnsi="Times New Roman"/>
              </w:rPr>
            </w:pPr>
            <w:r>
              <w:rPr>
                <w:rFonts w:ascii="Times New Roman" w:hAnsi="Times New Roman"/>
              </w:rPr>
              <w:t xml:space="preserve">Сегментация трафика </w:t>
            </w:r>
          </w:p>
          <w:p>
            <w:pPr>
              <w:pStyle w:val="Style22"/>
              <w:numPr>
                <w:ilvl w:val="0"/>
                <w:numId w:val="70"/>
              </w:numPr>
              <w:tabs>
                <w:tab w:val="clear" w:pos="708"/>
                <w:tab w:val="left" w:pos="0" w:leader="none"/>
              </w:tabs>
              <w:spacing w:before="0" w:after="0"/>
              <w:rPr>
                <w:rFonts w:ascii="Times New Roman" w:hAnsi="Times New Roman"/>
              </w:rPr>
            </w:pPr>
            <w:r>
              <w:rPr>
                <w:rFonts w:ascii="Times New Roman" w:hAnsi="Times New Roman"/>
              </w:rPr>
              <w:t xml:space="preserve">Фильтрация DHCP-клиентов </w:t>
            </w:r>
          </w:p>
          <w:p>
            <w:pPr>
              <w:pStyle w:val="Style22"/>
              <w:numPr>
                <w:ilvl w:val="0"/>
                <w:numId w:val="70"/>
              </w:numPr>
              <w:tabs>
                <w:tab w:val="clear" w:pos="708"/>
                <w:tab w:val="left" w:pos="0" w:leader="none"/>
              </w:tabs>
              <w:spacing w:before="0" w:after="0"/>
              <w:rPr>
                <w:rFonts w:ascii="Times New Roman" w:hAnsi="Times New Roman"/>
              </w:rPr>
            </w:pPr>
            <w:r>
              <w:rPr>
                <w:rFonts w:ascii="Times New Roman" w:hAnsi="Times New Roman"/>
              </w:rPr>
              <w:t xml:space="preserve">Предотвращение атак BPDU </w:t>
            </w:r>
          </w:p>
          <w:p>
            <w:pPr>
              <w:pStyle w:val="Style22"/>
              <w:numPr>
                <w:ilvl w:val="0"/>
                <w:numId w:val="70"/>
              </w:numPr>
              <w:tabs>
                <w:tab w:val="clear" w:pos="708"/>
                <w:tab w:val="left" w:pos="0" w:leader="none"/>
              </w:tabs>
              <w:rPr>
                <w:rFonts w:ascii="Times New Roman" w:hAnsi="Times New Roman"/>
              </w:rPr>
            </w:pPr>
            <w:r>
              <w:rPr>
                <w:rFonts w:ascii="Times New Roman" w:hAnsi="Times New Roman"/>
              </w:rPr>
              <w:t xml:space="preserve">Фильтрация NetBIOS/NetBEUI </w:t>
            </w:r>
          </w:p>
          <w:p>
            <w:pPr>
              <w:pStyle w:val="Style22"/>
              <w:rPr>
                <w:rFonts w:ascii="Times New Roman" w:hAnsi="Times New Roman"/>
              </w:rPr>
            </w:pPr>
            <w:r>
              <w:rPr>
                <w:rFonts w:ascii="Times New Roman" w:hAnsi="Times New Roman"/>
                <w:b/>
              </w:rPr>
              <w:t>Списки управления доступом ACL</w:t>
            </w:r>
          </w:p>
          <w:p>
            <w:pPr>
              <w:pStyle w:val="Style22"/>
              <w:numPr>
                <w:ilvl w:val="0"/>
                <w:numId w:val="71"/>
              </w:numPr>
              <w:tabs>
                <w:tab w:val="clear" w:pos="708"/>
                <w:tab w:val="left" w:pos="0" w:leader="none"/>
              </w:tabs>
              <w:spacing w:before="0" w:after="0"/>
              <w:rPr>
                <w:rFonts w:ascii="Times New Roman" w:hAnsi="Times New Roman"/>
              </w:rPr>
            </w:pPr>
            <w:r>
              <w:rPr>
                <w:rFonts w:ascii="Times New Roman" w:hAnsi="Times New Roman"/>
              </w:rPr>
              <w:t xml:space="preserve">L2-L3-L4 ACL (Access Control List) </w:t>
            </w:r>
          </w:p>
          <w:p>
            <w:pPr>
              <w:pStyle w:val="Style22"/>
              <w:numPr>
                <w:ilvl w:val="0"/>
                <w:numId w:val="71"/>
              </w:numPr>
              <w:tabs>
                <w:tab w:val="clear" w:pos="708"/>
                <w:tab w:val="left" w:pos="0" w:leader="none"/>
              </w:tabs>
              <w:spacing w:before="0" w:after="0"/>
              <w:rPr>
                <w:rFonts w:ascii="Times New Roman" w:hAnsi="Times New Roman"/>
              </w:rPr>
            </w:pPr>
            <w:r>
              <w:rPr>
                <w:rFonts w:ascii="Times New Roman" w:hAnsi="Times New Roman"/>
              </w:rPr>
              <w:t xml:space="preserve">Поддержка Time-Based ACL </w:t>
            </w:r>
          </w:p>
          <w:p>
            <w:pPr>
              <w:pStyle w:val="Style22"/>
              <w:numPr>
                <w:ilvl w:val="0"/>
                <w:numId w:val="71"/>
              </w:numPr>
              <w:tabs>
                <w:tab w:val="clear" w:pos="708"/>
                <w:tab w:val="left" w:pos="0" w:leader="none"/>
              </w:tabs>
              <w:spacing w:before="0" w:after="0"/>
              <w:rPr>
                <w:rFonts w:ascii="Times New Roman" w:hAnsi="Times New Roman"/>
              </w:rPr>
            </w:pPr>
            <w:r>
              <w:rPr>
                <w:rFonts w:ascii="Times New Roman" w:hAnsi="Times New Roman"/>
              </w:rPr>
              <w:t xml:space="preserve">IРv6 ACL </w:t>
            </w:r>
          </w:p>
          <w:p>
            <w:pPr>
              <w:pStyle w:val="Style22"/>
              <w:numPr>
                <w:ilvl w:val="0"/>
                <w:numId w:val="71"/>
              </w:numPr>
              <w:tabs>
                <w:tab w:val="clear" w:pos="708"/>
                <w:tab w:val="left" w:pos="0" w:leader="none"/>
              </w:tabs>
              <w:spacing w:before="0" w:after="0"/>
              <w:rPr>
                <w:rFonts w:ascii="Times New Roman" w:hAnsi="Times New Roman"/>
              </w:rPr>
            </w:pPr>
            <w:r>
              <w:rPr>
                <w:rFonts w:ascii="Times New Roman" w:hAnsi="Times New Roman"/>
              </w:rPr>
              <w:t xml:space="preserve">ACL на основе: </w:t>
            </w:r>
          </w:p>
          <w:p>
            <w:pPr>
              <w:pStyle w:val="Style22"/>
              <w:numPr>
                <w:ilvl w:val="1"/>
                <w:numId w:val="71"/>
              </w:numPr>
              <w:tabs>
                <w:tab w:val="clear" w:pos="708"/>
                <w:tab w:val="left" w:pos="0" w:leader="none"/>
              </w:tabs>
              <w:spacing w:before="0" w:after="0"/>
              <w:rPr>
                <w:rFonts w:ascii="Times New Roman" w:hAnsi="Times New Roman"/>
              </w:rPr>
            </w:pPr>
            <w:r>
              <w:rPr>
                <w:rFonts w:ascii="Times New Roman" w:hAnsi="Times New Roman"/>
              </w:rPr>
              <w:t>Порта коммутатора</w:t>
            </w:r>
          </w:p>
          <w:p>
            <w:pPr>
              <w:pStyle w:val="Style22"/>
              <w:numPr>
                <w:ilvl w:val="1"/>
                <w:numId w:val="71"/>
              </w:numPr>
              <w:tabs>
                <w:tab w:val="clear" w:pos="708"/>
                <w:tab w:val="left" w:pos="0" w:leader="none"/>
              </w:tabs>
              <w:spacing w:before="0" w:after="0"/>
              <w:rPr>
                <w:rFonts w:ascii="Times New Roman" w:hAnsi="Times New Roman"/>
              </w:rPr>
            </w:pPr>
            <w:r>
              <w:rPr>
                <w:rFonts w:ascii="Times New Roman" w:hAnsi="Times New Roman"/>
              </w:rPr>
              <w:t xml:space="preserve">Приоритета IEEE 802.1p </w:t>
            </w:r>
          </w:p>
          <w:p>
            <w:pPr>
              <w:pStyle w:val="Style22"/>
              <w:numPr>
                <w:ilvl w:val="1"/>
                <w:numId w:val="71"/>
              </w:numPr>
              <w:tabs>
                <w:tab w:val="clear" w:pos="708"/>
                <w:tab w:val="left" w:pos="0" w:leader="none"/>
              </w:tabs>
              <w:spacing w:before="0" w:after="0"/>
              <w:rPr>
                <w:rFonts w:ascii="Times New Roman" w:hAnsi="Times New Roman"/>
              </w:rPr>
            </w:pPr>
            <w:r>
              <w:rPr>
                <w:rFonts w:ascii="Times New Roman" w:hAnsi="Times New Roman"/>
              </w:rPr>
              <w:t xml:space="preserve">VLAN ID </w:t>
            </w:r>
          </w:p>
          <w:p>
            <w:pPr>
              <w:pStyle w:val="Style22"/>
              <w:numPr>
                <w:ilvl w:val="1"/>
                <w:numId w:val="71"/>
              </w:numPr>
              <w:tabs>
                <w:tab w:val="clear" w:pos="708"/>
                <w:tab w:val="left" w:pos="0" w:leader="none"/>
              </w:tabs>
              <w:spacing w:before="0" w:after="0"/>
              <w:rPr>
                <w:rFonts w:ascii="Times New Roman" w:hAnsi="Times New Roman"/>
              </w:rPr>
            </w:pPr>
            <w:r>
              <w:rPr>
                <w:rFonts w:ascii="Times New Roman" w:hAnsi="Times New Roman"/>
              </w:rPr>
              <w:t xml:space="preserve">EtherType </w:t>
            </w:r>
          </w:p>
          <w:p>
            <w:pPr>
              <w:pStyle w:val="Style22"/>
              <w:numPr>
                <w:ilvl w:val="1"/>
                <w:numId w:val="71"/>
              </w:numPr>
              <w:tabs>
                <w:tab w:val="clear" w:pos="708"/>
                <w:tab w:val="left" w:pos="0" w:leader="none"/>
              </w:tabs>
              <w:spacing w:before="0" w:after="0"/>
              <w:rPr>
                <w:rFonts w:ascii="Times New Roman" w:hAnsi="Times New Roman"/>
              </w:rPr>
            </w:pPr>
            <w:r>
              <w:rPr>
                <w:rFonts w:ascii="Times New Roman" w:hAnsi="Times New Roman"/>
              </w:rPr>
              <w:t xml:space="preserve">DSCP </w:t>
            </w:r>
          </w:p>
          <w:p>
            <w:pPr>
              <w:pStyle w:val="Style22"/>
              <w:numPr>
                <w:ilvl w:val="1"/>
                <w:numId w:val="71"/>
              </w:numPr>
              <w:tabs>
                <w:tab w:val="clear" w:pos="708"/>
                <w:tab w:val="left" w:pos="0" w:leader="none"/>
              </w:tabs>
              <w:spacing w:before="0" w:after="0"/>
              <w:rPr>
                <w:rFonts w:ascii="Times New Roman" w:hAnsi="Times New Roman"/>
              </w:rPr>
            </w:pPr>
            <w:r>
              <w:rPr>
                <w:rFonts w:ascii="Times New Roman" w:hAnsi="Times New Roman"/>
              </w:rPr>
              <w:t xml:space="preserve">Типа IP-протокола </w:t>
            </w:r>
          </w:p>
          <w:p>
            <w:pPr>
              <w:pStyle w:val="Style22"/>
              <w:numPr>
                <w:ilvl w:val="1"/>
                <w:numId w:val="71"/>
              </w:numPr>
              <w:tabs>
                <w:tab w:val="clear" w:pos="708"/>
                <w:tab w:val="left" w:pos="0" w:leader="none"/>
              </w:tabs>
              <w:rPr>
                <w:rFonts w:ascii="Times New Roman" w:hAnsi="Times New Roman"/>
              </w:rPr>
            </w:pPr>
            <w:r>
              <w:rPr>
                <w:rFonts w:ascii="Times New Roman" w:hAnsi="Times New Roman"/>
              </w:rPr>
              <w:t xml:space="preserve">Номера порта TCP/UDP </w:t>
            </w:r>
          </w:p>
          <w:p>
            <w:pPr>
              <w:pStyle w:val="Style22"/>
              <w:rPr>
                <w:rFonts w:ascii="Times New Roman" w:hAnsi="Times New Roman"/>
              </w:rPr>
            </w:pPr>
            <w:r>
              <w:rPr>
                <w:rFonts w:ascii="Times New Roman" w:hAnsi="Times New Roman"/>
                <w:b/>
                <w:lang w:val="ru-RU"/>
              </w:rPr>
              <w:t>Основные функции качества обслуживания (</w:t>
            </w:r>
            <w:r>
              <w:rPr>
                <w:rFonts w:ascii="Times New Roman" w:hAnsi="Times New Roman"/>
                <w:b/>
              </w:rPr>
              <w:t>QoS</w:t>
            </w:r>
            <w:r>
              <w:rPr>
                <w:rFonts w:ascii="Times New Roman" w:hAnsi="Times New Roman"/>
                <w:b/>
                <w:lang w:val="ru-RU"/>
              </w:rPr>
              <w:t>) и ограничение скорости</w:t>
            </w:r>
          </w:p>
          <w:p>
            <w:pPr>
              <w:pStyle w:val="Style22"/>
              <w:numPr>
                <w:ilvl w:val="0"/>
                <w:numId w:val="72"/>
              </w:numPr>
              <w:tabs>
                <w:tab w:val="clear" w:pos="708"/>
                <w:tab w:val="left" w:pos="0" w:leader="none"/>
              </w:tabs>
              <w:spacing w:before="0" w:after="0"/>
              <w:rPr>
                <w:rFonts w:ascii="Times New Roman" w:hAnsi="Times New Roman"/>
              </w:rPr>
            </w:pPr>
            <w:r>
              <w:rPr>
                <w:rFonts w:ascii="Times New Roman" w:hAnsi="Times New Roman"/>
              </w:rPr>
              <w:t xml:space="preserve">Статистика CoS </w:t>
            </w:r>
          </w:p>
          <w:p>
            <w:pPr>
              <w:pStyle w:val="Style22"/>
              <w:numPr>
                <w:ilvl w:val="0"/>
                <w:numId w:val="72"/>
              </w:numPr>
              <w:tabs>
                <w:tab w:val="clear" w:pos="708"/>
                <w:tab w:val="left" w:pos="0" w:leader="none"/>
              </w:tabs>
              <w:spacing w:before="0" w:after="0"/>
              <w:rPr>
                <w:rFonts w:ascii="Times New Roman" w:hAnsi="Times New Roman"/>
              </w:rPr>
            </w:pPr>
            <w:r>
              <w:rPr>
                <w:rFonts w:ascii="Times New Roman" w:hAnsi="Times New Roman"/>
                <w:lang w:val="ru-RU"/>
              </w:rPr>
              <w:t>Ограничение скорости на портах (</w:t>
            </w:r>
            <w:r>
              <w:rPr>
                <w:rFonts w:ascii="Times New Roman" w:hAnsi="Times New Roman"/>
              </w:rPr>
              <w:t>Shaping</w:t>
            </w:r>
            <w:r>
              <w:rPr>
                <w:rFonts w:ascii="Times New Roman" w:hAnsi="Times New Roman"/>
                <w:lang w:val="ru-RU"/>
              </w:rPr>
              <w:t xml:space="preserve">, </w:t>
            </w:r>
            <w:r>
              <w:rPr>
                <w:rFonts w:ascii="Times New Roman" w:hAnsi="Times New Roman"/>
              </w:rPr>
              <w:t>Policing</w:t>
            </w:r>
            <w:r>
              <w:rPr>
                <w:rFonts w:ascii="Times New Roman" w:hAnsi="Times New Roman"/>
                <w:lang w:val="ru-RU"/>
              </w:rPr>
              <w:t xml:space="preserve">) </w:t>
            </w:r>
          </w:p>
          <w:p>
            <w:pPr>
              <w:pStyle w:val="Style22"/>
              <w:numPr>
                <w:ilvl w:val="0"/>
                <w:numId w:val="72"/>
              </w:numPr>
              <w:tabs>
                <w:tab w:val="clear" w:pos="708"/>
                <w:tab w:val="left" w:pos="0" w:leader="none"/>
              </w:tabs>
              <w:spacing w:before="0" w:after="0"/>
              <w:rPr>
                <w:rFonts w:ascii="Times New Roman" w:hAnsi="Times New Roman"/>
              </w:rPr>
            </w:pPr>
            <w:r>
              <w:rPr>
                <w:rFonts w:ascii="Times New Roman" w:hAnsi="Times New Roman"/>
              </w:rPr>
              <w:t xml:space="preserve">Поддержка класса обслуживания IEEE 802.1р </w:t>
            </w:r>
          </w:p>
          <w:p>
            <w:pPr>
              <w:pStyle w:val="Style22"/>
              <w:numPr>
                <w:ilvl w:val="0"/>
                <w:numId w:val="72"/>
              </w:numPr>
              <w:tabs>
                <w:tab w:val="clear" w:pos="708"/>
                <w:tab w:val="left" w:pos="0" w:leader="none"/>
              </w:tabs>
              <w:spacing w:before="0" w:after="0"/>
              <w:rPr>
                <w:rFonts w:ascii="Times New Roman" w:hAnsi="Times New Roman"/>
              </w:rPr>
            </w:pPr>
            <w:r>
              <w:rPr>
                <w:rFonts w:ascii="Times New Roman" w:hAnsi="Times New Roman"/>
              </w:rPr>
              <w:t xml:space="preserve">Защита от широковещательного «шторма» </w:t>
            </w:r>
          </w:p>
          <w:p>
            <w:pPr>
              <w:pStyle w:val="Style22"/>
              <w:numPr>
                <w:ilvl w:val="0"/>
                <w:numId w:val="72"/>
              </w:numPr>
              <w:tabs>
                <w:tab w:val="clear" w:pos="708"/>
                <w:tab w:val="left" w:pos="0" w:leader="none"/>
              </w:tabs>
              <w:spacing w:before="0" w:after="0"/>
              <w:rPr>
                <w:rFonts w:ascii="Times New Roman" w:hAnsi="Times New Roman"/>
              </w:rPr>
            </w:pPr>
            <w:r>
              <w:rPr>
                <w:rFonts w:ascii="Times New Roman" w:hAnsi="Times New Roman"/>
              </w:rPr>
              <w:t xml:space="preserve">Управление полосой пропускания </w:t>
            </w:r>
          </w:p>
          <w:p>
            <w:pPr>
              <w:pStyle w:val="Style22"/>
              <w:numPr>
                <w:ilvl w:val="0"/>
                <w:numId w:val="72"/>
              </w:numPr>
              <w:tabs>
                <w:tab w:val="clear" w:pos="708"/>
                <w:tab w:val="left" w:pos="0" w:leader="none"/>
              </w:tabs>
              <w:spacing w:before="0" w:after="0"/>
              <w:rPr>
                <w:rFonts w:ascii="Times New Roman" w:hAnsi="Times New Roman"/>
              </w:rPr>
            </w:pPr>
            <w:r>
              <w:rPr>
                <w:rFonts w:ascii="Times New Roman" w:hAnsi="Times New Roman"/>
              </w:rPr>
              <w:t xml:space="preserve">Обработка очередей по алгоритмам Strict Priority/Weighted Round Robin (WRR) </w:t>
            </w:r>
          </w:p>
          <w:p>
            <w:pPr>
              <w:pStyle w:val="Style22"/>
              <w:numPr>
                <w:ilvl w:val="0"/>
                <w:numId w:val="72"/>
              </w:numPr>
              <w:tabs>
                <w:tab w:val="clear" w:pos="708"/>
                <w:tab w:val="left" w:pos="0" w:leader="none"/>
              </w:tabs>
              <w:spacing w:before="0" w:after="0"/>
              <w:rPr>
                <w:rFonts w:ascii="Times New Roman" w:hAnsi="Times New Roman"/>
              </w:rPr>
            </w:pPr>
            <w:r>
              <w:rPr>
                <w:rFonts w:ascii="Times New Roman" w:hAnsi="Times New Roman"/>
              </w:rPr>
              <w:t xml:space="preserve">Три цвета маркировки </w:t>
            </w:r>
          </w:p>
          <w:p>
            <w:pPr>
              <w:pStyle w:val="Style22"/>
              <w:numPr>
                <w:ilvl w:val="0"/>
                <w:numId w:val="72"/>
              </w:numPr>
              <w:tabs>
                <w:tab w:val="clear" w:pos="708"/>
                <w:tab w:val="left" w:pos="0" w:leader="none"/>
              </w:tabs>
              <w:rPr>
                <w:rFonts w:ascii="Times New Roman" w:hAnsi="Times New Roman"/>
              </w:rPr>
            </w:pPr>
            <w:r>
              <w:rPr>
                <w:rFonts w:ascii="Times New Roman" w:hAnsi="Times New Roman"/>
              </w:rPr>
              <w:t xml:space="preserve">Классификация трафика на основании ACL  </w:t>
            </w:r>
          </w:p>
          <w:p>
            <w:pPr>
              <w:pStyle w:val="Style22"/>
              <w:rPr>
                <w:rFonts w:ascii="Times New Roman" w:hAnsi="Times New Roman"/>
              </w:rPr>
            </w:pPr>
            <w:r>
              <w:rPr>
                <w:rFonts w:ascii="Times New Roman" w:hAnsi="Times New Roman"/>
                <w:b/>
              </w:rPr>
              <w:t>Основные функции управления</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lang w:val="ru-RU"/>
              </w:rPr>
              <w:t xml:space="preserve">Загрузка и выгрузка конфигурации и ПО по </w:t>
            </w:r>
            <w:r>
              <w:rPr>
                <w:rFonts w:ascii="Times New Roman" w:hAnsi="Times New Roman"/>
              </w:rPr>
              <w:t>TFTP</w:t>
            </w:r>
            <w:r>
              <w:rPr>
                <w:rFonts w:ascii="Times New Roman" w:hAnsi="Times New Roman"/>
                <w:lang w:val="ru-RU"/>
              </w:rPr>
              <w:t xml:space="preserve">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Протокол SNMP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Интерфейс командной строки (CLI)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Syslog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SNTP (Simple Network Time Protocol)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Traceroute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LLDP (IEEE 802.1ab)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lang w:val="ru-RU"/>
              </w:rPr>
              <w:t xml:space="preserve">Управление доступом к коммутатору – уровни привилегий для пользователей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lang w:val="ru-RU"/>
              </w:rPr>
              <w:t>Списки контроля доступа (</w:t>
            </w:r>
            <w:r>
              <w:rPr>
                <w:rFonts w:ascii="Times New Roman" w:hAnsi="Times New Roman"/>
              </w:rPr>
              <w:t>Management</w:t>
            </w:r>
            <w:r>
              <w:rPr>
                <w:rFonts w:ascii="Times New Roman" w:hAnsi="Times New Roman"/>
                <w:lang w:val="ru-RU"/>
              </w:rPr>
              <w:t xml:space="preserve"> </w:t>
            </w:r>
            <w:r>
              <w:rPr>
                <w:rFonts w:ascii="Times New Roman" w:hAnsi="Times New Roman"/>
              </w:rPr>
              <w:t>ACL</w:t>
            </w:r>
            <w:r>
              <w:rPr>
                <w:rFonts w:ascii="Times New Roman" w:hAnsi="Times New Roman"/>
                <w:lang w:val="ru-RU"/>
              </w:rPr>
              <w:t xml:space="preserve">)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Блокировка интерфейса управления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Локальная аутентификация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Фильтрация IP-адресов для SNMP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Клиент RADIUS/TACACS+ (Terminal Access Controller Access Control System)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Сервер Telnet, сервер SSH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Клиент Telnet , клиент SSH</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Поддержка SSL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Поддержка макрокоманд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Системный журнал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Автоматическая настройка по DHCP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DHCP Relay (Поддержка IPv4)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DHCP Option 12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Flash File System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Команды отладки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lang w:val="ru-RU"/>
              </w:rPr>
              <w:t xml:space="preserve">Механизм ограничения трафика в сторону </w:t>
            </w:r>
            <w:r>
              <w:rPr>
                <w:rFonts w:ascii="Times New Roman" w:hAnsi="Times New Roman"/>
              </w:rPr>
              <w:t>CPU</w:t>
            </w:r>
            <w:r>
              <w:rPr>
                <w:rFonts w:ascii="Times New Roman" w:hAnsi="Times New Roman"/>
                <w:lang w:val="ru-RU"/>
              </w:rPr>
              <w:t xml:space="preserve">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Шифрование паролей </w:t>
            </w:r>
          </w:p>
          <w:p>
            <w:pPr>
              <w:pStyle w:val="Style22"/>
              <w:numPr>
                <w:ilvl w:val="0"/>
                <w:numId w:val="73"/>
              </w:numPr>
              <w:tabs>
                <w:tab w:val="clear" w:pos="708"/>
                <w:tab w:val="left" w:pos="0" w:leader="none"/>
              </w:tabs>
              <w:spacing w:before="0" w:after="0"/>
              <w:rPr>
                <w:rFonts w:ascii="Times New Roman" w:hAnsi="Times New Roman"/>
              </w:rPr>
            </w:pPr>
            <w:r>
              <w:rPr>
                <w:rFonts w:ascii="Times New Roman" w:hAnsi="Times New Roman"/>
              </w:rPr>
              <w:t xml:space="preserve">Восстановление пароля  </w:t>
            </w:r>
          </w:p>
          <w:p>
            <w:pPr>
              <w:pStyle w:val="Style22"/>
              <w:numPr>
                <w:ilvl w:val="0"/>
                <w:numId w:val="73"/>
              </w:numPr>
              <w:tabs>
                <w:tab w:val="clear" w:pos="708"/>
                <w:tab w:val="left" w:pos="0" w:leader="none"/>
              </w:tabs>
              <w:rPr>
                <w:rFonts w:ascii="Times New Roman" w:hAnsi="Times New Roman"/>
              </w:rPr>
            </w:pPr>
            <w:r>
              <w:rPr>
                <w:rFonts w:ascii="Times New Roman" w:hAnsi="Times New Roman"/>
              </w:rPr>
              <w:t xml:space="preserve">Ping (IPv4/IPv6) </w:t>
            </w:r>
          </w:p>
          <w:p>
            <w:pPr>
              <w:pStyle w:val="Style22"/>
              <w:rPr>
                <w:rFonts w:ascii="Times New Roman" w:hAnsi="Times New Roman"/>
              </w:rPr>
            </w:pPr>
            <w:r>
              <w:rPr>
                <w:rFonts w:ascii="Times New Roman" w:hAnsi="Times New Roman"/>
                <w:b/>
              </w:rPr>
              <w:t>Функции мониторинга</w:t>
            </w:r>
          </w:p>
          <w:p>
            <w:pPr>
              <w:pStyle w:val="Style22"/>
              <w:numPr>
                <w:ilvl w:val="0"/>
                <w:numId w:val="74"/>
              </w:numPr>
              <w:tabs>
                <w:tab w:val="clear" w:pos="708"/>
                <w:tab w:val="left" w:pos="0" w:leader="none"/>
              </w:tabs>
              <w:spacing w:before="0" w:after="0"/>
              <w:rPr>
                <w:rFonts w:ascii="Times New Roman" w:hAnsi="Times New Roman"/>
              </w:rPr>
            </w:pPr>
            <w:r>
              <w:rPr>
                <w:rFonts w:ascii="Times New Roman" w:hAnsi="Times New Roman"/>
              </w:rPr>
              <w:t xml:space="preserve">Статистика интерфейсов </w:t>
            </w:r>
          </w:p>
          <w:p>
            <w:pPr>
              <w:pStyle w:val="Style22"/>
              <w:numPr>
                <w:ilvl w:val="0"/>
                <w:numId w:val="74"/>
              </w:numPr>
              <w:tabs>
                <w:tab w:val="clear" w:pos="708"/>
                <w:tab w:val="left" w:pos="0" w:leader="none"/>
              </w:tabs>
              <w:spacing w:before="0" w:after="0"/>
              <w:rPr>
                <w:rFonts w:ascii="Times New Roman" w:hAnsi="Times New Roman"/>
              </w:rPr>
            </w:pPr>
            <w:r>
              <w:rPr>
                <w:rFonts w:ascii="Times New Roman" w:hAnsi="Times New Roman"/>
              </w:rPr>
              <w:t xml:space="preserve">Удаленный мониторинг RMON/SMON </w:t>
            </w:r>
          </w:p>
          <w:p>
            <w:pPr>
              <w:pStyle w:val="Style22"/>
              <w:numPr>
                <w:ilvl w:val="0"/>
                <w:numId w:val="74"/>
              </w:numPr>
              <w:tabs>
                <w:tab w:val="clear" w:pos="708"/>
                <w:tab w:val="left" w:pos="0" w:leader="none"/>
              </w:tabs>
              <w:spacing w:before="0" w:after="0"/>
              <w:rPr>
                <w:rFonts w:ascii="Times New Roman" w:hAnsi="Times New Roman"/>
              </w:rPr>
            </w:pPr>
            <w:r>
              <w:rPr>
                <w:rFonts w:ascii="Times New Roman" w:hAnsi="Times New Roman"/>
                <w:lang w:val="ru-RU"/>
              </w:rPr>
              <w:t xml:space="preserve">Мониторинг загрузки </w:t>
            </w:r>
            <w:r>
              <w:rPr>
                <w:rFonts w:ascii="Times New Roman" w:hAnsi="Times New Roman"/>
              </w:rPr>
              <w:t>CPU</w:t>
            </w:r>
            <w:r>
              <w:rPr>
                <w:rFonts w:ascii="Times New Roman" w:hAnsi="Times New Roman"/>
                <w:lang w:val="ru-RU"/>
              </w:rPr>
              <w:t xml:space="preserve"> по задачам и типу трафика </w:t>
            </w:r>
          </w:p>
          <w:p>
            <w:pPr>
              <w:pStyle w:val="Style22"/>
              <w:numPr>
                <w:ilvl w:val="0"/>
                <w:numId w:val="74"/>
              </w:numPr>
              <w:tabs>
                <w:tab w:val="clear" w:pos="708"/>
                <w:tab w:val="left" w:pos="0" w:leader="none"/>
              </w:tabs>
              <w:spacing w:before="0" w:after="0"/>
              <w:rPr>
                <w:rFonts w:ascii="Times New Roman" w:hAnsi="Times New Roman"/>
              </w:rPr>
            </w:pPr>
            <w:r>
              <w:rPr>
                <w:rFonts w:ascii="Times New Roman" w:hAnsi="Times New Roman"/>
              </w:rPr>
              <w:t xml:space="preserve">Мониторинг температуры </w:t>
            </w:r>
          </w:p>
          <w:p>
            <w:pPr>
              <w:pStyle w:val="Style22"/>
              <w:numPr>
                <w:ilvl w:val="0"/>
                <w:numId w:val="74"/>
              </w:numPr>
              <w:tabs>
                <w:tab w:val="clear" w:pos="708"/>
                <w:tab w:val="left" w:pos="0" w:leader="none"/>
              </w:tabs>
              <w:rPr>
                <w:rFonts w:ascii="Times New Roman" w:hAnsi="Times New Roman"/>
              </w:rPr>
            </w:pPr>
            <w:r>
              <w:rPr>
                <w:rFonts w:ascii="Times New Roman" w:hAnsi="Times New Roman"/>
              </w:rPr>
              <w:t xml:space="preserve">Мониторинг TCAM </w:t>
            </w:r>
          </w:p>
          <w:p>
            <w:pPr>
              <w:pStyle w:val="Style22"/>
              <w:rPr>
                <w:rFonts w:ascii="Times New Roman" w:hAnsi="Times New Roman"/>
              </w:rPr>
            </w:pPr>
            <w:r>
              <w:rPr>
                <w:rFonts w:ascii="Times New Roman" w:hAnsi="Times New Roman"/>
                <w:b/>
              </w:rPr>
              <w:t>MIB</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1065, 1066, 1155, 1156, 2578 MIB Structure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1212 Concise MIB Definitions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1213 MIB II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1215 MIB Traps Convention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1493, 4188 Bridge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1157, 2571-2576 SNMP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1901-1908, 3418, 3636, 1442, 2578 SNMPv2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1271, 1757, 2819 RMON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2465 IPv6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2466 ICMPv6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2737 Entity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4293 IPv6 SNMP Mgmt Interface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Private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3289 DIFFSERV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2021 RMONv2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1398, 1643, 1650, 2358, 2665, 3635 Ether-like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2668 IEEE 802.3 MAU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2674, 4363 IEEE 802.1p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2233, 2863 IF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2618 RADIUS Authentication Client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4022 MIB для TCP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4113 MIB для UDP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3298 MIB для Diffserv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2620 RADIUS Accounting Client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2925 Ping &amp; Traceroute MIB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768 UDP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791 IP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792 ICMPv4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2463, 4443 ICMPv6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4884 Extended ICMP для поддержки сообщений Multi-Part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793 TCP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2474, 3260 Определение поля DS в заголовке IPv4 и IPv6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1321, 2284, 2865, 3580, 3748 Extensible Authentication Protocol (EAP)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 xml:space="preserve">RFC 2571-2574 SNMP </w:t>
            </w:r>
          </w:p>
          <w:p>
            <w:pPr>
              <w:pStyle w:val="Style22"/>
              <w:numPr>
                <w:ilvl w:val="0"/>
                <w:numId w:val="75"/>
              </w:numPr>
              <w:tabs>
                <w:tab w:val="clear" w:pos="708"/>
                <w:tab w:val="left" w:pos="0" w:leader="none"/>
              </w:tabs>
              <w:spacing w:before="0" w:after="0"/>
              <w:rPr>
                <w:rFonts w:ascii="Times New Roman" w:hAnsi="Times New Roman"/>
              </w:rPr>
            </w:pPr>
            <w:r>
              <w:rPr>
                <w:rFonts w:ascii="Times New Roman" w:hAnsi="Times New Roman"/>
              </w:rPr>
              <w:t>RFC 826 ARP</w:t>
            </w:r>
          </w:p>
          <w:p>
            <w:pPr>
              <w:pStyle w:val="Style22"/>
              <w:numPr>
                <w:ilvl w:val="0"/>
                <w:numId w:val="75"/>
              </w:numPr>
              <w:tabs>
                <w:tab w:val="clear" w:pos="708"/>
                <w:tab w:val="left" w:pos="0" w:leader="none"/>
              </w:tabs>
              <w:rPr>
                <w:rFonts w:ascii="Times New Roman" w:hAnsi="Times New Roman"/>
              </w:rPr>
            </w:pPr>
            <w:r>
              <w:rPr>
                <w:rFonts w:ascii="Times New Roman" w:hAnsi="Times New Roman"/>
              </w:rPr>
              <w:t>RFC 854 Telnet</w:t>
            </w:r>
          </w:p>
          <w:p>
            <w:pPr>
              <w:pStyle w:val="Style22"/>
              <w:rPr>
                <w:rFonts w:ascii="Times New Roman" w:hAnsi="Times New Roman"/>
              </w:rPr>
            </w:pPr>
            <w:r>
              <w:rPr>
                <w:rFonts w:ascii="Times New Roman" w:hAnsi="Times New Roman"/>
                <w:b/>
              </w:rPr>
              <w:t>Физические характеристики</w:t>
            </w:r>
          </w:p>
          <w:p>
            <w:pPr>
              <w:pStyle w:val="Style22"/>
              <w:numPr>
                <w:ilvl w:val="0"/>
                <w:numId w:val="76"/>
              </w:numPr>
              <w:tabs>
                <w:tab w:val="clear" w:pos="708"/>
                <w:tab w:val="left" w:pos="0" w:leader="none"/>
              </w:tabs>
              <w:spacing w:before="0" w:after="0"/>
              <w:rPr>
                <w:rFonts w:ascii="Times New Roman" w:hAnsi="Times New Roman"/>
              </w:rPr>
            </w:pPr>
            <w:r>
              <w:rPr>
                <w:rFonts w:ascii="Times New Roman" w:hAnsi="Times New Roman"/>
              </w:rPr>
              <w:t xml:space="preserve">Питание: </w:t>
            </w:r>
          </w:p>
          <w:p>
            <w:pPr>
              <w:pStyle w:val="Style22"/>
              <w:numPr>
                <w:ilvl w:val="1"/>
                <w:numId w:val="76"/>
              </w:numPr>
              <w:tabs>
                <w:tab w:val="clear" w:pos="708"/>
                <w:tab w:val="left" w:pos="0" w:leader="none"/>
              </w:tabs>
              <w:spacing w:before="0" w:after="0"/>
              <w:rPr>
                <w:rFonts w:ascii="Times New Roman" w:hAnsi="Times New Roman"/>
              </w:rPr>
            </w:pPr>
            <w:r>
              <w:rPr>
                <w:rFonts w:ascii="Times New Roman" w:hAnsi="Times New Roman"/>
              </w:rPr>
              <w:t>сеть переменного тока: 100-240 В, 50-60 Гц</w:t>
            </w:r>
          </w:p>
          <w:p>
            <w:pPr>
              <w:pStyle w:val="Style22"/>
              <w:numPr>
                <w:ilvl w:val="1"/>
                <w:numId w:val="76"/>
              </w:numPr>
              <w:tabs>
                <w:tab w:val="clear" w:pos="708"/>
                <w:tab w:val="left" w:pos="0" w:leader="none"/>
              </w:tabs>
              <w:spacing w:before="0" w:after="0"/>
              <w:rPr>
                <w:rFonts w:ascii="Times New Roman" w:hAnsi="Times New Roman"/>
              </w:rPr>
            </w:pPr>
            <w:r>
              <w:rPr>
                <w:rFonts w:ascii="Times New Roman" w:hAnsi="Times New Roman"/>
              </w:rPr>
              <w:t>сеть постоянного тока: 36-72В</w:t>
            </w:r>
          </w:p>
          <w:p>
            <w:pPr>
              <w:pStyle w:val="Style22"/>
              <w:numPr>
                <w:ilvl w:val="0"/>
                <w:numId w:val="76"/>
              </w:numPr>
              <w:tabs>
                <w:tab w:val="clear" w:pos="708"/>
                <w:tab w:val="left" w:pos="0" w:leader="none"/>
              </w:tabs>
              <w:spacing w:before="0" w:after="0"/>
              <w:rPr>
                <w:rFonts w:ascii="Times New Roman" w:hAnsi="Times New Roman"/>
              </w:rPr>
            </w:pPr>
            <w:r>
              <w:rPr>
                <w:rFonts w:ascii="Times New Roman" w:hAnsi="Times New Roman"/>
              </w:rPr>
              <w:t>Варианты питания:</w:t>
            </w:r>
          </w:p>
          <w:p>
            <w:pPr>
              <w:pStyle w:val="Style22"/>
              <w:numPr>
                <w:ilvl w:val="1"/>
                <w:numId w:val="76"/>
              </w:numPr>
              <w:tabs>
                <w:tab w:val="clear" w:pos="708"/>
                <w:tab w:val="left" w:pos="0" w:leader="none"/>
              </w:tabs>
              <w:spacing w:before="0" w:after="0"/>
              <w:rPr>
                <w:rFonts w:ascii="Times New Roman" w:hAnsi="Times New Roman"/>
              </w:rPr>
            </w:pPr>
            <w:r>
              <w:rPr>
                <w:rFonts w:ascii="Times New Roman" w:hAnsi="Times New Roman"/>
              </w:rPr>
              <w:t>один источник питания постоянного или переменного тока</w:t>
            </w:r>
          </w:p>
          <w:p>
            <w:pPr>
              <w:pStyle w:val="Style22"/>
              <w:numPr>
                <w:ilvl w:val="1"/>
                <w:numId w:val="76"/>
              </w:numPr>
              <w:tabs>
                <w:tab w:val="clear" w:pos="708"/>
                <w:tab w:val="left" w:pos="0" w:leader="none"/>
              </w:tabs>
              <w:spacing w:before="0" w:after="0"/>
              <w:rPr>
                <w:rFonts w:ascii="Times New Roman" w:hAnsi="Times New Roman"/>
              </w:rPr>
            </w:pPr>
            <w:r>
              <w:rPr>
                <w:rFonts w:ascii="Times New Roman" w:hAnsi="Times New Roman"/>
              </w:rPr>
              <w:t>два источника питания постоянного или переменного тока, с возможностью горячей замены</w:t>
            </w:r>
          </w:p>
          <w:p>
            <w:pPr>
              <w:pStyle w:val="Style22"/>
              <w:numPr>
                <w:ilvl w:val="0"/>
                <w:numId w:val="76"/>
              </w:numPr>
              <w:tabs>
                <w:tab w:val="clear" w:pos="708"/>
                <w:tab w:val="left" w:pos="0" w:leader="none"/>
              </w:tabs>
              <w:spacing w:before="0" w:after="0"/>
              <w:rPr>
                <w:rFonts w:ascii="Times New Roman" w:hAnsi="Times New Roman"/>
              </w:rPr>
            </w:pPr>
            <w:r>
              <w:rPr>
                <w:rFonts w:ascii="Times New Roman" w:hAnsi="Times New Roman"/>
              </w:rPr>
              <w:t xml:space="preserve">Макс. потребляемая мощность - не более 68 Вт </w:t>
            </w:r>
          </w:p>
          <w:p>
            <w:pPr>
              <w:pStyle w:val="Style22"/>
              <w:numPr>
                <w:ilvl w:val="0"/>
                <w:numId w:val="76"/>
              </w:numPr>
              <w:tabs>
                <w:tab w:val="clear" w:pos="708"/>
                <w:tab w:val="left" w:pos="0" w:leader="none"/>
              </w:tabs>
              <w:spacing w:before="0" w:after="0"/>
              <w:rPr>
                <w:rFonts w:ascii="Times New Roman" w:hAnsi="Times New Roman"/>
              </w:rPr>
            </w:pPr>
            <w:r>
              <w:rPr>
                <w:rFonts w:ascii="Times New Roman" w:hAnsi="Times New Roman"/>
              </w:rPr>
              <w:t xml:space="preserve">Рабочая температура окружающей среды - от -10 до +45°С </w:t>
            </w:r>
          </w:p>
          <w:p>
            <w:pPr>
              <w:pStyle w:val="Style22"/>
              <w:numPr>
                <w:ilvl w:val="0"/>
                <w:numId w:val="76"/>
              </w:numPr>
              <w:tabs>
                <w:tab w:val="clear" w:pos="708"/>
                <w:tab w:val="left" w:pos="0" w:leader="none"/>
              </w:tabs>
              <w:spacing w:before="0" w:after="0"/>
              <w:rPr>
                <w:rFonts w:ascii="Times New Roman" w:hAnsi="Times New Roman"/>
              </w:rPr>
            </w:pPr>
            <w:r>
              <w:rPr>
                <w:rFonts w:ascii="Times New Roman" w:hAnsi="Times New Roman"/>
              </w:rPr>
              <w:t xml:space="preserve">Температура хранения - от -50 до +70°С </w:t>
            </w:r>
          </w:p>
          <w:p>
            <w:pPr>
              <w:pStyle w:val="Style22"/>
              <w:numPr>
                <w:ilvl w:val="0"/>
                <w:numId w:val="76"/>
              </w:numPr>
              <w:tabs>
                <w:tab w:val="clear" w:pos="708"/>
                <w:tab w:val="left" w:pos="0" w:leader="none"/>
              </w:tabs>
              <w:spacing w:before="0" w:after="0"/>
              <w:rPr>
                <w:rFonts w:ascii="Times New Roman" w:hAnsi="Times New Roman"/>
              </w:rPr>
            </w:pPr>
            <w:r>
              <w:rPr>
                <w:rFonts w:ascii="Times New Roman" w:hAnsi="Times New Roman"/>
              </w:rPr>
              <w:t xml:space="preserve">Рабочая влажность - не более 80% </w:t>
            </w:r>
          </w:p>
          <w:p>
            <w:pPr>
              <w:pStyle w:val="Style22"/>
              <w:numPr>
                <w:ilvl w:val="0"/>
                <w:numId w:val="76"/>
              </w:numPr>
              <w:tabs>
                <w:tab w:val="clear" w:pos="708"/>
                <w:tab w:val="left" w:pos="0" w:leader="none"/>
              </w:tabs>
              <w:spacing w:before="0" w:after="0"/>
              <w:rPr>
                <w:rFonts w:ascii="Times New Roman" w:hAnsi="Times New Roman"/>
              </w:rPr>
            </w:pPr>
            <w:r>
              <w:rPr>
                <w:rFonts w:ascii="Times New Roman" w:hAnsi="Times New Roman"/>
              </w:rPr>
              <w:t xml:space="preserve">Вентиляция Front-to-Back, 4 вентилятора </w:t>
            </w:r>
          </w:p>
          <w:p>
            <w:pPr>
              <w:pStyle w:val="Style22"/>
              <w:numPr>
                <w:ilvl w:val="0"/>
                <w:numId w:val="76"/>
              </w:numPr>
              <w:tabs>
                <w:tab w:val="clear" w:pos="708"/>
                <w:tab w:val="left" w:pos="0" w:leader="none"/>
              </w:tabs>
              <w:spacing w:before="0" w:after="0"/>
              <w:rPr>
                <w:rFonts w:ascii="Times New Roman" w:hAnsi="Times New Roman"/>
              </w:rPr>
            </w:pPr>
            <w:r>
              <w:rPr>
                <w:rFonts w:ascii="Times New Roman" w:hAnsi="Times New Roman"/>
              </w:rPr>
              <w:t xml:space="preserve">Размеры (ШхВxГ) 430х44х275 мм </w:t>
            </w:r>
          </w:p>
          <w:p>
            <w:pPr>
              <w:pStyle w:val="Style22"/>
              <w:numPr>
                <w:ilvl w:val="0"/>
                <w:numId w:val="76"/>
              </w:numPr>
              <w:tabs>
                <w:tab w:val="clear" w:pos="708"/>
                <w:tab w:val="left" w:pos="0" w:leader="none"/>
              </w:tabs>
              <w:rPr>
                <w:rFonts w:ascii="Times New Roman" w:hAnsi="Times New Roman"/>
              </w:rPr>
            </w:pPr>
            <w:r>
              <w:rPr>
                <w:rFonts w:ascii="Times New Roman" w:hAnsi="Times New Roman"/>
              </w:rPr>
              <w:t xml:space="preserve">Вес 3,7 кг </w:t>
            </w:r>
          </w:p>
          <w:p>
            <w:pPr>
              <w:pStyle w:val="Style22"/>
              <w:rPr>
                <w:rFonts w:ascii="Times New Roman" w:hAnsi="Times New Roman"/>
              </w:rPr>
            </w:pPr>
            <w:r>
              <w:rPr>
                <w:rFonts w:ascii="Times New Roman" w:hAnsi="Times New Roman"/>
              </w:rPr>
            </w:r>
          </w:p>
          <w:p>
            <w:pPr>
              <w:pStyle w:val="Style46"/>
              <w:rPr>
                <w:rFonts w:ascii="Times New Roman" w:hAnsi="Times New Roman"/>
              </w:rPr>
            </w:pPr>
            <w:r>
              <w:rPr>
                <w:rFonts w:ascii="Times New Roman" w:hAnsi="Times New Roman"/>
              </w:rPr>
            </w:r>
          </w:p>
          <w:p>
            <w:pPr>
              <w:pStyle w:val="Style22"/>
              <w:rPr>
                <w:rFonts w:ascii="Times New Roman" w:hAnsi="Times New Roman"/>
              </w:rPr>
            </w:pPr>
            <w:r>
              <w:rPr>
                <w:rFonts w:ascii="Times New Roman" w:hAnsi="Times New Roman"/>
                <w:position w:val="7"/>
                <w:sz w:val="18"/>
              </w:rPr>
              <w:t>1</w:t>
            </w:r>
            <w:r>
              <w:rPr>
                <w:rFonts w:ascii="Times New Roman" w:hAnsi="Times New Roman"/>
              </w:rPr>
              <w:t>Для каждого хоста в ARP-таблице создается запись в таблице маршрутизации </w:t>
            </w:r>
          </w:p>
          <w:p>
            <w:pPr>
              <w:pStyle w:val="Normal"/>
              <w:rPr>
                <w:rFonts w:ascii="Times New Roman" w:hAnsi="Times New Roman"/>
              </w:rPr>
            </w:pPr>
            <w:r>
              <w:rPr>
                <w:rFonts w:ascii="Times New Roman" w:hAnsi="Times New Roman"/>
                <w:b/>
                <w:bCs/>
                <w:sz w:val="22"/>
                <w:szCs w:val="22"/>
              </w:rPr>
              <w:t xml:space="preserve">1.6. </w:t>
            </w:r>
            <w:r>
              <w:rPr>
                <w:rFonts w:ascii="Times New Roman" w:hAnsi="Times New Roman"/>
                <w:b/>
                <w:bCs/>
                <w:color w:val="00A933"/>
                <w:sz w:val="22"/>
                <w:szCs w:val="22"/>
              </w:rPr>
              <w:t>Коммутатор Eltex MES5448 с 2 (двумя) блоками питания PM350-220/12 — 1 шт.</w:t>
            </w:r>
            <w:r>
              <w:rPr>
                <w:rFonts w:ascii="Times New Roman" w:hAnsi="Times New Roman"/>
                <w:b/>
                <w:bCs/>
                <w:sz w:val="22"/>
                <w:szCs w:val="22"/>
              </w:rPr>
              <w:t xml:space="preserve"> или эквивалент с параметрами не хуже:</w:t>
            </w:r>
          </w:p>
          <w:p>
            <w:pPr>
              <w:pStyle w:val="Normal"/>
              <w:rPr>
                <w:rFonts w:ascii="Times New Roman" w:hAnsi="Times New Roman"/>
              </w:rPr>
            </w:pPr>
            <w:r>
              <w:rPr>
                <w:rFonts w:ascii="Times New Roman" w:hAnsi="Times New Roman"/>
                <w:sz w:val="18"/>
              </w:rPr>
              <w:t xml:space="preserve">Пакетный процессор Broadcom BCM56846A1 (Trident+) </w:t>
            </w:r>
          </w:p>
          <w:p>
            <w:pPr>
              <w:pStyle w:val="Normal"/>
              <w:rPr>
                <w:rFonts w:ascii="Times New Roman" w:hAnsi="Times New Roman"/>
              </w:rPr>
            </w:pPr>
            <w:r>
              <w:rPr>
                <w:rFonts w:ascii="Times New Roman" w:hAnsi="Times New Roman"/>
              </w:rPr>
              <w:t xml:space="preserve">Процессор общего назначения (CPU) - Intel Atom C2558 </w:t>
            </w:r>
          </w:p>
          <w:p>
            <w:pPr>
              <w:pStyle w:val="Normal"/>
              <w:rPr>
                <w:rFonts w:ascii="Times New Roman" w:hAnsi="Times New Roman"/>
              </w:rPr>
            </w:pPr>
            <w:r>
              <w:rPr>
                <w:rFonts w:ascii="Times New Roman" w:hAnsi="Times New Roman"/>
              </w:rPr>
            </w:r>
          </w:p>
          <w:p>
            <w:pPr>
              <w:pStyle w:val="Normal"/>
              <w:spacing w:before="0" w:after="283"/>
              <w:rPr>
                <w:rFonts w:ascii="Times New Roman" w:hAnsi="Times New Roman"/>
              </w:rPr>
            </w:pPr>
            <w:r>
              <w:rPr>
                <w:rFonts w:ascii="Times New Roman" w:hAnsi="Times New Roman"/>
                <w:b/>
              </w:rPr>
              <w:t>Интерфейсы </w:t>
            </w:r>
            <w:r>
              <w:rPr>
                <w:rFonts w:ascii="Times New Roman" w:hAnsi="Times New Roman"/>
              </w:rPr>
              <w:t xml:space="preserve"> </w:t>
            </w:r>
          </w:p>
          <w:p>
            <w:pPr>
              <w:pStyle w:val="Style22"/>
              <w:numPr>
                <w:ilvl w:val="0"/>
                <w:numId w:val="77"/>
              </w:numPr>
              <w:tabs>
                <w:tab w:val="clear" w:pos="708"/>
                <w:tab w:val="left" w:pos="0" w:leader="none"/>
              </w:tabs>
              <w:spacing w:before="0" w:after="0"/>
              <w:rPr>
                <w:rFonts w:ascii="Times New Roman" w:hAnsi="Times New Roman"/>
              </w:rPr>
            </w:pPr>
            <w:r>
              <w:rPr>
                <w:rFonts w:ascii="Times New Roman" w:hAnsi="Times New Roman"/>
              </w:rPr>
              <w:t xml:space="preserve">1x10/100/1000BASE-T (ООВ) </w:t>
            </w:r>
          </w:p>
          <w:p>
            <w:pPr>
              <w:pStyle w:val="Style22"/>
              <w:numPr>
                <w:ilvl w:val="0"/>
                <w:numId w:val="77"/>
              </w:numPr>
              <w:tabs>
                <w:tab w:val="clear" w:pos="708"/>
                <w:tab w:val="left" w:pos="0" w:leader="none"/>
              </w:tabs>
              <w:spacing w:before="0" w:after="0"/>
              <w:rPr>
                <w:rFonts w:ascii="Times New Roman" w:hAnsi="Times New Roman"/>
              </w:rPr>
            </w:pPr>
            <w:r>
              <w:rPr>
                <w:rFonts w:ascii="Times New Roman" w:hAnsi="Times New Roman"/>
              </w:rPr>
              <w:t xml:space="preserve">48x10GBASE-R (SFP+)/1000BASE-X (SFP) </w:t>
            </w:r>
          </w:p>
          <w:p>
            <w:pPr>
              <w:pStyle w:val="Style22"/>
              <w:numPr>
                <w:ilvl w:val="0"/>
                <w:numId w:val="77"/>
              </w:numPr>
              <w:tabs>
                <w:tab w:val="clear" w:pos="708"/>
                <w:tab w:val="left" w:pos="0" w:leader="none"/>
              </w:tabs>
              <w:spacing w:before="0" w:after="0"/>
              <w:rPr>
                <w:rFonts w:ascii="Times New Roman" w:hAnsi="Times New Roman"/>
              </w:rPr>
            </w:pPr>
            <w:r>
              <w:rPr>
                <w:rFonts w:ascii="Times New Roman" w:hAnsi="Times New Roman"/>
              </w:rPr>
              <w:t xml:space="preserve">4x40GBASE-SR4/LR4 (QSFP); </w:t>
            </w:r>
          </w:p>
          <w:p>
            <w:pPr>
              <w:pStyle w:val="Style22"/>
              <w:numPr>
                <w:ilvl w:val="0"/>
                <w:numId w:val="77"/>
              </w:numPr>
              <w:tabs>
                <w:tab w:val="clear" w:pos="708"/>
                <w:tab w:val="left" w:pos="0" w:leader="none"/>
              </w:tabs>
              <w:spacing w:before="0" w:after="0"/>
              <w:rPr>
                <w:rFonts w:ascii="Times New Roman" w:hAnsi="Times New Roman"/>
              </w:rPr>
            </w:pPr>
            <w:r>
              <w:rPr>
                <w:rFonts w:ascii="Times New Roman" w:hAnsi="Times New Roman"/>
              </w:rPr>
              <w:t xml:space="preserve">1xUSB </w:t>
            </w:r>
          </w:p>
          <w:p>
            <w:pPr>
              <w:pStyle w:val="Style22"/>
              <w:numPr>
                <w:ilvl w:val="0"/>
                <w:numId w:val="77"/>
              </w:numPr>
              <w:tabs>
                <w:tab w:val="clear" w:pos="708"/>
                <w:tab w:val="left" w:pos="0" w:leader="none"/>
              </w:tabs>
              <w:rPr>
                <w:rFonts w:ascii="Times New Roman" w:hAnsi="Times New Roman"/>
              </w:rPr>
            </w:pPr>
            <w:r>
              <w:rPr>
                <w:rFonts w:ascii="Times New Roman" w:hAnsi="Times New Roman"/>
              </w:rPr>
              <w:t xml:space="preserve">RS-232/RJ-45 </w:t>
            </w:r>
          </w:p>
          <w:p>
            <w:pPr>
              <w:pStyle w:val="Style22"/>
              <w:spacing w:before="0" w:after="0"/>
              <w:rPr>
                <w:rFonts w:ascii="Times New Roman" w:hAnsi="Times New Roman"/>
              </w:rPr>
            </w:pPr>
            <w:r>
              <w:rPr>
                <w:rFonts w:ascii="Times New Roman" w:hAnsi="Times New Roman"/>
              </w:rPr>
            </w:r>
          </w:p>
          <w:p>
            <w:pPr>
              <w:pStyle w:val="Style22"/>
              <w:rPr>
                <w:rFonts w:ascii="Times New Roman" w:hAnsi="Times New Roman"/>
              </w:rPr>
            </w:pPr>
            <w:r>
              <w:rPr>
                <w:rFonts w:ascii="Times New Roman" w:hAnsi="Times New Roman"/>
                <w:b/>
              </w:rPr>
              <w:t>Производительность</w:t>
            </w:r>
            <w:r>
              <w:rPr>
                <w:rFonts w:ascii="Times New Roman" w:hAnsi="Times New Roman"/>
              </w:rPr>
              <w:t xml:space="preserve">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Пропускная способность - 1,28 Тбит/с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Производительность на пакетах длиной 64 байта - 943,5 MPPS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Объем буферной памяти - 9 МБ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Объем ОЗУ (DDR3) - 4 Гбайт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Объем ПЗУ (SATA SSD) - 8 Гбайт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Таблица MAC-адресов - 128K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Таблица VLAN - 4K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Количество L2 Multicast-групп - 2K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Количество 802.1ad (QinQ) правил - 4K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Link Aggregation Groups (LAG) - 64, до 32 портов в одном LAG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Количество IPv4-маршрутов - 16K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Количество IPv6-маршрутов - 8K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Количество ARP-записей - 6K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Количество VRRP-маршрутизаторов - 20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Количество L3-интерфейсов - 128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Количество ECMP-групп - 64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Количество Loopback-интерфейсов - 64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Качество обслуживания QoS - 7 выходных очередей для каждого порта </w:t>
            </w:r>
          </w:p>
          <w:p>
            <w:pPr>
              <w:pStyle w:val="Style22"/>
              <w:numPr>
                <w:ilvl w:val="0"/>
                <w:numId w:val="78"/>
              </w:numPr>
              <w:tabs>
                <w:tab w:val="clear" w:pos="708"/>
                <w:tab w:val="left" w:pos="0" w:leader="none"/>
              </w:tabs>
              <w:spacing w:before="0" w:after="0"/>
              <w:rPr>
                <w:rFonts w:ascii="Times New Roman" w:hAnsi="Times New Roman"/>
              </w:rPr>
            </w:pPr>
            <w:r>
              <w:rPr>
                <w:rFonts w:ascii="Times New Roman" w:hAnsi="Times New Roman"/>
              </w:rPr>
              <w:t xml:space="preserve">Объем TCAM - 2K входных, 1K выходных </w:t>
            </w:r>
          </w:p>
          <w:p>
            <w:pPr>
              <w:pStyle w:val="Style22"/>
              <w:numPr>
                <w:ilvl w:val="0"/>
                <w:numId w:val="78"/>
              </w:numPr>
              <w:tabs>
                <w:tab w:val="clear" w:pos="708"/>
                <w:tab w:val="left" w:pos="0" w:leader="none"/>
              </w:tabs>
              <w:rPr>
                <w:rFonts w:ascii="Times New Roman" w:hAnsi="Times New Roman"/>
              </w:rPr>
            </w:pPr>
            <w:r>
              <w:rPr>
                <w:rFonts w:ascii="Times New Roman" w:hAnsi="Times New Roman"/>
              </w:rPr>
              <w:t xml:space="preserve">Размер Jumbo-фреймов - Максимальный размер пакетов 12270 байт </w:t>
            </w:r>
          </w:p>
          <w:p>
            <w:pPr>
              <w:pStyle w:val="Style22"/>
              <w:rPr>
                <w:rFonts w:ascii="Times New Roman" w:hAnsi="Times New Roman"/>
              </w:rPr>
            </w:pPr>
            <w:r>
              <w:rPr>
                <w:rFonts w:ascii="Times New Roman" w:hAnsi="Times New Roman"/>
              </w:rPr>
            </w:r>
          </w:p>
          <w:p>
            <w:pPr>
              <w:pStyle w:val="Style22"/>
              <w:rPr>
                <w:rFonts w:ascii="Times New Roman" w:hAnsi="Times New Roman"/>
              </w:rPr>
            </w:pPr>
            <w:r>
              <w:rPr>
                <w:rFonts w:ascii="Times New Roman" w:hAnsi="Times New Roman"/>
                <w:b/>
              </w:rPr>
              <w:t>Функции интерфейсов</w:t>
            </w:r>
            <w:r>
              <w:rPr>
                <w:rFonts w:ascii="Times New Roman" w:hAnsi="Times New Roman"/>
              </w:rPr>
              <w:t xml:space="preserve"> </w:t>
            </w:r>
          </w:p>
          <w:p>
            <w:pPr>
              <w:pStyle w:val="Style22"/>
              <w:numPr>
                <w:ilvl w:val="0"/>
                <w:numId w:val="79"/>
              </w:numPr>
              <w:tabs>
                <w:tab w:val="clear" w:pos="708"/>
                <w:tab w:val="left" w:pos="0" w:leader="none"/>
              </w:tabs>
              <w:spacing w:before="0" w:after="0"/>
              <w:rPr>
                <w:rFonts w:ascii="Times New Roman" w:hAnsi="Times New Roman"/>
              </w:rPr>
            </w:pPr>
            <w:r>
              <w:rPr>
                <w:rFonts w:ascii="Times New Roman" w:hAnsi="Times New Roman"/>
              </w:rPr>
              <w:t xml:space="preserve">Защита от блокировки очереди (HOL) </w:t>
            </w:r>
          </w:p>
          <w:p>
            <w:pPr>
              <w:pStyle w:val="Style22"/>
              <w:numPr>
                <w:ilvl w:val="0"/>
                <w:numId w:val="79"/>
              </w:numPr>
              <w:tabs>
                <w:tab w:val="clear" w:pos="708"/>
                <w:tab w:val="left" w:pos="0" w:leader="none"/>
              </w:tabs>
              <w:spacing w:before="0" w:after="0"/>
              <w:rPr>
                <w:rFonts w:ascii="Times New Roman" w:hAnsi="Times New Roman"/>
              </w:rPr>
            </w:pPr>
            <w:r>
              <w:rPr>
                <w:rFonts w:ascii="Times New Roman" w:hAnsi="Times New Roman"/>
              </w:rPr>
              <w:t xml:space="preserve">Поддержка обратного давления (Back Pressure) </w:t>
            </w:r>
          </w:p>
          <w:p>
            <w:pPr>
              <w:pStyle w:val="Style22"/>
              <w:numPr>
                <w:ilvl w:val="0"/>
                <w:numId w:val="79"/>
              </w:numPr>
              <w:tabs>
                <w:tab w:val="clear" w:pos="708"/>
                <w:tab w:val="left" w:pos="0" w:leader="none"/>
              </w:tabs>
              <w:spacing w:before="0" w:after="0"/>
              <w:rPr>
                <w:rFonts w:ascii="Times New Roman" w:hAnsi="Times New Roman"/>
              </w:rPr>
            </w:pPr>
            <w:r>
              <w:rPr>
                <w:rFonts w:ascii="Times New Roman" w:hAnsi="Times New Roman"/>
              </w:rPr>
              <w:t xml:space="preserve">Поддержка Auto MDI/MDIX </w:t>
            </w:r>
          </w:p>
          <w:p>
            <w:pPr>
              <w:pStyle w:val="Style22"/>
              <w:numPr>
                <w:ilvl w:val="0"/>
                <w:numId w:val="79"/>
              </w:numPr>
              <w:tabs>
                <w:tab w:val="clear" w:pos="708"/>
                <w:tab w:val="left" w:pos="0" w:leader="none"/>
              </w:tabs>
              <w:spacing w:before="0" w:after="0"/>
              <w:rPr>
                <w:rFonts w:ascii="Times New Roman" w:hAnsi="Times New Roman"/>
              </w:rPr>
            </w:pPr>
            <w:r>
              <w:rPr>
                <w:rFonts w:ascii="Times New Roman" w:hAnsi="Times New Roman"/>
              </w:rPr>
              <w:t xml:space="preserve">Поддержка сверхдлинных кадров (Jumbo Frames) </w:t>
            </w:r>
          </w:p>
          <w:p>
            <w:pPr>
              <w:pStyle w:val="Style22"/>
              <w:numPr>
                <w:ilvl w:val="0"/>
                <w:numId w:val="79"/>
              </w:numPr>
              <w:tabs>
                <w:tab w:val="clear" w:pos="708"/>
                <w:tab w:val="left" w:pos="0" w:leader="none"/>
              </w:tabs>
              <w:spacing w:before="0" w:after="0"/>
              <w:rPr>
                <w:rFonts w:ascii="Times New Roman" w:hAnsi="Times New Roman"/>
              </w:rPr>
            </w:pPr>
            <w:r>
              <w:rPr>
                <w:rFonts w:ascii="Times New Roman" w:hAnsi="Times New Roman"/>
              </w:rPr>
              <w:t xml:space="preserve">Управление потоком (IEEE 802.3X) </w:t>
            </w:r>
          </w:p>
          <w:p>
            <w:pPr>
              <w:pStyle w:val="Style22"/>
              <w:numPr>
                <w:ilvl w:val="0"/>
                <w:numId w:val="79"/>
              </w:numPr>
              <w:tabs>
                <w:tab w:val="clear" w:pos="708"/>
                <w:tab w:val="left" w:pos="0" w:leader="none"/>
              </w:tabs>
              <w:spacing w:before="0" w:after="0"/>
              <w:rPr>
                <w:rFonts w:ascii="Times New Roman" w:hAnsi="Times New Roman"/>
              </w:rPr>
            </w:pPr>
            <w:r>
              <w:rPr>
                <w:rFonts w:ascii="Times New Roman" w:hAnsi="Times New Roman"/>
              </w:rPr>
              <w:t xml:space="preserve">Изоляция портов (Protected ports) </w:t>
            </w:r>
          </w:p>
          <w:p>
            <w:pPr>
              <w:pStyle w:val="Style22"/>
              <w:numPr>
                <w:ilvl w:val="0"/>
                <w:numId w:val="79"/>
              </w:numPr>
              <w:tabs>
                <w:tab w:val="clear" w:pos="708"/>
                <w:tab w:val="left" w:pos="0" w:leader="none"/>
              </w:tabs>
              <w:spacing w:before="0" w:after="0"/>
              <w:rPr>
                <w:rFonts w:ascii="Times New Roman" w:hAnsi="Times New Roman"/>
              </w:rPr>
            </w:pPr>
            <w:r>
              <w:rPr>
                <w:rFonts w:ascii="Times New Roman" w:hAnsi="Times New Roman"/>
              </w:rPr>
              <w:t xml:space="preserve">Поддержка агрегирования каналов LAG </w:t>
            </w:r>
          </w:p>
          <w:p>
            <w:pPr>
              <w:pStyle w:val="Style22"/>
              <w:numPr>
                <w:ilvl w:val="0"/>
                <w:numId w:val="79"/>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LACP </w:t>
            </w:r>
          </w:p>
          <w:p>
            <w:pPr>
              <w:pStyle w:val="Style22"/>
              <w:numPr>
                <w:ilvl w:val="0"/>
                <w:numId w:val="79"/>
              </w:numPr>
              <w:tabs>
                <w:tab w:val="clear" w:pos="708"/>
                <w:tab w:val="left" w:pos="0" w:leader="none"/>
              </w:tabs>
              <w:rPr>
                <w:rFonts w:ascii="Times New Roman" w:hAnsi="Times New Roman"/>
              </w:rPr>
            </w:pPr>
            <w:r>
              <w:rPr>
                <w:rFonts w:ascii="Times New Roman" w:hAnsi="Times New Roman"/>
              </w:rPr>
              <w:t xml:space="preserve">Поддержка различных методов балансировки трафика в LAG </w:t>
            </w:r>
          </w:p>
          <w:p>
            <w:pPr>
              <w:pStyle w:val="Style22"/>
              <w:spacing w:before="0" w:after="0"/>
              <w:rPr>
                <w:rFonts w:ascii="Times New Roman" w:hAnsi="Times New Roman"/>
              </w:rPr>
            </w:pPr>
            <w:r>
              <w:rPr>
                <w:rFonts w:ascii="Times New Roman" w:hAnsi="Times New Roman"/>
              </w:rPr>
            </w:r>
          </w:p>
          <w:p>
            <w:pPr>
              <w:pStyle w:val="Style22"/>
              <w:rPr>
                <w:rFonts w:ascii="Times New Roman" w:hAnsi="Times New Roman"/>
              </w:rPr>
            </w:pPr>
            <w:r>
              <w:rPr>
                <w:rFonts w:ascii="Times New Roman" w:hAnsi="Times New Roman"/>
                <w:b/>
              </w:rPr>
              <w:t>Функции по работе с MAC-адресами</w:t>
            </w:r>
            <w:r>
              <w:rPr>
                <w:rFonts w:ascii="Times New Roman" w:hAnsi="Times New Roman"/>
              </w:rPr>
              <w:t xml:space="preserve"> </w:t>
            </w:r>
          </w:p>
          <w:p>
            <w:pPr>
              <w:pStyle w:val="Style22"/>
              <w:numPr>
                <w:ilvl w:val="0"/>
                <w:numId w:val="80"/>
              </w:numPr>
              <w:tabs>
                <w:tab w:val="clear" w:pos="708"/>
                <w:tab w:val="left" w:pos="0" w:leader="none"/>
              </w:tabs>
              <w:spacing w:before="0" w:after="0"/>
              <w:rPr>
                <w:rFonts w:ascii="Times New Roman" w:hAnsi="Times New Roman"/>
              </w:rPr>
            </w:pPr>
            <w:r>
              <w:rPr>
                <w:rFonts w:ascii="Times New Roman" w:hAnsi="Times New Roman"/>
              </w:rPr>
              <w:t xml:space="preserve">Поддержка многоадресной рассылки (MAC Multicast Support) </w:t>
            </w:r>
          </w:p>
          <w:p>
            <w:pPr>
              <w:pStyle w:val="Style22"/>
              <w:numPr>
                <w:ilvl w:val="0"/>
                <w:numId w:val="80"/>
              </w:numPr>
              <w:tabs>
                <w:tab w:val="clear" w:pos="708"/>
                <w:tab w:val="left" w:pos="0" w:leader="none"/>
              </w:tabs>
              <w:spacing w:before="0" w:after="0"/>
              <w:rPr>
                <w:rFonts w:ascii="Times New Roman" w:hAnsi="Times New Roman"/>
              </w:rPr>
            </w:pPr>
            <w:r>
              <w:rPr>
                <w:rFonts w:ascii="Times New Roman" w:hAnsi="Times New Roman"/>
              </w:rPr>
              <w:t xml:space="preserve">Статическая фильтрация MAC-адресов (Static MAC filtering) </w:t>
            </w:r>
          </w:p>
          <w:p>
            <w:pPr>
              <w:pStyle w:val="Style22"/>
              <w:numPr>
                <w:ilvl w:val="0"/>
                <w:numId w:val="80"/>
              </w:numPr>
              <w:tabs>
                <w:tab w:val="clear" w:pos="708"/>
                <w:tab w:val="left" w:pos="0" w:leader="none"/>
              </w:tabs>
              <w:rPr>
                <w:rFonts w:ascii="Times New Roman" w:hAnsi="Times New Roman"/>
              </w:rPr>
            </w:pPr>
            <w:r>
              <w:rPr>
                <w:rFonts w:ascii="Times New Roman" w:hAnsi="Times New Roman"/>
              </w:rPr>
              <w:t xml:space="preserve">Блокировка порта/VLAN по MAC-фильтру </w:t>
            </w:r>
          </w:p>
          <w:p>
            <w:pPr>
              <w:pStyle w:val="Style22"/>
              <w:rPr>
                <w:rFonts w:ascii="Times New Roman" w:hAnsi="Times New Roman"/>
              </w:rPr>
            </w:pPr>
            <w:r>
              <w:rPr>
                <w:rFonts w:ascii="Times New Roman" w:hAnsi="Times New Roman"/>
              </w:rPr>
              <w:br/>
              <w:br/>
            </w:r>
            <w:r>
              <w:rPr>
                <w:rFonts w:ascii="Times New Roman" w:hAnsi="Times New Roman"/>
                <w:b/>
              </w:rPr>
              <w:t>Функции по работе с VLAN</w:t>
            </w:r>
            <w:r>
              <w:rPr>
                <w:rFonts w:ascii="Times New Roman" w:hAnsi="Times New Roman"/>
              </w:rPr>
              <w:t xml:space="preserve"> </w:t>
            </w:r>
          </w:p>
          <w:p>
            <w:pPr>
              <w:pStyle w:val="Style22"/>
              <w:numPr>
                <w:ilvl w:val="0"/>
                <w:numId w:val="81"/>
              </w:numPr>
              <w:tabs>
                <w:tab w:val="clear" w:pos="708"/>
                <w:tab w:val="left" w:pos="0" w:leader="none"/>
              </w:tabs>
              <w:spacing w:before="0" w:after="0"/>
              <w:rPr>
                <w:rFonts w:ascii="Times New Roman" w:hAnsi="Times New Roman"/>
              </w:rPr>
            </w:pPr>
            <w:r>
              <w:rPr>
                <w:rFonts w:ascii="Times New Roman" w:hAnsi="Times New Roman"/>
              </w:rPr>
              <w:t xml:space="preserve">Поддержка 802.1Q </w:t>
            </w:r>
          </w:p>
          <w:p>
            <w:pPr>
              <w:pStyle w:val="Style22"/>
              <w:numPr>
                <w:ilvl w:val="0"/>
                <w:numId w:val="81"/>
              </w:numPr>
              <w:tabs>
                <w:tab w:val="clear" w:pos="708"/>
                <w:tab w:val="left" w:pos="0" w:leader="none"/>
              </w:tabs>
              <w:spacing w:before="0" w:after="0"/>
              <w:rPr>
                <w:rFonts w:ascii="Times New Roman" w:hAnsi="Times New Roman"/>
              </w:rPr>
            </w:pPr>
            <w:r>
              <w:rPr>
                <w:rFonts w:ascii="Times New Roman" w:hAnsi="Times New Roman"/>
              </w:rPr>
              <w:t xml:space="preserve">Поддержка GVRP </w:t>
            </w:r>
          </w:p>
          <w:p>
            <w:pPr>
              <w:pStyle w:val="Style22"/>
              <w:numPr>
                <w:ilvl w:val="0"/>
                <w:numId w:val="81"/>
              </w:numPr>
              <w:tabs>
                <w:tab w:val="clear" w:pos="708"/>
                <w:tab w:val="left" w:pos="0" w:leader="none"/>
              </w:tabs>
              <w:spacing w:before="0" w:after="0"/>
              <w:rPr>
                <w:rFonts w:ascii="Times New Roman" w:hAnsi="Times New Roman"/>
              </w:rPr>
            </w:pPr>
            <w:r>
              <w:rPr>
                <w:rFonts w:ascii="Times New Roman" w:hAnsi="Times New Roman"/>
              </w:rPr>
              <w:t xml:space="preserve">Поддержка VLAN на основе MAC/IP </w:t>
            </w:r>
          </w:p>
          <w:p>
            <w:pPr>
              <w:pStyle w:val="Style22"/>
              <w:numPr>
                <w:ilvl w:val="0"/>
                <w:numId w:val="81"/>
              </w:numPr>
              <w:tabs>
                <w:tab w:val="clear" w:pos="708"/>
                <w:tab w:val="left" w:pos="0" w:leader="none"/>
              </w:tabs>
              <w:spacing w:before="0" w:after="0"/>
              <w:rPr>
                <w:rFonts w:ascii="Times New Roman" w:hAnsi="Times New Roman"/>
              </w:rPr>
            </w:pPr>
            <w:r>
              <w:rPr>
                <w:rFonts w:ascii="Times New Roman" w:hAnsi="Times New Roman"/>
              </w:rPr>
              <w:t xml:space="preserve">Поддержка различных режимов работы порта с VLAN </w:t>
            </w:r>
          </w:p>
          <w:p>
            <w:pPr>
              <w:pStyle w:val="Style22"/>
              <w:numPr>
                <w:ilvl w:val="0"/>
                <w:numId w:val="81"/>
              </w:numPr>
              <w:tabs>
                <w:tab w:val="clear" w:pos="708"/>
                <w:tab w:val="left" w:pos="0" w:leader="none"/>
              </w:tabs>
              <w:spacing w:before="0" w:after="0"/>
              <w:rPr>
                <w:rFonts w:ascii="Times New Roman" w:hAnsi="Times New Roman"/>
              </w:rPr>
            </w:pPr>
            <w:r>
              <w:rPr>
                <w:rFonts w:ascii="Times New Roman" w:hAnsi="Times New Roman"/>
              </w:rPr>
              <w:t xml:space="preserve">Поддержка Voice VLAN </w:t>
            </w:r>
          </w:p>
          <w:p>
            <w:pPr>
              <w:pStyle w:val="Style22"/>
              <w:numPr>
                <w:ilvl w:val="0"/>
                <w:numId w:val="81"/>
              </w:numPr>
              <w:tabs>
                <w:tab w:val="clear" w:pos="708"/>
                <w:tab w:val="left" w:pos="0" w:leader="none"/>
              </w:tabs>
              <w:spacing w:before="0" w:after="0"/>
              <w:rPr>
                <w:rFonts w:ascii="Times New Roman" w:hAnsi="Times New Roman"/>
              </w:rPr>
            </w:pPr>
            <w:r>
              <w:rPr>
                <w:rFonts w:ascii="Times New Roman" w:hAnsi="Times New Roman"/>
              </w:rPr>
              <w:t xml:space="preserve">Независимый режим обучения в каждой VLAN </w:t>
            </w:r>
          </w:p>
          <w:p>
            <w:pPr>
              <w:pStyle w:val="Style22"/>
              <w:numPr>
                <w:ilvl w:val="0"/>
                <w:numId w:val="81"/>
              </w:numPr>
              <w:tabs>
                <w:tab w:val="clear" w:pos="708"/>
                <w:tab w:val="left" w:pos="0" w:leader="none"/>
              </w:tabs>
              <w:spacing w:before="0" w:after="0"/>
              <w:rPr>
                <w:rFonts w:ascii="Times New Roman" w:hAnsi="Times New Roman"/>
              </w:rPr>
            </w:pPr>
            <w:r>
              <w:rPr>
                <w:rFonts w:ascii="Times New Roman" w:hAnsi="Times New Roman"/>
              </w:rPr>
              <w:t xml:space="preserve">Поддержка Private VLAN </w:t>
            </w:r>
          </w:p>
          <w:p>
            <w:pPr>
              <w:pStyle w:val="Style22"/>
              <w:numPr>
                <w:ilvl w:val="0"/>
                <w:numId w:val="81"/>
              </w:numPr>
              <w:tabs>
                <w:tab w:val="clear" w:pos="708"/>
                <w:tab w:val="left" w:pos="0" w:leader="none"/>
              </w:tabs>
              <w:rPr>
                <w:rFonts w:ascii="Times New Roman" w:hAnsi="Times New Roman"/>
              </w:rPr>
            </w:pPr>
            <w:r>
              <w:rPr>
                <w:rFonts w:ascii="Times New Roman" w:hAnsi="Times New Roman"/>
              </w:rPr>
              <w:t xml:space="preserve">Поддержка Layer 2 Protocol Tunneling </w:t>
            </w:r>
          </w:p>
          <w:p>
            <w:pPr>
              <w:pStyle w:val="Style22"/>
              <w:rPr>
                <w:rFonts w:ascii="Times New Roman" w:hAnsi="Times New Roman"/>
              </w:rPr>
            </w:pPr>
            <w:r>
              <w:rPr>
                <w:rFonts w:ascii="Times New Roman" w:hAnsi="Times New Roman"/>
              </w:rPr>
              <w:br/>
            </w:r>
            <w:r>
              <w:rPr>
                <w:rFonts w:ascii="Times New Roman" w:hAnsi="Times New Roman"/>
                <w:b/>
              </w:rPr>
              <w:t>Функции L2 Multicast</w:t>
            </w:r>
            <w:r>
              <w:rPr>
                <w:rFonts w:ascii="Times New Roman" w:hAnsi="Times New Roman"/>
              </w:rPr>
              <w:t xml:space="preserve"> </w:t>
            </w:r>
          </w:p>
          <w:p>
            <w:pPr>
              <w:pStyle w:val="Style22"/>
              <w:numPr>
                <w:ilvl w:val="0"/>
                <w:numId w:val="82"/>
              </w:numPr>
              <w:tabs>
                <w:tab w:val="clear" w:pos="708"/>
                <w:tab w:val="left" w:pos="0" w:leader="none"/>
              </w:tabs>
              <w:spacing w:before="0" w:after="0"/>
              <w:rPr>
                <w:rFonts w:ascii="Times New Roman" w:hAnsi="Times New Roman"/>
              </w:rPr>
            </w:pPr>
            <w:r>
              <w:rPr>
                <w:rFonts w:ascii="Times New Roman" w:hAnsi="Times New Roman"/>
              </w:rPr>
              <w:t xml:space="preserve">Поддержка IGMP Snooping v1,2,3 </w:t>
            </w:r>
          </w:p>
          <w:p>
            <w:pPr>
              <w:pStyle w:val="Style22"/>
              <w:numPr>
                <w:ilvl w:val="0"/>
                <w:numId w:val="82"/>
              </w:numPr>
              <w:tabs>
                <w:tab w:val="clear" w:pos="708"/>
                <w:tab w:val="left" w:pos="0" w:leader="none"/>
              </w:tabs>
              <w:spacing w:before="0" w:after="0"/>
              <w:rPr>
                <w:rFonts w:ascii="Times New Roman" w:hAnsi="Times New Roman"/>
              </w:rPr>
            </w:pPr>
            <w:r>
              <w:rPr>
                <w:rFonts w:ascii="Times New Roman" w:hAnsi="Times New Roman"/>
              </w:rPr>
              <w:t xml:space="preserve">Поддержка IGMP Snooping Fast Leave на основе хоста/порта </w:t>
            </w:r>
          </w:p>
          <w:p>
            <w:pPr>
              <w:pStyle w:val="Style22"/>
              <w:numPr>
                <w:ilvl w:val="0"/>
                <w:numId w:val="82"/>
              </w:numPr>
              <w:tabs>
                <w:tab w:val="clear" w:pos="708"/>
                <w:tab w:val="left" w:pos="0" w:leader="none"/>
              </w:tabs>
              <w:spacing w:before="0" w:after="0"/>
              <w:rPr>
                <w:rFonts w:ascii="Times New Roman" w:hAnsi="Times New Roman"/>
              </w:rPr>
            </w:pPr>
            <w:r>
              <w:rPr>
                <w:rFonts w:ascii="Times New Roman" w:hAnsi="Times New Roman"/>
              </w:rPr>
              <w:t xml:space="preserve">Поддержка MLD Snooping v1,2 </w:t>
            </w:r>
          </w:p>
          <w:p>
            <w:pPr>
              <w:pStyle w:val="Style22"/>
              <w:numPr>
                <w:ilvl w:val="0"/>
                <w:numId w:val="82"/>
              </w:numPr>
              <w:tabs>
                <w:tab w:val="clear" w:pos="708"/>
                <w:tab w:val="left" w:pos="0" w:leader="none"/>
              </w:tabs>
              <w:spacing w:before="0" w:after="0"/>
              <w:rPr>
                <w:rFonts w:ascii="Times New Roman" w:hAnsi="Times New Roman"/>
              </w:rPr>
            </w:pPr>
            <w:r>
              <w:rPr>
                <w:rFonts w:ascii="Times New Roman" w:hAnsi="Times New Roman"/>
              </w:rPr>
              <w:t xml:space="preserve">Поддержка MGMD Snooping SSM </w:t>
            </w:r>
          </w:p>
          <w:p>
            <w:pPr>
              <w:pStyle w:val="Style22"/>
              <w:numPr>
                <w:ilvl w:val="0"/>
                <w:numId w:val="82"/>
              </w:numPr>
              <w:tabs>
                <w:tab w:val="clear" w:pos="708"/>
                <w:tab w:val="left" w:pos="0" w:leader="none"/>
              </w:tabs>
              <w:spacing w:before="0" w:after="0"/>
              <w:rPr>
                <w:rFonts w:ascii="Times New Roman" w:hAnsi="Times New Roman"/>
              </w:rPr>
            </w:pPr>
            <w:r>
              <w:rPr>
                <w:rFonts w:ascii="Times New Roman" w:hAnsi="Times New Roman"/>
              </w:rPr>
              <w:t xml:space="preserve">Поддержка IGMP и MLD Snooping Querier </w:t>
            </w:r>
          </w:p>
          <w:p>
            <w:pPr>
              <w:pStyle w:val="Style22"/>
              <w:numPr>
                <w:ilvl w:val="0"/>
                <w:numId w:val="82"/>
              </w:numPr>
              <w:tabs>
                <w:tab w:val="clear" w:pos="708"/>
                <w:tab w:val="left" w:pos="0" w:leader="none"/>
              </w:tabs>
              <w:spacing w:before="0" w:after="0"/>
              <w:rPr>
                <w:rFonts w:ascii="Times New Roman" w:hAnsi="Times New Roman"/>
              </w:rPr>
            </w:pPr>
            <w:r>
              <w:rPr>
                <w:rFonts w:ascii="Times New Roman" w:hAnsi="Times New Roman"/>
              </w:rPr>
              <w:t xml:space="preserve">Поддержка MVR </w:t>
            </w:r>
          </w:p>
          <w:p>
            <w:pPr>
              <w:pStyle w:val="Style22"/>
              <w:numPr>
                <w:ilvl w:val="0"/>
                <w:numId w:val="82"/>
              </w:numPr>
              <w:tabs>
                <w:tab w:val="clear" w:pos="708"/>
                <w:tab w:val="left" w:pos="0" w:leader="none"/>
              </w:tabs>
              <w:rPr>
                <w:rFonts w:ascii="Times New Roman" w:hAnsi="Times New Roman"/>
              </w:rPr>
            </w:pPr>
            <w:r>
              <w:rPr>
                <w:rFonts w:ascii="Times New Roman" w:hAnsi="Times New Roman"/>
              </w:rPr>
              <w:t xml:space="preserve">Поддержка GMRP </w:t>
            </w:r>
          </w:p>
          <w:p>
            <w:pPr>
              <w:pStyle w:val="Style22"/>
              <w:spacing w:before="0" w:after="0"/>
              <w:rPr>
                <w:rFonts w:ascii="Times New Roman" w:hAnsi="Times New Roman"/>
              </w:rPr>
            </w:pPr>
            <w:r>
              <w:rPr>
                <w:rFonts w:ascii="Times New Roman" w:hAnsi="Times New Roman"/>
              </w:rPr>
              <w:br/>
            </w:r>
            <w:r>
              <w:rPr>
                <w:rFonts w:ascii="Times New Roman" w:hAnsi="Times New Roman"/>
                <w:b/>
              </w:rPr>
              <w:t xml:space="preserve">Функции обеспечения безопасности кольцевых топологий </w:t>
            </w:r>
          </w:p>
          <w:p>
            <w:pPr>
              <w:pStyle w:val="Style22"/>
              <w:rPr>
                <w:rFonts w:ascii="Times New Roman" w:hAnsi="Times New Roman"/>
              </w:rPr>
            </w:pPr>
            <w:r>
              <w:rPr>
                <w:rFonts w:ascii="Times New Roman" w:hAnsi="Times New Roman"/>
              </w:rPr>
            </w:r>
          </w:p>
          <w:p>
            <w:pPr>
              <w:pStyle w:val="Style22"/>
              <w:numPr>
                <w:ilvl w:val="0"/>
                <w:numId w:val="83"/>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STP (Spanning Tree Protocol, IEEE 802.1d) </w:t>
            </w:r>
          </w:p>
          <w:p>
            <w:pPr>
              <w:pStyle w:val="Style22"/>
              <w:numPr>
                <w:ilvl w:val="0"/>
                <w:numId w:val="83"/>
              </w:numPr>
              <w:tabs>
                <w:tab w:val="clear" w:pos="708"/>
                <w:tab w:val="left" w:pos="0" w:leader="none"/>
              </w:tabs>
              <w:spacing w:before="0" w:after="0"/>
              <w:rPr>
                <w:rFonts w:ascii="Times New Roman" w:hAnsi="Times New Roman"/>
              </w:rPr>
            </w:pPr>
            <w:r>
              <w:rPr>
                <w:rFonts w:ascii="Times New Roman" w:hAnsi="Times New Roman"/>
              </w:rPr>
              <w:t xml:space="preserve">Поддержка RSTP (Rapid Spaning Tree Protocol, IEEE 802.1w) </w:t>
            </w:r>
          </w:p>
          <w:p>
            <w:pPr>
              <w:pStyle w:val="Style22"/>
              <w:numPr>
                <w:ilvl w:val="0"/>
                <w:numId w:val="83"/>
              </w:numPr>
              <w:tabs>
                <w:tab w:val="clear" w:pos="708"/>
                <w:tab w:val="left" w:pos="0" w:leader="none"/>
              </w:tabs>
              <w:spacing w:before="0" w:after="0"/>
              <w:rPr>
                <w:rFonts w:ascii="Times New Roman" w:hAnsi="Times New Roman"/>
              </w:rPr>
            </w:pPr>
            <w:r>
              <w:rPr>
                <w:rFonts w:ascii="Times New Roman" w:hAnsi="Times New Roman"/>
              </w:rPr>
              <w:t xml:space="preserve">Поддержка MSTP (Multiple Spanning Tree Protocol, IEEE 802.1s) </w:t>
            </w:r>
          </w:p>
          <w:p>
            <w:pPr>
              <w:pStyle w:val="Style22"/>
              <w:numPr>
                <w:ilvl w:val="0"/>
                <w:numId w:val="83"/>
              </w:numPr>
              <w:tabs>
                <w:tab w:val="clear" w:pos="708"/>
                <w:tab w:val="left" w:pos="0" w:leader="none"/>
              </w:tabs>
              <w:spacing w:before="0" w:after="0"/>
              <w:rPr>
                <w:rFonts w:ascii="Times New Roman" w:hAnsi="Times New Roman"/>
              </w:rPr>
            </w:pPr>
            <w:r>
              <w:rPr>
                <w:rFonts w:ascii="Times New Roman" w:hAnsi="Times New Roman"/>
              </w:rPr>
              <w:t xml:space="preserve">Поддержка PVSTP+ </w:t>
            </w:r>
          </w:p>
          <w:p>
            <w:pPr>
              <w:pStyle w:val="Style22"/>
              <w:numPr>
                <w:ilvl w:val="0"/>
                <w:numId w:val="83"/>
              </w:numPr>
              <w:tabs>
                <w:tab w:val="clear" w:pos="708"/>
                <w:tab w:val="left" w:pos="0" w:leader="none"/>
              </w:tabs>
              <w:spacing w:before="0" w:after="0"/>
              <w:rPr>
                <w:rFonts w:ascii="Times New Roman" w:hAnsi="Times New Roman"/>
              </w:rPr>
            </w:pPr>
            <w:r>
              <w:rPr>
                <w:rFonts w:ascii="Times New Roman" w:hAnsi="Times New Roman"/>
              </w:rPr>
              <w:t xml:space="preserve">Поддержка RPVSTP+ </w:t>
            </w:r>
          </w:p>
          <w:p>
            <w:pPr>
              <w:pStyle w:val="Style22"/>
              <w:numPr>
                <w:ilvl w:val="0"/>
                <w:numId w:val="83"/>
              </w:numPr>
              <w:tabs>
                <w:tab w:val="clear" w:pos="708"/>
                <w:tab w:val="left" w:pos="0" w:leader="none"/>
              </w:tabs>
              <w:spacing w:before="0" w:after="0"/>
              <w:rPr>
                <w:rFonts w:ascii="Times New Roman" w:hAnsi="Times New Roman"/>
              </w:rPr>
            </w:pPr>
            <w:r>
              <w:rPr>
                <w:rFonts w:ascii="Times New Roman" w:hAnsi="Times New Roman"/>
              </w:rPr>
              <w:t xml:space="preserve">Поддержка Spanning Tree Fast Link option </w:t>
            </w:r>
          </w:p>
          <w:p>
            <w:pPr>
              <w:pStyle w:val="Style22"/>
              <w:numPr>
                <w:ilvl w:val="0"/>
                <w:numId w:val="83"/>
              </w:numPr>
              <w:tabs>
                <w:tab w:val="clear" w:pos="708"/>
                <w:tab w:val="left" w:pos="0" w:leader="none"/>
              </w:tabs>
              <w:spacing w:before="0" w:after="0"/>
              <w:rPr>
                <w:rFonts w:ascii="Times New Roman" w:hAnsi="Times New Roman"/>
              </w:rPr>
            </w:pPr>
            <w:r>
              <w:rPr>
                <w:rFonts w:ascii="Times New Roman" w:hAnsi="Times New Roman"/>
              </w:rPr>
              <w:t xml:space="preserve">Поддержка STP Root Guard </w:t>
            </w:r>
          </w:p>
          <w:p>
            <w:pPr>
              <w:pStyle w:val="Style22"/>
              <w:numPr>
                <w:ilvl w:val="0"/>
                <w:numId w:val="83"/>
              </w:numPr>
              <w:tabs>
                <w:tab w:val="clear" w:pos="708"/>
                <w:tab w:val="left" w:pos="0" w:leader="none"/>
              </w:tabs>
              <w:spacing w:before="0" w:after="0"/>
              <w:rPr>
                <w:rFonts w:ascii="Times New Roman" w:hAnsi="Times New Roman"/>
              </w:rPr>
            </w:pPr>
            <w:r>
              <w:rPr>
                <w:rFonts w:ascii="Times New Roman" w:hAnsi="Times New Roman"/>
              </w:rPr>
              <w:t xml:space="preserve">Поддержка STP Loop Guard </w:t>
            </w:r>
          </w:p>
          <w:p>
            <w:pPr>
              <w:pStyle w:val="Style22"/>
              <w:numPr>
                <w:ilvl w:val="0"/>
                <w:numId w:val="83"/>
              </w:numPr>
              <w:tabs>
                <w:tab w:val="clear" w:pos="708"/>
                <w:tab w:val="left" w:pos="0" w:leader="none"/>
              </w:tabs>
              <w:spacing w:before="0" w:after="0"/>
              <w:rPr>
                <w:rFonts w:ascii="Times New Roman" w:hAnsi="Times New Roman"/>
              </w:rPr>
            </w:pPr>
            <w:r>
              <w:rPr>
                <w:rFonts w:ascii="Times New Roman" w:hAnsi="Times New Roman"/>
              </w:rPr>
              <w:t xml:space="preserve">Поддержка BPDU Filtering </w:t>
            </w:r>
          </w:p>
          <w:p>
            <w:pPr>
              <w:pStyle w:val="Style22"/>
              <w:numPr>
                <w:ilvl w:val="0"/>
                <w:numId w:val="83"/>
              </w:numPr>
              <w:tabs>
                <w:tab w:val="clear" w:pos="708"/>
                <w:tab w:val="left" w:pos="0" w:leader="none"/>
              </w:tabs>
              <w:spacing w:before="0" w:after="0"/>
              <w:rPr>
                <w:rFonts w:ascii="Times New Roman" w:hAnsi="Times New Roman"/>
              </w:rPr>
            </w:pPr>
            <w:r>
              <w:rPr>
                <w:rFonts w:ascii="Times New Roman" w:hAnsi="Times New Roman"/>
              </w:rPr>
              <w:t xml:space="preserve">Поддержка STP BPDU Guard </w:t>
            </w:r>
          </w:p>
          <w:p>
            <w:pPr>
              <w:pStyle w:val="Style22"/>
              <w:numPr>
                <w:ilvl w:val="0"/>
                <w:numId w:val="83"/>
              </w:numPr>
              <w:tabs>
                <w:tab w:val="clear" w:pos="708"/>
                <w:tab w:val="left" w:pos="0" w:leader="none"/>
              </w:tabs>
              <w:rPr>
                <w:rFonts w:ascii="Times New Roman" w:hAnsi="Times New Roman"/>
              </w:rPr>
            </w:pPr>
            <w:r>
              <w:rPr>
                <w:rFonts w:ascii="Times New Roman" w:hAnsi="Times New Roman"/>
              </w:rPr>
              <w:t xml:space="preserve">Поддержка Loopback Detection (LBD) </w:t>
            </w:r>
          </w:p>
          <w:p>
            <w:pPr>
              <w:pStyle w:val="Style22"/>
              <w:rPr>
                <w:rFonts w:ascii="Times New Roman" w:hAnsi="Times New Roman"/>
              </w:rPr>
            </w:pPr>
            <w:r>
              <w:rPr>
                <w:rFonts w:ascii="Times New Roman" w:hAnsi="Times New Roman"/>
              </w:rPr>
              <w:br/>
            </w:r>
            <w:r>
              <w:rPr>
                <w:rFonts w:ascii="Times New Roman" w:hAnsi="Times New Roman"/>
                <w:b/>
              </w:rPr>
              <w:t>Функции L3</w:t>
            </w:r>
            <w:r>
              <w:rPr>
                <w:rFonts w:ascii="Times New Roman" w:hAnsi="Times New Roman"/>
              </w:rPr>
              <w:t xml:space="preserve">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Статическая маршрутизация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Inter VLAN маршрутизация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протоколов динамической маршрутизации RIP, OSPFv2, OSPFv3, BGP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Address Resolution Protocol (ARP)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Proxy ARP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маршрутизации на основе политик (Policy-Based Routing)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VRF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BFD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Algorithmic longest prefix match (ALPM)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VRRP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Балансировка нагрузки ECMP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UDP Relay/IP Helper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ICMP Throttling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Loopback-интерфейсов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IPv6 Host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IPv6 DHCP Client (Statefull/Stateless)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Поддержка DHCPv6 Server </w:t>
            </w:r>
          </w:p>
          <w:p>
            <w:pPr>
              <w:pStyle w:val="Style22"/>
              <w:numPr>
                <w:ilvl w:val="0"/>
                <w:numId w:val="84"/>
              </w:numPr>
              <w:tabs>
                <w:tab w:val="clear" w:pos="708"/>
                <w:tab w:val="left" w:pos="0" w:leader="none"/>
              </w:tabs>
              <w:spacing w:before="0" w:after="0"/>
              <w:rPr>
                <w:rFonts w:ascii="Times New Roman" w:hAnsi="Times New Roman"/>
              </w:rPr>
            </w:pPr>
            <w:r>
              <w:rPr>
                <w:rFonts w:ascii="Times New Roman" w:hAnsi="Times New Roman"/>
              </w:rPr>
              <w:t xml:space="preserve">Совместное использование IPv4, IPv6 </w:t>
            </w:r>
          </w:p>
          <w:p>
            <w:pPr>
              <w:pStyle w:val="Style22"/>
              <w:numPr>
                <w:ilvl w:val="0"/>
                <w:numId w:val="84"/>
              </w:numPr>
              <w:tabs>
                <w:tab w:val="clear" w:pos="708"/>
                <w:tab w:val="left" w:pos="0" w:leader="none"/>
              </w:tabs>
              <w:rPr>
                <w:rFonts w:ascii="Times New Roman" w:hAnsi="Times New Roman"/>
              </w:rPr>
            </w:pPr>
            <w:r>
              <w:rPr>
                <w:rFonts w:ascii="Times New Roman" w:hAnsi="Times New Roman"/>
              </w:rPr>
              <w:t xml:space="preserve">Поддержка ICMPv6 Throttling </w:t>
            </w:r>
          </w:p>
          <w:p>
            <w:pPr>
              <w:pStyle w:val="Style22"/>
              <w:rPr>
                <w:rFonts w:ascii="Times New Roman" w:hAnsi="Times New Roman"/>
              </w:rPr>
            </w:pPr>
            <w:r>
              <w:rPr>
                <w:rFonts w:ascii="Times New Roman" w:hAnsi="Times New Roman"/>
              </w:rPr>
              <w:br/>
            </w:r>
            <w:r>
              <w:rPr>
                <w:rFonts w:ascii="Times New Roman" w:hAnsi="Times New Roman"/>
                <w:b/>
              </w:rPr>
              <w:t>Функции обеспечения безопасности</w:t>
            </w:r>
            <w:r>
              <w:rPr>
                <w:rFonts w:ascii="Times New Roman" w:hAnsi="Times New Roman"/>
              </w:rPr>
              <w:t xml:space="preserve">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Поддержка DHCP Snooping (IPv4 и IPv6)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Поддержка IP Source Guard (IPv4 и IPv6)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Поддержка Dynamic ARP Inspection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Поддержка IPv6 RA Guard (Stateless)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Проверка подлинности на основе MAC-адреса, ограничение количества MAC-адресов, статические MAC-адреса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Проверка подлинности по портам на основе 802.1x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Поддержка гостевых VLAN 802.1x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Проверка подлинности по портам на основе МАС (dot1x)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Система предотвращения DoS-атак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Сегментация трафика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Защита от несанкционированных DHCP-серверов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Фильтрация DHCP-клиентов </w:t>
            </w:r>
          </w:p>
          <w:p>
            <w:pPr>
              <w:pStyle w:val="Style22"/>
              <w:numPr>
                <w:ilvl w:val="0"/>
                <w:numId w:val="85"/>
              </w:numPr>
              <w:tabs>
                <w:tab w:val="clear" w:pos="708"/>
                <w:tab w:val="left" w:pos="0" w:leader="none"/>
              </w:tabs>
              <w:spacing w:before="0" w:after="0"/>
              <w:rPr>
                <w:rFonts w:ascii="Times New Roman" w:hAnsi="Times New Roman"/>
              </w:rPr>
            </w:pPr>
            <w:r>
              <w:rPr>
                <w:rFonts w:ascii="Times New Roman" w:hAnsi="Times New Roman"/>
              </w:rPr>
              <w:t xml:space="preserve">Предотвращение атак BPDU </w:t>
            </w:r>
          </w:p>
          <w:p>
            <w:pPr>
              <w:pStyle w:val="Style22"/>
              <w:numPr>
                <w:ilvl w:val="0"/>
                <w:numId w:val="85"/>
              </w:numPr>
              <w:tabs>
                <w:tab w:val="clear" w:pos="708"/>
                <w:tab w:val="left" w:pos="0" w:leader="none"/>
              </w:tabs>
              <w:rPr>
                <w:rFonts w:ascii="Times New Roman" w:hAnsi="Times New Roman"/>
              </w:rPr>
            </w:pPr>
            <w:r>
              <w:rPr>
                <w:rFonts w:ascii="Times New Roman" w:hAnsi="Times New Roman"/>
              </w:rPr>
              <w:t xml:space="preserve">Фильтрация NetBIOS/NetBEUI </w:t>
            </w:r>
          </w:p>
          <w:p>
            <w:pPr>
              <w:pStyle w:val="Style22"/>
              <w:rPr>
                <w:rFonts w:ascii="Times New Roman" w:hAnsi="Times New Roman"/>
              </w:rPr>
            </w:pPr>
            <w:r>
              <w:rPr>
                <w:rFonts w:ascii="Times New Roman" w:hAnsi="Times New Roman"/>
              </w:rPr>
              <w:br/>
              <w:br/>
            </w:r>
            <w:r>
              <w:rPr>
                <w:rFonts w:ascii="Times New Roman" w:hAnsi="Times New Roman"/>
                <w:b/>
              </w:rPr>
              <w:t>Функции работы со списками доступа</w:t>
            </w:r>
            <w:r>
              <w:rPr>
                <w:rFonts w:ascii="Times New Roman" w:hAnsi="Times New Roman"/>
              </w:rPr>
              <w:t xml:space="preserve"> </w:t>
            </w:r>
          </w:p>
          <w:p>
            <w:pPr>
              <w:pStyle w:val="Style22"/>
              <w:numPr>
                <w:ilvl w:val="0"/>
                <w:numId w:val="86"/>
              </w:numPr>
              <w:tabs>
                <w:tab w:val="clear" w:pos="708"/>
                <w:tab w:val="left" w:pos="0" w:leader="none"/>
              </w:tabs>
              <w:spacing w:before="0" w:after="0"/>
              <w:rPr>
                <w:rFonts w:ascii="Times New Roman" w:hAnsi="Times New Roman"/>
              </w:rPr>
            </w:pPr>
            <w:r>
              <w:rPr>
                <w:rFonts w:ascii="Times New Roman" w:hAnsi="Times New Roman"/>
              </w:rPr>
              <w:t xml:space="preserve">Поддержка L2-L3-L4 ACL (Access Control List) </w:t>
            </w:r>
          </w:p>
          <w:p>
            <w:pPr>
              <w:pStyle w:val="Style22"/>
              <w:numPr>
                <w:ilvl w:val="0"/>
                <w:numId w:val="86"/>
              </w:numPr>
              <w:tabs>
                <w:tab w:val="clear" w:pos="708"/>
                <w:tab w:val="left" w:pos="0" w:leader="none"/>
              </w:tabs>
              <w:spacing w:before="0" w:after="0"/>
              <w:rPr>
                <w:rFonts w:ascii="Times New Roman" w:hAnsi="Times New Roman"/>
              </w:rPr>
            </w:pPr>
            <w:r>
              <w:rPr>
                <w:rFonts w:ascii="Times New Roman" w:hAnsi="Times New Roman"/>
              </w:rPr>
              <w:t xml:space="preserve">Поддержка Time-Based ACL </w:t>
            </w:r>
          </w:p>
          <w:p>
            <w:pPr>
              <w:pStyle w:val="Style22"/>
              <w:numPr>
                <w:ilvl w:val="0"/>
                <w:numId w:val="86"/>
              </w:numPr>
              <w:tabs>
                <w:tab w:val="clear" w:pos="708"/>
                <w:tab w:val="left" w:pos="0" w:leader="none"/>
              </w:tabs>
              <w:spacing w:before="0" w:after="0"/>
              <w:rPr>
                <w:rFonts w:ascii="Times New Roman" w:hAnsi="Times New Roman"/>
              </w:rPr>
            </w:pPr>
            <w:r>
              <w:rPr>
                <w:rFonts w:ascii="Times New Roman" w:hAnsi="Times New Roman"/>
              </w:rPr>
              <w:t xml:space="preserve">Поддержка IPv6 ACL </w:t>
            </w:r>
          </w:p>
          <w:p>
            <w:pPr>
              <w:pStyle w:val="Style22"/>
              <w:numPr>
                <w:ilvl w:val="0"/>
                <w:numId w:val="86"/>
              </w:numPr>
              <w:tabs>
                <w:tab w:val="clear" w:pos="708"/>
                <w:tab w:val="left" w:pos="0" w:leader="none"/>
              </w:tabs>
              <w:spacing w:before="0" w:after="0"/>
              <w:rPr>
                <w:rFonts w:ascii="Times New Roman" w:hAnsi="Times New Roman"/>
              </w:rPr>
            </w:pPr>
            <w:r>
              <w:rPr>
                <w:rFonts w:ascii="Times New Roman" w:hAnsi="Times New Roman"/>
              </w:rPr>
              <w:t xml:space="preserve">ACL на основе: </w:t>
            </w:r>
          </w:p>
          <w:p>
            <w:pPr>
              <w:pStyle w:val="Style22"/>
              <w:numPr>
                <w:ilvl w:val="1"/>
                <w:numId w:val="86"/>
              </w:numPr>
              <w:tabs>
                <w:tab w:val="clear" w:pos="708"/>
                <w:tab w:val="left" w:pos="0" w:leader="none"/>
              </w:tabs>
              <w:spacing w:before="0" w:after="0"/>
              <w:rPr>
                <w:rFonts w:ascii="Times New Roman" w:hAnsi="Times New Roman"/>
              </w:rPr>
            </w:pPr>
            <w:r>
              <w:rPr>
                <w:rFonts w:ascii="Times New Roman" w:hAnsi="Times New Roman"/>
              </w:rPr>
              <w:t xml:space="preserve">MAC/IP/IPv6-адресов источника/назначения </w:t>
            </w:r>
          </w:p>
          <w:p>
            <w:pPr>
              <w:pStyle w:val="Style22"/>
              <w:numPr>
                <w:ilvl w:val="1"/>
                <w:numId w:val="86"/>
              </w:numPr>
              <w:tabs>
                <w:tab w:val="clear" w:pos="708"/>
                <w:tab w:val="left" w:pos="0" w:leader="none"/>
              </w:tabs>
              <w:spacing w:before="0" w:after="0"/>
              <w:rPr>
                <w:rFonts w:ascii="Times New Roman" w:hAnsi="Times New Roman"/>
              </w:rPr>
            </w:pPr>
            <w:r>
              <w:rPr>
                <w:rFonts w:ascii="Times New Roman" w:hAnsi="Times New Roman"/>
              </w:rPr>
              <w:t xml:space="preserve">Порта коммутатора </w:t>
            </w:r>
          </w:p>
          <w:p>
            <w:pPr>
              <w:pStyle w:val="Style22"/>
              <w:numPr>
                <w:ilvl w:val="1"/>
                <w:numId w:val="86"/>
              </w:numPr>
              <w:tabs>
                <w:tab w:val="clear" w:pos="708"/>
                <w:tab w:val="left" w:pos="0" w:leader="none"/>
              </w:tabs>
              <w:spacing w:before="0" w:after="0"/>
              <w:rPr>
                <w:rFonts w:ascii="Times New Roman" w:hAnsi="Times New Roman"/>
              </w:rPr>
            </w:pPr>
            <w:r>
              <w:rPr>
                <w:rFonts w:ascii="Times New Roman" w:hAnsi="Times New Roman"/>
              </w:rPr>
              <w:t xml:space="preserve">Приоритета 802.1p </w:t>
            </w:r>
          </w:p>
          <w:p>
            <w:pPr>
              <w:pStyle w:val="Style22"/>
              <w:numPr>
                <w:ilvl w:val="1"/>
                <w:numId w:val="86"/>
              </w:numPr>
              <w:tabs>
                <w:tab w:val="clear" w:pos="708"/>
                <w:tab w:val="left" w:pos="0" w:leader="none"/>
              </w:tabs>
              <w:spacing w:before="0" w:after="0"/>
              <w:rPr>
                <w:rFonts w:ascii="Times New Roman" w:hAnsi="Times New Roman"/>
              </w:rPr>
            </w:pPr>
            <w:r>
              <w:rPr>
                <w:rFonts w:ascii="Times New Roman" w:hAnsi="Times New Roman"/>
              </w:rPr>
              <w:t xml:space="preserve">VLAN ID </w:t>
            </w:r>
          </w:p>
          <w:p>
            <w:pPr>
              <w:pStyle w:val="Style22"/>
              <w:numPr>
                <w:ilvl w:val="1"/>
                <w:numId w:val="86"/>
              </w:numPr>
              <w:tabs>
                <w:tab w:val="clear" w:pos="708"/>
                <w:tab w:val="left" w:pos="0" w:leader="none"/>
              </w:tabs>
              <w:spacing w:before="0" w:after="0"/>
              <w:rPr>
                <w:rFonts w:ascii="Times New Roman" w:hAnsi="Times New Roman"/>
              </w:rPr>
            </w:pPr>
            <w:r>
              <w:rPr>
                <w:rFonts w:ascii="Times New Roman" w:hAnsi="Times New Roman"/>
              </w:rPr>
              <w:t xml:space="preserve">Ethertype </w:t>
            </w:r>
          </w:p>
          <w:p>
            <w:pPr>
              <w:pStyle w:val="Style22"/>
              <w:numPr>
                <w:ilvl w:val="1"/>
                <w:numId w:val="86"/>
              </w:numPr>
              <w:tabs>
                <w:tab w:val="clear" w:pos="708"/>
                <w:tab w:val="left" w:pos="0" w:leader="none"/>
              </w:tabs>
              <w:spacing w:before="0" w:after="0"/>
              <w:rPr>
                <w:rFonts w:ascii="Times New Roman" w:hAnsi="Times New Roman"/>
              </w:rPr>
            </w:pPr>
            <w:r>
              <w:rPr>
                <w:rFonts w:ascii="Times New Roman" w:hAnsi="Times New Roman"/>
              </w:rPr>
              <w:t xml:space="preserve">TOS/DSCP/Preference </w:t>
            </w:r>
          </w:p>
          <w:p>
            <w:pPr>
              <w:pStyle w:val="Style22"/>
              <w:numPr>
                <w:ilvl w:val="1"/>
                <w:numId w:val="86"/>
              </w:numPr>
              <w:tabs>
                <w:tab w:val="clear" w:pos="708"/>
                <w:tab w:val="left" w:pos="0" w:leader="none"/>
              </w:tabs>
              <w:spacing w:before="0" w:after="0"/>
              <w:rPr>
                <w:rFonts w:ascii="Times New Roman" w:hAnsi="Times New Roman"/>
              </w:rPr>
            </w:pPr>
            <w:r>
              <w:rPr>
                <w:rFonts w:ascii="Times New Roman" w:hAnsi="Times New Roman"/>
              </w:rPr>
              <w:t xml:space="preserve">Типа протокола </w:t>
            </w:r>
          </w:p>
          <w:p>
            <w:pPr>
              <w:pStyle w:val="Style22"/>
              <w:numPr>
                <w:ilvl w:val="1"/>
                <w:numId w:val="86"/>
              </w:numPr>
              <w:tabs>
                <w:tab w:val="clear" w:pos="708"/>
                <w:tab w:val="left" w:pos="0" w:leader="none"/>
              </w:tabs>
              <w:spacing w:before="0" w:after="0"/>
              <w:rPr>
                <w:rFonts w:ascii="Times New Roman" w:hAnsi="Times New Roman"/>
              </w:rPr>
            </w:pPr>
            <w:r>
              <w:rPr>
                <w:rFonts w:ascii="Times New Roman" w:hAnsi="Times New Roman"/>
              </w:rPr>
              <w:t xml:space="preserve">Номера порта источника/назначения TCP/UDP </w:t>
            </w:r>
          </w:p>
          <w:p>
            <w:pPr>
              <w:pStyle w:val="Style22"/>
              <w:numPr>
                <w:ilvl w:val="0"/>
                <w:numId w:val="86"/>
              </w:numPr>
              <w:tabs>
                <w:tab w:val="clear" w:pos="708"/>
                <w:tab w:val="left" w:pos="0" w:leader="none"/>
              </w:tabs>
              <w:spacing w:before="0" w:after="0"/>
              <w:rPr>
                <w:rFonts w:ascii="Times New Roman" w:hAnsi="Times New Roman"/>
              </w:rPr>
            </w:pPr>
            <w:r>
              <w:rPr>
                <w:rFonts w:ascii="Times New Roman" w:hAnsi="Times New Roman"/>
              </w:rPr>
              <w:t xml:space="preserve">Поддержка действий ACL: </w:t>
            </w:r>
          </w:p>
          <w:p>
            <w:pPr>
              <w:pStyle w:val="Style22"/>
              <w:numPr>
                <w:ilvl w:val="1"/>
                <w:numId w:val="86"/>
              </w:numPr>
              <w:tabs>
                <w:tab w:val="clear" w:pos="708"/>
                <w:tab w:val="left" w:pos="0" w:leader="none"/>
              </w:tabs>
              <w:spacing w:before="0" w:after="0"/>
              <w:rPr>
                <w:rFonts w:ascii="Times New Roman" w:hAnsi="Times New Roman"/>
              </w:rPr>
            </w:pPr>
            <w:r>
              <w:rPr>
                <w:rFonts w:ascii="Times New Roman" w:hAnsi="Times New Roman"/>
              </w:rPr>
              <w:t xml:space="preserve">Назначение выходных очередей </w:t>
            </w:r>
          </w:p>
          <w:p>
            <w:pPr>
              <w:pStyle w:val="Style22"/>
              <w:numPr>
                <w:ilvl w:val="1"/>
                <w:numId w:val="86"/>
              </w:numPr>
              <w:tabs>
                <w:tab w:val="clear" w:pos="708"/>
                <w:tab w:val="left" w:pos="0" w:leader="none"/>
              </w:tabs>
              <w:spacing w:before="0" w:after="0"/>
              <w:rPr>
                <w:rFonts w:ascii="Times New Roman" w:hAnsi="Times New Roman"/>
              </w:rPr>
            </w:pPr>
            <w:r>
              <w:rPr>
                <w:rFonts w:ascii="Times New Roman" w:hAnsi="Times New Roman"/>
              </w:rPr>
              <w:t xml:space="preserve">Перенаправление или зеркалирование трафика на конкретный порт </w:t>
            </w:r>
          </w:p>
          <w:p>
            <w:pPr>
              <w:pStyle w:val="Style22"/>
              <w:numPr>
                <w:ilvl w:val="1"/>
                <w:numId w:val="86"/>
              </w:numPr>
              <w:tabs>
                <w:tab w:val="clear" w:pos="708"/>
                <w:tab w:val="left" w:pos="0" w:leader="none"/>
              </w:tabs>
              <w:spacing w:before="0" w:after="0"/>
              <w:rPr>
                <w:rFonts w:ascii="Times New Roman" w:hAnsi="Times New Roman"/>
              </w:rPr>
            </w:pPr>
            <w:r>
              <w:rPr>
                <w:rFonts w:ascii="Times New Roman" w:hAnsi="Times New Roman"/>
              </w:rPr>
              <w:t xml:space="preserve">Ограничение скорости потока соответствующих правил </w:t>
            </w:r>
          </w:p>
          <w:p>
            <w:pPr>
              <w:pStyle w:val="Style22"/>
              <w:numPr>
                <w:ilvl w:val="1"/>
                <w:numId w:val="86"/>
              </w:numPr>
              <w:tabs>
                <w:tab w:val="clear" w:pos="708"/>
                <w:tab w:val="left" w:pos="0" w:leader="none"/>
              </w:tabs>
              <w:rPr>
                <w:rFonts w:ascii="Times New Roman" w:hAnsi="Times New Roman"/>
              </w:rPr>
            </w:pPr>
            <w:r>
              <w:rPr>
                <w:rFonts w:ascii="Times New Roman" w:hAnsi="Times New Roman"/>
              </w:rPr>
              <w:t xml:space="preserve">Генерация сообщений на определенное число попаданий пакетов под правило  </w:t>
            </w:r>
          </w:p>
          <w:p>
            <w:pPr>
              <w:pStyle w:val="Style22"/>
              <w:rPr>
                <w:rFonts w:ascii="Times New Roman" w:hAnsi="Times New Roman"/>
              </w:rPr>
            </w:pPr>
            <w:r>
              <w:rPr>
                <w:rFonts w:ascii="Times New Roman" w:hAnsi="Times New Roman"/>
              </w:rPr>
              <w:br/>
            </w:r>
            <w:r>
              <w:rPr>
                <w:rFonts w:ascii="Times New Roman" w:hAnsi="Times New Roman"/>
                <w:b/>
              </w:rPr>
              <w:t>Основные функции качества обслуживания (QoS)</w:t>
            </w:r>
            <w:r>
              <w:rPr>
                <w:rFonts w:ascii="Times New Roman" w:hAnsi="Times New Roman"/>
              </w:rPr>
              <w:t xml:space="preserve"> </w:t>
            </w:r>
          </w:p>
          <w:p>
            <w:pPr>
              <w:pStyle w:val="Style22"/>
              <w:numPr>
                <w:ilvl w:val="0"/>
                <w:numId w:val="87"/>
              </w:numPr>
              <w:tabs>
                <w:tab w:val="clear" w:pos="708"/>
                <w:tab w:val="left" w:pos="0" w:leader="none"/>
              </w:tabs>
              <w:spacing w:before="0" w:after="0"/>
              <w:rPr>
                <w:rFonts w:ascii="Times New Roman" w:hAnsi="Times New Roman"/>
              </w:rPr>
            </w:pPr>
            <w:r>
              <w:rPr>
                <w:rFonts w:ascii="Times New Roman" w:hAnsi="Times New Roman"/>
              </w:rPr>
              <w:t xml:space="preserve">Статистика QoS по всем портам </w:t>
            </w:r>
          </w:p>
          <w:p>
            <w:pPr>
              <w:pStyle w:val="Style22"/>
              <w:numPr>
                <w:ilvl w:val="0"/>
                <w:numId w:val="87"/>
              </w:numPr>
              <w:tabs>
                <w:tab w:val="clear" w:pos="708"/>
                <w:tab w:val="left" w:pos="0" w:leader="none"/>
              </w:tabs>
              <w:spacing w:before="0" w:after="0"/>
              <w:rPr>
                <w:rFonts w:ascii="Times New Roman" w:hAnsi="Times New Roman"/>
              </w:rPr>
            </w:pPr>
            <w:r>
              <w:rPr>
                <w:rFonts w:ascii="Times New Roman" w:hAnsi="Times New Roman"/>
              </w:rPr>
              <w:t xml:space="preserve">Ограничение скорости на портах (shaping, policing) </w:t>
            </w:r>
          </w:p>
          <w:p>
            <w:pPr>
              <w:pStyle w:val="Style22"/>
              <w:numPr>
                <w:ilvl w:val="0"/>
                <w:numId w:val="87"/>
              </w:numPr>
              <w:tabs>
                <w:tab w:val="clear" w:pos="708"/>
                <w:tab w:val="left" w:pos="0" w:leader="none"/>
              </w:tabs>
              <w:spacing w:before="0" w:after="0"/>
              <w:rPr>
                <w:rFonts w:ascii="Times New Roman" w:hAnsi="Times New Roman"/>
              </w:rPr>
            </w:pPr>
            <w:r>
              <w:rPr>
                <w:rFonts w:ascii="Times New Roman" w:hAnsi="Times New Roman"/>
              </w:rPr>
              <w:t xml:space="preserve">Поддержка класса обслуживания 802.1p </w:t>
            </w:r>
          </w:p>
          <w:p>
            <w:pPr>
              <w:pStyle w:val="Style22"/>
              <w:numPr>
                <w:ilvl w:val="0"/>
                <w:numId w:val="87"/>
              </w:numPr>
              <w:tabs>
                <w:tab w:val="clear" w:pos="708"/>
                <w:tab w:val="left" w:pos="0" w:leader="none"/>
              </w:tabs>
              <w:spacing w:before="0" w:after="0"/>
              <w:rPr>
                <w:rFonts w:ascii="Times New Roman" w:hAnsi="Times New Roman"/>
              </w:rPr>
            </w:pPr>
            <w:r>
              <w:rPr>
                <w:rFonts w:ascii="Times New Roman" w:hAnsi="Times New Roman"/>
              </w:rPr>
              <w:t xml:space="preserve">Поддержка режимов доверия интерфейса: IEEE 802.1p, IP DSCP </w:t>
            </w:r>
          </w:p>
          <w:p>
            <w:pPr>
              <w:pStyle w:val="Style22"/>
              <w:numPr>
                <w:ilvl w:val="0"/>
                <w:numId w:val="87"/>
              </w:numPr>
              <w:tabs>
                <w:tab w:val="clear" w:pos="708"/>
                <w:tab w:val="left" w:pos="0" w:leader="none"/>
              </w:tabs>
              <w:spacing w:before="0" w:after="0"/>
              <w:rPr>
                <w:rFonts w:ascii="Times New Roman" w:hAnsi="Times New Roman"/>
              </w:rPr>
            </w:pPr>
            <w:r>
              <w:rPr>
                <w:rFonts w:ascii="Times New Roman" w:hAnsi="Times New Roman"/>
              </w:rPr>
              <w:t xml:space="preserve">Классификация и маппинг трафика на основе 802.1p и IP DSCP </w:t>
            </w:r>
          </w:p>
          <w:p>
            <w:pPr>
              <w:pStyle w:val="Style22"/>
              <w:numPr>
                <w:ilvl w:val="0"/>
                <w:numId w:val="87"/>
              </w:numPr>
              <w:tabs>
                <w:tab w:val="clear" w:pos="708"/>
                <w:tab w:val="left" w:pos="0" w:leader="none"/>
              </w:tabs>
              <w:spacing w:before="0" w:after="0"/>
              <w:rPr>
                <w:rFonts w:ascii="Times New Roman" w:hAnsi="Times New Roman"/>
              </w:rPr>
            </w:pPr>
            <w:r>
              <w:rPr>
                <w:rFonts w:ascii="Times New Roman" w:hAnsi="Times New Roman"/>
              </w:rPr>
              <w:t xml:space="preserve">Поддержка механизмов контроля шторма </w:t>
            </w:r>
          </w:p>
          <w:p>
            <w:pPr>
              <w:pStyle w:val="Style22"/>
              <w:numPr>
                <w:ilvl w:val="0"/>
                <w:numId w:val="87"/>
              </w:numPr>
              <w:tabs>
                <w:tab w:val="clear" w:pos="708"/>
                <w:tab w:val="left" w:pos="0" w:leader="none"/>
              </w:tabs>
              <w:spacing w:before="0" w:after="0"/>
              <w:rPr>
                <w:rFonts w:ascii="Times New Roman" w:hAnsi="Times New Roman"/>
              </w:rPr>
            </w:pPr>
            <w:r>
              <w:rPr>
                <w:rFonts w:ascii="Times New Roman" w:hAnsi="Times New Roman"/>
              </w:rPr>
              <w:t xml:space="preserve">Управление полосой пропускания интерфейса </w:t>
            </w:r>
          </w:p>
          <w:p>
            <w:pPr>
              <w:pStyle w:val="Style22"/>
              <w:numPr>
                <w:ilvl w:val="0"/>
                <w:numId w:val="87"/>
              </w:numPr>
              <w:tabs>
                <w:tab w:val="clear" w:pos="708"/>
                <w:tab w:val="left" w:pos="0" w:leader="none"/>
              </w:tabs>
              <w:spacing w:before="0" w:after="0"/>
              <w:rPr>
                <w:rFonts w:ascii="Times New Roman" w:hAnsi="Times New Roman"/>
              </w:rPr>
            </w:pPr>
            <w:r>
              <w:rPr>
                <w:rFonts w:ascii="Times New Roman" w:hAnsi="Times New Roman"/>
              </w:rPr>
              <w:t xml:space="preserve">Управление полосой пропускания по отдельным очередям </w:t>
            </w:r>
          </w:p>
          <w:p>
            <w:pPr>
              <w:pStyle w:val="Style22"/>
              <w:numPr>
                <w:ilvl w:val="0"/>
                <w:numId w:val="87"/>
              </w:numPr>
              <w:tabs>
                <w:tab w:val="clear" w:pos="708"/>
                <w:tab w:val="left" w:pos="0" w:leader="none"/>
              </w:tabs>
              <w:spacing w:before="0" w:after="0"/>
              <w:rPr>
                <w:rFonts w:ascii="Times New Roman" w:hAnsi="Times New Roman"/>
              </w:rPr>
            </w:pPr>
            <w:r>
              <w:rPr>
                <w:rFonts w:ascii="Times New Roman" w:hAnsi="Times New Roman"/>
              </w:rPr>
              <w:t xml:space="preserve">Строгая и взвешенная (WRR/WFQ) обработка очередей </w:t>
            </w:r>
          </w:p>
          <w:p>
            <w:pPr>
              <w:pStyle w:val="Style22"/>
              <w:numPr>
                <w:ilvl w:val="0"/>
                <w:numId w:val="87"/>
              </w:numPr>
              <w:tabs>
                <w:tab w:val="clear" w:pos="708"/>
                <w:tab w:val="left" w:pos="0" w:leader="none"/>
              </w:tabs>
              <w:spacing w:before="0" w:after="0"/>
              <w:rPr>
                <w:rFonts w:ascii="Times New Roman" w:hAnsi="Times New Roman"/>
              </w:rPr>
            </w:pPr>
            <w:r>
              <w:rPr>
                <w:rFonts w:ascii="Times New Roman" w:hAnsi="Times New Roman"/>
              </w:rPr>
              <w:t xml:space="preserve">Управление сбросом очередей по алгоритмам Tail Drop и Weighted Random Early Detection (WRED) </w:t>
            </w:r>
          </w:p>
          <w:p>
            <w:pPr>
              <w:pStyle w:val="Style22"/>
              <w:numPr>
                <w:ilvl w:val="0"/>
                <w:numId w:val="87"/>
              </w:numPr>
              <w:tabs>
                <w:tab w:val="clear" w:pos="708"/>
                <w:tab w:val="left" w:pos="0" w:leader="none"/>
              </w:tabs>
              <w:spacing w:before="0" w:after="0"/>
              <w:rPr>
                <w:rFonts w:ascii="Times New Roman" w:hAnsi="Times New Roman"/>
              </w:rPr>
            </w:pPr>
            <w:r>
              <w:rPr>
                <w:rFonts w:ascii="Times New Roman" w:hAnsi="Times New Roman"/>
              </w:rPr>
              <w:t xml:space="preserve">Назначение меток CoS/DSCP на основе классов </w:t>
            </w:r>
          </w:p>
          <w:p>
            <w:pPr>
              <w:pStyle w:val="Style22"/>
              <w:numPr>
                <w:ilvl w:val="0"/>
                <w:numId w:val="87"/>
              </w:numPr>
              <w:tabs>
                <w:tab w:val="clear" w:pos="708"/>
                <w:tab w:val="left" w:pos="0" w:leader="none"/>
              </w:tabs>
              <w:rPr>
                <w:rFonts w:ascii="Times New Roman" w:hAnsi="Times New Roman"/>
              </w:rPr>
            </w:pPr>
            <w:r>
              <w:rPr>
                <w:rFonts w:ascii="Times New Roman" w:hAnsi="Times New Roman"/>
              </w:rPr>
              <w:t xml:space="preserve">Настройка автоматической VoIP Class of Service (CoS) </w:t>
            </w:r>
          </w:p>
          <w:p>
            <w:pPr>
              <w:pStyle w:val="Style22"/>
              <w:rPr>
                <w:rFonts w:ascii="Times New Roman" w:hAnsi="Times New Roman"/>
              </w:rPr>
            </w:pPr>
            <w:r>
              <w:rPr>
                <w:rFonts w:ascii="Times New Roman" w:hAnsi="Times New Roman"/>
              </w:rPr>
              <w:br/>
            </w:r>
            <w:r>
              <w:rPr>
                <w:rFonts w:ascii="Times New Roman" w:hAnsi="Times New Roman"/>
                <w:b/>
              </w:rPr>
              <w:t>Основные функции управления</w:t>
            </w:r>
            <w:r>
              <w:rPr>
                <w:rFonts w:ascii="Times New Roman" w:hAnsi="Times New Roman"/>
              </w:rPr>
              <w:t xml:space="preserve">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Загрузка и выгрузка конфигурационного файла по TFTP/SCP/FTP/SFTP и через USB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Загрузка и выгрузка файла ПО по TFTP/SCP/FTP/SFTP и через USB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SNMPv1/2/3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Интерфейс командной строки (CLI)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Поддержка SSH-сервера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Web-интерфейс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Поддержка NETCONF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Поддержка Syslog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Поддержка SNTP (Simple Network Time Protocol)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Поддержка утилит Traceroute/Ping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Поддержка AAA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Локальная аутентификация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Поддержка авторизации команд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Поддержка RADIUS, TACACS+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Блокировка интерфейса управления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Поддержка SSL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Поддержка макрокоманд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Журналирование вводимых команд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Системный журнал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Автоматическая настройка по DHCP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Команды отладки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Механизм ограничения трафика в сторону CPU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Автодополнение команд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Контекстная справка </w:t>
            </w:r>
          </w:p>
          <w:p>
            <w:pPr>
              <w:pStyle w:val="Style22"/>
              <w:numPr>
                <w:ilvl w:val="0"/>
                <w:numId w:val="88"/>
              </w:numPr>
              <w:tabs>
                <w:tab w:val="clear" w:pos="708"/>
                <w:tab w:val="left" w:pos="0" w:leader="none"/>
              </w:tabs>
              <w:spacing w:before="0" w:after="0"/>
              <w:rPr>
                <w:rFonts w:ascii="Times New Roman" w:hAnsi="Times New Roman"/>
              </w:rPr>
            </w:pPr>
            <w:r>
              <w:rPr>
                <w:rFonts w:ascii="Times New Roman" w:hAnsi="Times New Roman"/>
              </w:rPr>
              <w:t xml:space="preserve">Шифрование паролей </w:t>
            </w:r>
          </w:p>
          <w:p>
            <w:pPr>
              <w:pStyle w:val="Style22"/>
              <w:numPr>
                <w:ilvl w:val="0"/>
                <w:numId w:val="88"/>
              </w:numPr>
              <w:tabs>
                <w:tab w:val="clear" w:pos="708"/>
                <w:tab w:val="left" w:pos="0" w:leader="none"/>
              </w:tabs>
              <w:rPr>
                <w:rFonts w:ascii="Times New Roman" w:hAnsi="Times New Roman"/>
              </w:rPr>
            </w:pPr>
            <w:r>
              <w:rPr>
                <w:rFonts w:ascii="Times New Roman" w:hAnsi="Times New Roman"/>
              </w:rPr>
              <w:t xml:space="preserve">Списки контроля доступа управления </w:t>
            </w:r>
          </w:p>
          <w:p>
            <w:pPr>
              <w:pStyle w:val="Style22"/>
              <w:rPr>
                <w:rFonts w:ascii="Times New Roman" w:hAnsi="Times New Roman"/>
              </w:rPr>
            </w:pPr>
            <w:r>
              <w:rPr>
                <w:rFonts w:ascii="Times New Roman" w:hAnsi="Times New Roman"/>
              </w:rPr>
              <w:br/>
            </w:r>
            <w:r>
              <w:rPr>
                <w:rFonts w:ascii="Times New Roman" w:hAnsi="Times New Roman"/>
                <w:b/>
              </w:rPr>
              <w:t>Функции мониторинга</w:t>
            </w:r>
            <w:r>
              <w:rPr>
                <w:rFonts w:ascii="Times New Roman" w:hAnsi="Times New Roman"/>
              </w:rPr>
              <w:t xml:space="preserve"> </w:t>
            </w:r>
          </w:p>
          <w:p>
            <w:pPr>
              <w:pStyle w:val="Style22"/>
              <w:numPr>
                <w:ilvl w:val="0"/>
                <w:numId w:val="89"/>
              </w:numPr>
              <w:tabs>
                <w:tab w:val="clear" w:pos="708"/>
                <w:tab w:val="left" w:pos="0" w:leader="none"/>
              </w:tabs>
              <w:spacing w:before="0" w:after="0"/>
              <w:rPr>
                <w:rFonts w:ascii="Times New Roman" w:hAnsi="Times New Roman"/>
              </w:rPr>
            </w:pPr>
            <w:r>
              <w:rPr>
                <w:rFonts w:ascii="Times New Roman" w:hAnsi="Times New Roman"/>
              </w:rPr>
              <w:t xml:space="preserve">Статистика интерфейсов </w:t>
            </w:r>
          </w:p>
          <w:p>
            <w:pPr>
              <w:pStyle w:val="Style22"/>
              <w:numPr>
                <w:ilvl w:val="0"/>
                <w:numId w:val="89"/>
              </w:numPr>
              <w:tabs>
                <w:tab w:val="clear" w:pos="708"/>
                <w:tab w:val="left" w:pos="0" w:leader="none"/>
              </w:tabs>
              <w:spacing w:before="0" w:after="0"/>
              <w:rPr>
                <w:rFonts w:ascii="Times New Roman" w:hAnsi="Times New Roman"/>
              </w:rPr>
            </w:pPr>
            <w:r>
              <w:rPr>
                <w:rFonts w:ascii="Times New Roman" w:hAnsi="Times New Roman"/>
              </w:rPr>
              <w:t xml:space="preserve">Зеркалирование портов (SPAN) </w:t>
            </w:r>
          </w:p>
          <w:p>
            <w:pPr>
              <w:pStyle w:val="Style22"/>
              <w:numPr>
                <w:ilvl w:val="0"/>
                <w:numId w:val="89"/>
              </w:numPr>
              <w:tabs>
                <w:tab w:val="clear" w:pos="708"/>
                <w:tab w:val="left" w:pos="0" w:leader="none"/>
              </w:tabs>
              <w:spacing w:before="0" w:after="0"/>
              <w:rPr>
                <w:rFonts w:ascii="Times New Roman" w:hAnsi="Times New Roman"/>
              </w:rPr>
            </w:pPr>
            <w:r>
              <w:rPr>
                <w:rFonts w:ascii="Times New Roman" w:hAnsi="Times New Roman"/>
              </w:rPr>
              <w:t xml:space="preserve">Удалённое зеркалирование портов (RSPAN) </w:t>
            </w:r>
          </w:p>
          <w:p>
            <w:pPr>
              <w:pStyle w:val="Style22"/>
              <w:numPr>
                <w:ilvl w:val="0"/>
                <w:numId w:val="89"/>
              </w:numPr>
              <w:tabs>
                <w:tab w:val="clear" w:pos="708"/>
                <w:tab w:val="left" w:pos="0" w:leader="none"/>
              </w:tabs>
              <w:spacing w:before="0" w:after="0"/>
              <w:rPr>
                <w:rFonts w:ascii="Times New Roman" w:hAnsi="Times New Roman"/>
              </w:rPr>
            </w:pPr>
            <w:r>
              <w:rPr>
                <w:rFonts w:ascii="Times New Roman" w:hAnsi="Times New Roman"/>
              </w:rPr>
              <w:t xml:space="preserve">Поддержка удаленного мониторинга RMON/SMON </w:t>
            </w:r>
          </w:p>
          <w:p>
            <w:pPr>
              <w:pStyle w:val="Style22"/>
              <w:numPr>
                <w:ilvl w:val="0"/>
                <w:numId w:val="89"/>
              </w:numPr>
              <w:tabs>
                <w:tab w:val="clear" w:pos="708"/>
                <w:tab w:val="left" w:pos="0" w:leader="none"/>
              </w:tabs>
              <w:spacing w:before="0" w:after="0"/>
              <w:rPr>
                <w:rFonts w:ascii="Times New Roman" w:hAnsi="Times New Roman"/>
              </w:rPr>
            </w:pPr>
            <w:r>
              <w:rPr>
                <w:rFonts w:ascii="Times New Roman" w:hAnsi="Times New Roman"/>
              </w:rPr>
              <w:t xml:space="preserve">Поддержка удаленного мониторинга sFlow </w:t>
            </w:r>
          </w:p>
          <w:p>
            <w:pPr>
              <w:pStyle w:val="Style22"/>
              <w:numPr>
                <w:ilvl w:val="0"/>
                <w:numId w:val="89"/>
              </w:numPr>
              <w:tabs>
                <w:tab w:val="clear" w:pos="708"/>
                <w:tab w:val="left" w:pos="0" w:leader="none"/>
              </w:tabs>
              <w:spacing w:before="0" w:after="0"/>
              <w:rPr>
                <w:rFonts w:ascii="Times New Roman" w:hAnsi="Times New Roman"/>
              </w:rPr>
            </w:pPr>
            <w:r>
              <w:rPr>
                <w:rFonts w:ascii="Times New Roman" w:hAnsi="Times New Roman"/>
              </w:rPr>
              <w:t xml:space="preserve">IP SLA, Track для IP SLA </w:t>
            </w:r>
          </w:p>
          <w:p>
            <w:pPr>
              <w:pStyle w:val="Style22"/>
              <w:numPr>
                <w:ilvl w:val="0"/>
                <w:numId w:val="89"/>
              </w:numPr>
              <w:tabs>
                <w:tab w:val="clear" w:pos="708"/>
                <w:tab w:val="left" w:pos="0" w:leader="none"/>
              </w:tabs>
              <w:spacing w:before="0" w:after="0"/>
              <w:rPr>
                <w:rFonts w:ascii="Times New Roman" w:hAnsi="Times New Roman"/>
              </w:rPr>
            </w:pPr>
            <w:r>
              <w:rPr>
                <w:rFonts w:ascii="Times New Roman" w:hAnsi="Times New Roman"/>
              </w:rPr>
              <w:t xml:space="preserve">Мониторинг загрузки CPU по задачам и по типу трафика </w:t>
            </w:r>
          </w:p>
          <w:p>
            <w:pPr>
              <w:pStyle w:val="Style22"/>
              <w:numPr>
                <w:ilvl w:val="0"/>
                <w:numId w:val="89"/>
              </w:numPr>
              <w:tabs>
                <w:tab w:val="clear" w:pos="708"/>
                <w:tab w:val="left" w:pos="0" w:leader="none"/>
              </w:tabs>
              <w:spacing w:before="0" w:after="0"/>
              <w:rPr>
                <w:rFonts w:ascii="Times New Roman" w:hAnsi="Times New Roman"/>
              </w:rPr>
            </w:pPr>
            <w:r>
              <w:rPr>
                <w:rFonts w:ascii="Times New Roman" w:hAnsi="Times New Roman"/>
              </w:rPr>
              <w:t xml:space="preserve">Мониторинг загрузки оперативной памяти (RAM) </w:t>
            </w:r>
          </w:p>
          <w:p>
            <w:pPr>
              <w:pStyle w:val="Style22"/>
              <w:numPr>
                <w:ilvl w:val="0"/>
                <w:numId w:val="89"/>
              </w:numPr>
              <w:tabs>
                <w:tab w:val="clear" w:pos="708"/>
                <w:tab w:val="left" w:pos="0" w:leader="none"/>
              </w:tabs>
              <w:spacing w:before="0" w:after="0"/>
              <w:rPr>
                <w:rFonts w:ascii="Times New Roman" w:hAnsi="Times New Roman"/>
              </w:rPr>
            </w:pPr>
            <w:r>
              <w:rPr>
                <w:rFonts w:ascii="Times New Roman" w:hAnsi="Times New Roman"/>
              </w:rPr>
              <w:t xml:space="preserve">Мониторинг температуры </w:t>
            </w:r>
          </w:p>
          <w:p>
            <w:pPr>
              <w:pStyle w:val="Style22"/>
              <w:numPr>
                <w:ilvl w:val="0"/>
                <w:numId w:val="89"/>
              </w:numPr>
              <w:tabs>
                <w:tab w:val="clear" w:pos="708"/>
                <w:tab w:val="left" w:pos="0" w:leader="none"/>
              </w:tabs>
              <w:spacing w:before="0" w:after="0"/>
              <w:rPr>
                <w:rFonts w:ascii="Times New Roman" w:hAnsi="Times New Roman"/>
              </w:rPr>
            </w:pPr>
            <w:r>
              <w:rPr>
                <w:rFonts w:ascii="Times New Roman" w:hAnsi="Times New Roman"/>
              </w:rPr>
              <w:t xml:space="preserve">Поддержка LLDP (802.1ab) + LLDP MED </w:t>
            </w:r>
          </w:p>
          <w:p>
            <w:pPr>
              <w:pStyle w:val="Style22"/>
              <w:numPr>
                <w:ilvl w:val="0"/>
                <w:numId w:val="89"/>
              </w:numPr>
              <w:tabs>
                <w:tab w:val="clear" w:pos="708"/>
                <w:tab w:val="left" w:pos="0" w:leader="none"/>
              </w:tabs>
              <w:spacing w:before="0" w:after="0"/>
              <w:rPr>
                <w:rFonts w:ascii="Times New Roman" w:hAnsi="Times New Roman"/>
              </w:rPr>
            </w:pPr>
            <w:r>
              <w:rPr>
                <w:rFonts w:ascii="Times New Roman" w:hAnsi="Times New Roman"/>
              </w:rPr>
              <w:t xml:space="preserve">Виртуальное тестирование кабеля (VCT) </w:t>
            </w:r>
          </w:p>
          <w:p>
            <w:pPr>
              <w:pStyle w:val="Style22"/>
              <w:numPr>
                <w:ilvl w:val="0"/>
                <w:numId w:val="89"/>
              </w:numPr>
              <w:tabs>
                <w:tab w:val="clear" w:pos="708"/>
                <w:tab w:val="left" w:pos="0" w:leader="none"/>
              </w:tabs>
              <w:rPr>
                <w:rFonts w:ascii="Times New Roman" w:hAnsi="Times New Roman"/>
              </w:rPr>
            </w:pPr>
            <w:r>
              <w:rPr>
                <w:rFonts w:ascii="Times New Roman" w:hAnsi="Times New Roman"/>
              </w:rPr>
              <w:t xml:space="preserve">Диагностика оптического трансивера </w:t>
            </w:r>
          </w:p>
          <w:p>
            <w:pPr>
              <w:pStyle w:val="Style22"/>
              <w:rPr>
                <w:rFonts w:ascii="Times New Roman" w:hAnsi="Times New Roman"/>
              </w:rPr>
            </w:pPr>
            <w:r>
              <w:rPr>
                <w:rFonts w:ascii="Times New Roman" w:hAnsi="Times New Roman"/>
              </w:rPr>
              <w:br/>
            </w:r>
            <w:r>
              <w:rPr>
                <w:rFonts w:ascii="Times New Roman" w:hAnsi="Times New Roman"/>
                <w:b/>
              </w:rPr>
              <w:t>Функции METRO</w:t>
            </w:r>
            <w:r>
              <w:rPr>
                <w:rFonts w:ascii="Times New Roman" w:hAnsi="Times New Roman"/>
              </w:rPr>
              <w:t xml:space="preserve"> </w:t>
            </w:r>
          </w:p>
          <w:p>
            <w:pPr>
              <w:pStyle w:val="Style22"/>
              <w:numPr>
                <w:ilvl w:val="0"/>
                <w:numId w:val="90"/>
              </w:numPr>
              <w:tabs>
                <w:tab w:val="clear" w:pos="708"/>
                <w:tab w:val="left" w:pos="0" w:leader="none"/>
              </w:tabs>
              <w:spacing w:before="0" w:after="0"/>
              <w:rPr>
                <w:rFonts w:ascii="Times New Roman" w:hAnsi="Times New Roman"/>
              </w:rPr>
            </w:pPr>
            <w:r>
              <w:rPr>
                <w:rFonts w:ascii="Times New Roman" w:hAnsi="Times New Roman"/>
              </w:rPr>
              <w:t xml:space="preserve">Поддержка Ethernet OAM </w:t>
            </w:r>
          </w:p>
          <w:p>
            <w:pPr>
              <w:pStyle w:val="Style22"/>
              <w:numPr>
                <w:ilvl w:val="0"/>
                <w:numId w:val="90"/>
              </w:numPr>
              <w:tabs>
                <w:tab w:val="clear" w:pos="708"/>
                <w:tab w:val="left" w:pos="0" w:leader="none"/>
              </w:tabs>
              <w:spacing w:before="0" w:after="0"/>
              <w:rPr>
                <w:rFonts w:ascii="Times New Roman" w:hAnsi="Times New Roman"/>
              </w:rPr>
            </w:pPr>
            <w:r>
              <w:rPr>
                <w:rFonts w:ascii="Times New Roman" w:hAnsi="Times New Roman"/>
              </w:rPr>
              <w:t xml:space="preserve">Поддержка Connectivity Fault Management (CFM) </w:t>
            </w:r>
          </w:p>
          <w:p>
            <w:pPr>
              <w:pStyle w:val="Style22"/>
              <w:numPr>
                <w:ilvl w:val="0"/>
                <w:numId w:val="90"/>
              </w:numPr>
              <w:tabs>
                <w:tab w:val="clear" w:pos="708"/>
                <w:tab w:val="left" w:pos="0" w:leader="none"/>
              </w:tabs>
              <w:spacing w:before="0" w:after="0"/>
              <w:rPr>
                <w:rFonts w:ascii="Times New Roman" w:hAnsi="Times New Roman"/>
              </w:rPr>
            </w:pPr>
            <w:r>
              <w:rPr>
                <w:rFonts w:ascii="Times New Roman" w:hAnsi="Times New Roman"/>
              </w:rPr>
              <w:t xml:space="preserve">Поддержка Unidirectional Link Detection (UDLD) </w:t>
            </w:r>
          </w:p>
          <w:p>
            <w:pPr>
              <w:pStyle w:val="Style22"/>
              <w:numPr>
                <w:ilvl w:val="0"/>
                <w:numId w:val="90"/>
              </w:numPr>
              <w:tabs>
                <w:tab w:val="clear" w:pos="708"/>
                <w:tab w:val="left" w:pos="0" w:leader="none"/>
              </w:tabs>
              <w:spacing w:before="0" w:after="0"/>
              <w:rPr>
                <w:rFonts w:ascii="Times New Roman" w:hAnsi="Times New Roman"/>
              </w:rPr>
            </w:pPr>
            <w:r>
              <w:rPr>
                <w:rFonts w:ascii="Times New Roman" w:hAnsi="Times New Roman"/>
              </w:rPr>
              <w:t xml:space="preserve">Поддержка Layer-2 Protocol Tunneling (L2PT) </w:t>
            </w:r>
          </w:p>
          <w:p>
            <w:pPr>
              <w:pStyle w:val="Style22"/>
              <w:numPr>
                <w:ilvl w:val="0"/>
                <w:numId w:val="90"/>
              </w:numPr>
              <w:tabs>
                <w:tab w:val="clear" w:pos="708"/>
                <w:tab w:val="left" w:pos="0" w:leader="none"/>
              </w:tabs>
              <w:rPr>
                <w:rFonts w:ascii="Times New Roman" w:hAnsi="Times New Roman"/>
              </w:rPr>
            </w:pPr>
            <w:r>
              <w:rPr>
                <w:rFonts w:ascii="Times New Roman" w:hAnsi="Times New Roman"/>
              </w:rPr>
              <w:t xml:space="preserve">Поддержка 802.1ad Double VLAN tagging (в соответствии с TR-101) </w:t>
            </w:r>
          </w:p>
          <w:p>
            <w:pPr>
              <w:pStyle w:val="Style22"/>
              <w:spacing w:before="0" w:after="0"/>
              <w:rPr>
                <w:rFonts w:ascii="Times New Roman" w:hAnsi="Times New Roman"/>
              </w:rPr>
            </w:pPr>
            <w:r>
              <w:rPr>
                <w:rFonts w:ascii="Times New Roman" w:hAnsi="Times New Roman"/>
              </w:rPr>
            </w:r>
          </w:p>
          <w:p>
            <w:pPr>
              <w:pStyle w:val="Style22"/>
              <w:rPr>
                <w:rFonts w:ascii="Times New Roman" w:hAnsi="Times New Roman"/>
              </w:rPr>
            </w:pPr>
            <w:r>
              <w:rPr>
                <w:rFonts w:ascii="Times New Roman" w:hAnsi="Times New Roman"/>
                <w:b/>
              </w:rPr>
              <w:t>Функции Data Center Bridging (DCB)</w:t>
            </w:r>
          </w:p>
          <w:p>
            <w:pPr>
              <w:pStyle w:val="Style22"/>
              <w:numPr>
                <w:ilvl w:val="0"/>
                <w:numId w:val="91"/>
              </w:numPr>
              <w:tabs>
                <w:tab w:val="clear" w:pos="708"/>
                <w:tab w:val="left" w:pos="0" w:leader="none"/>
              </w:tabs>
              <w:spacing w:before="0" w:after="0"/>
              <w:rPr>
                <w:rFonts w:ascii="Times New Roman" w:hAnsi="Times New Roman"/>
              </w:rPr>
            </w:pPr>
            <w:r>
              <w:rPr>
                <w:rFonts w:ascii="Times New Roman" w:hAnsi="Times New Roman"/>
              </w:rPr>
              <w:t xml:space="preserve">Поддержка Quantized Congestion Notification (QCN) </w:t>
            </w:r>
          </w:p>
          <w:p>
            <w:pPr>
              <w:pStyle w:val="Style22"/>
              <w:numPr>
                <w:ilvl w:val="0"/>
                <w:numId w:val="91"/>
              </w:numPr>
              <w:tabs>
                <w:tab w:val="clear" w:pos="708"/>
                <w:tab w:val="left" w:pos="0" w:leader="none"/>
              </w:tabs>
              <w:spacing w:before="0" w:after="0"/>
              <w:rPr>
                <w:rFonts w:ascii="Times New Roman" w:hAnsi="Times New Roman"/>
              </w:rPr>
            </w:pPr>
            <w:r>
              <w:rPr>
                <w:rFonts w:ascii="Times New Roman" w:hAnsi="Times New Roman"/>
              </w:rPr>
              <w:t xml:space="preserve">Поддержка Enhanced Transmission Selection (ETS) </w:t>
            </w:r>
          </w:p>
          <w:p>
            <w:pPr>
              <w:pStyle w:val="Style22"/>
              <w:numPr>
                <w:ilvl w:val="0"/>
                <w:numId w:val="91"/>
              </w:numPr>
              <w:tabs>
                <w:tab w:val="clear" w:pos="708"/>
                <w:tab w:val="left" w:pos="0" w:leader="none"/>
              </w:tabs>
              <w:spacing w:before="0" w:after="0"/>
              <w:rPr>
                <w:rFonts w:ascii="Times New Roman" w:hAnsi="Times New Roman"/>
              </w:rPr>
            </w:pPr>
            <w:r>
              <w:rPr>
                <w:rFonts w:ascii="Times New Roman" w:hAnsi="Times New Roman"/>
              </w:rPr>
              <w:t xml:space="preserve">Поддержка Priority-Based Flow Control (PFC) </w:t>
            </w:r>
          </w:p>
          <w:p>
            <w:pPr>
              <w:pStyle w:val="Style22"/>
              <w:numPr>
                <w:ilvl w:val="0"/>
                <w:numId w:val="91"/>
              </w:numPr>
              <w:tabs>
                <w:tab w:val="clear" w:pos="708"/>
                <w:tab w:val="left" w:pos="0" w:leader="none"/>
              </w:tabs>
              <w:spacing w:before="0" w:after="0"/>
              <w:rPr>
                <w:rFonts w:ascii="Times New Roman" w:hAnsi="Times New Roman"/>
              </w:rPr>
            </w:pPr>
            <w:r>
              <w:rPr>
                <w:rFonts w:ascii="Times New Roman" w:hAnsi="Times New Roman"/>
              </w:rPr>
              <w:t xml:space="preserve">Поддержка Data Center Bridging Exchange Protocol (DCBX) </w:t>
            </w:r>
          </w:p>
          <w:p>
            <w:pPr>
              <w:pStyle w:val="Style22"/>
              <w:numPr>
                <w:ilvl w:val="0"/>
                <w:numId w:val="91"/>
              </w:numPr>
              <w:tabs>
                <w:tab w:val="clear" w:pos="708"/>
                <w:tab w:val="left" w:pos="0" w:leader="none"/>
              </w:tabs>
              <w:spacing w:before="0" w:after="0"/>
              <w:rPr>
                <w:rFonts w:ascii="Times New Roman" w:hAnsi="Times New Roman"/>
              </w:rPr>
            </w:pPr>
            <w:r>
              <w:rPr>
                <w:rFonts w:ascii="Times New Roman" w:hAnsi="Times New Roman"/>
              </w:rPr>
              <w:t xml:space="preserve">Поддержка MLAG (Virtual Port Channel) </w:t>
            </w:r>
          </w:p>
          <w:p>
            <w:pPr>
              <w:pStyle w:val="Style22"/>
              <w:numPr>
                <w:ilvl w:val="0"/>
                <w:numId w:val="91"/>
              </w:numPr>
              <w:tabs>
                <w:tab w:val="clear" w:pos="708"/>
                <w:tab w:val="left" w:pos="0" w:leader="none"/>
              </w:tabs>
              <w:spacing w:before="0" w:after="0"/>
              <w:rPr>
                <w:rFonts w:ascii="Times New Roman" w:hAnsi="Times New Roman"/>
              </w:rPr>
            </w:pPr>
            <w:r>
              <w:rPr>
                <w:rFonts w:ascii="Times New Roman" w:hAnsi="Times New Roman"/>
              </w:rPr>
              <w:t xml:space="preserve">Поддержка FIP Snooping </w:t>
            </w:r>
          </w:p>
          <w:p>
            <w:pPr>
              <w:pStyle w:val="Style22"/>
              <w:numPr>
                <w:ilvl w:val="0"/>
                <w:numId w:val="91"/>
              </w:numPr>
              <w:tabs>
                <w:tab w:val="clear" w:pos="708"/>
                <w:tab w:val="left" w:pos="0" w:leader="none"/>
              </w:tabs>
              <w:spacing w:before="0" w:after="0"/>
              <w:rPr>
                <w:rFonts w:ascii="Times New Roman" w:hAnsi="Times New Roman"/>
              </w:rPr>
            </w:pPr>
            <w:r>
              <w:rPr>
                <w:rFonts w:ascii="Times New Roman" w:hAnsi="Times New Roman"/>
              </w:rPr>
              <w:t xml:space="preserve">Поддержка Openflow v1.0/v1.3.4 </w:t>
            </w:r>
          </w:p>
          <w:p>
            <w:pPr>
              <w:pStyle w:val="Style22"/>
              <w:numPr>
                <w:ilvl w:val="0"/>
                <w:numId w:val="91"/>
              </w:numPr>
              <w:tabs>
                <w:tab w:val="clear" w:pos="708"/>
                <w:tab w:val="left" w:pos="0" w:leader="none"/>
              </w:tabs>
              <w:rPr>
                <w:rFonts w:ascii="Times New Roman" w:hAnsi="Times New Roman"/>
              </w:rPr>
            </w:pPr>
            <w:r>
              <w:rPr>
                <w:rFonts w:ascii="Times New Roman" w:hAnsi="Times New Roman"/>
              </w:rPr>
              <w:t xml:space="preserve">Поддержка ускоренной коммутации (Cut-through switching) </w:t>
            </w:r>
          </w:p>
          <w:p>
            <w:pPr>
              <w:pStyle w:val="Style22"/>
              <w:spacing w:before="0" w:after="0"/>
              <w:rPr>
                <w:rFonts w:ascii="Times New Roman" w:hAnsi="Times New Roman"/>
              </w:rPr>
            </w:pPr>
            <w:r>
              <w:rPr>
                <w:rFonts w:ascii="Times New Roman" w:hAnsi="Times New Roman"/>
              </w:rPr>
            </w:r>
          </w:p>
          <w:p>
            <w:pPr>
              <w:pStyle w:val="Style22"/>
              <w:rPr>
                <w:rFonts w:ascii="Times New Roman" w:hAnsi="Times New Roman"/>
              </w:rPr>
            </w:pPr>
            <w:r>
              <w:rPr>
                <w:rFonts w:ascii="Times New Roman" w:hAnsi="Times New Roman"/>
                <w:b/>
              </w:rPr>
              <w:t>Стекирование</w:t>
            </w:r>
            <w:r>
              <w:rPr>
                <w:rFonts w:ascii="Times New Roman" w:hAnsi="Times New Roman"/>
              </w:rPr>
              <w:t xml:space="preserve"> </w:t>
            </w:r>
          </w:p>
          <w:p>
            <w:pPr>
              <w:pStyle w:val="Style22"/>
              <w:numPr>
                <w:ilvl w:val="0"/>
                <w:numId w:val="92"/>
              </w:numPr>
              <w:tabs>
                <w:tab w:val="clear" w:pos="708"/>
                <w:tab w:val="left" w:pos="0" w:leader="none"/>
              </w:tabs>
              <w:spacing w:before="0" w:after="0"/>
              <w:rPr>
                <w:rFonts w:ascii="Times New Roman" w:hAnsi="Times New Roman"/>
              </w:rPr>
            </w:pPr>
            <w:r>
              <w:rPr>
                <w:rFonts w:ascii="Times New Roman" w:hAnsi="Times New Roman"/>
              </w:rPr>
              <w:t xml:space="preserve">Поддержка резервирования управляющего юнита (мастера) </w:t>
            </w:r>
          </w:p>
          <w:p>
            <w:pPr>
              <w:pStyle w:val="Style22"/>
              <w:numPr>
                <w:ilvl w:val="0"/>
                <w:numId w:val="92"/>
              </w:numPr>
              <w:tabs>
                <w:tab w:val="clear" w:pos="708"/>
                <w:tab w:val="left" w:pos="0" w:leader="none"/>
              </w:tabs>
              <w:spacing w:before="0" w:after="0"/>
              <w:rPr>
                <w:rFonts w:ascii="Times New Roman" w:hAnsi="Times New Roman"/>
              </w:rPr>
            </w:pPr>
            <w:r>
              <w:rPr>
                <w:rFonts w:ascii="Times New Roman" w:hAnsi="Times New Roman"/>
              </w:rPr>
              <w:t xml:space="preserve">Управление по одному IP-адресу </w:t>
            </w:r>
          </w:p>
          <w:p>
            <w:pPr>
              <w:pStyle w:val="Style22"/>
              <w:numPr>
                <w:ilvl w:val="0"/>
                <w:numId w:val="92"/>
              </w:numPr>
              <w:tabs>
                <w:tab w:val="clear" w:pos="708"/>
                <w:tab w:val="left" w:pos="0" w:leader="none"/>
              </w:tabs>
              <w:spacing w:before="0" w:after="0"/>
              <w:rPr>
                <w:rFonts w:ascii="Times New Roman" w:hAnsi="Times New Roman"/>
              </w:rPr>
            </w:pPr>
            <w:r>
              <w:rPr>
                <w:rFonts w:ascii="Times New Roman" w:hAnsi="Times New Roman"/>
              </w:rPr>
              <w:t xml:space="preserve">Автоматический выбор управляющего юнита (мастера) </w:t>
            </w:r>
          </w:p>
          <w:p>
            <w:pPr>
              <w:pStyle w:val="Style22"/>
              <w:numPr>
                <w:ilvl w:val="0"/>
                <w:numId w:val="92"/>
              </w:numPr>
              <w:tabs>
                <w:tab w:val="clear" w:pos="708"/>
                <w:tab w:val="left" w:pos="0" w:leader="none"/>
              </w:tabs>
              <w:spacing w:before="0" w:after="0"/>
              <w:rPr>
                <w:rFonts w:ascii="Times New Roman" w:hAnsi="Times New Roman"/>
              </w:rPr>
            </w:pPr>
            <w:r>
              <w:rPr>
                <w:rFonts w:ascii="Times New Roman" w:hAnsi="Times New Roman"/>
              </w:rPr>
              <w:t xml:space="preserve">Автоматическое обновление ПО и конфигурации по всему стеку </w:t>
            </w:r>
          </w:p>
          <w:p>
            <w:pPr>
              <w:pStyle w:val="Style22"/>
              <w:numPr>
                <w:ilvl w:val="0"/>
                <w:numId w:val="92"/>
              </w:numPr>
              <w:tabs>
                <w:tab w:val="clear" w:pos="708"/>
                <w:tab w:val="left" w:pos="0" w:leader="none"/>
              </w:tabs>
              <w:spacing w:before="0" w:after="0"/>
              <w:rPr>
                <w:rFonts w:ascii="Times New Roman" w:hAnsi="Times New Roman"/>
              </w:rPr>
            </w:pPr>
            <w:r>
              <w:rPr>
                <w:rFonts w:ascii="Times New Roman" w:hAnsi="Times New Roman"/>
              </w:rPr>
              <w:t xml:space="preserve">Горячая замена отдельных модулей стека </w:t>
            </w:r>
          </w:p>
          <w:p>
            <w:pPr>
              <w:pStyle w:val="Style22"/>
              <w:numPr>
                <w:ilvl w:val="0"/>
                <w:numId w:val="92"/>
              </w:numPr>
              <w:tabs>
                <w:tab w:val="clear" w:pos="708"/>
                <w:tab w:val="left" w:pos="0" w:leader="none"/>
              </w:tabs>
              <w:spacing w:before="0" w:after="0"/>
              <w:rPr>
                <w:rFonts w:ascii="Times New Roman" w:hAnsi="Times New Roman"/>
              </w:rPr>
            </w:pPr>
            <w:r>
              <w:rPr>
                <w:rFonts w:ascii="Times New Roman" w:hAnsi="Times New Roman"/>
              </w:rPr>
              <w:t xml:space="preserve">Оффлайн конфигурирование отдельных модулей стека </w:t>
            </w:r>
          </w:p>
          <w:p>
            <w:pPr>
              <w:pStyle w:val="Style22"/>
              <w:numPr>
                <w:ilvl w:val="0"/>
                <w:numId w:val="92"/>
              </w:numPr>
              <w:tabs>
                <w:tab w:val="clear" w:pos="708"/>
                <w:tab w:val="left" w:pos="0" w:leader="none"/>
              </w:tabs>
              <w:rPr>
                <w:rFonts w:ascii="Times New Roman" w:hAnsi="Times New Roman"/>
              </w:rPr>
            </w:pPr>
            <w:r>
              <w:rPr>
                <w:rFonts w:ascii="Times New Roman" w:hAnsi="Times New Roman"/>
              </w:rPr>
              <w:t xml:space="preserve">Стекирование до 8 юнитов в стеке </w:t>
            </w:r>
          </w:p>
          <w:p>
            <w:pPr>
              <w:pStyle w:val="Style22"/>
              <w:rPr>
                <w:rFonts w:ascii="Times New Roman" w:hAnsi="Times New Roman"/>
              </w:rPr>
            </w:pPr>
            <w:r>
              <w:rPr>
                <w:rFonts w:ascii="Times New Roman" w:hAnsi="Times New Roman"/>
              </w:rPr>
              <w:br/>
            </w:r>
            <w:r>
              <w:rPr>
                <w:rFonts w:ascii="Times New Roman" w:hAnsi="Times New Roman"/>
                <w:b/>
              </w:rPr>
              <w:t>Соответствие стандартам MIB/IETF</w:t>
            </w:r>
            <w:r>
              <w:rPr>
                <w:rFonts w:ascii="Times New Roman" w:hAnsi="Times New Roman"/>
              </w:rPr>
              <w:t xml:space="preserve">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802.3 10BASE-T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802.3u 100BASE-T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802.3ab 1000BASE-T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802.3ac VLAN tagging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802.3ad Link aggregation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802.3ae 10GbE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802.3bj- Forward Error Correction (FEC) CL91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802.1ak Multiple Registration Protocol (MRP)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802.1as Timing and Synchronization for Time-Sensitive Applications in Bridged Local Area Networks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802.1s Multiple Spanning Tree compatibility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802.1w Rapid Spanning Tree compatibility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802.1D Spanning Tree Compatibility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802.1Q Virtual LANs with Port-based VLANs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802.1ad Double VLAN tagging (в соответствии с TR-101)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802.1ag Connectivity Fault Management (CFM)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802.3ah Operations, Administration and Maintenance (OAM)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802.1Qat Multiple Stream Reservation Protocol (MSRP)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802.1Qav Forwarding and Queuing Enhancements for Time- Sensitive Streams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801.1Qbb Priority-based Flow Control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802.1Qau Virtual bridged local area networks amendment 13: congestion notification (Draft 2.4)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802.1Qaz Enhanced transmission election for bandwidth sharing between traffic classes (Draft 2.4)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802.1v Protocol-based VLANs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802.1p Ethernet priority with user provisioning and mapping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802.1X Port-based authentication and supplicant support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802.3x Flow control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802.1AB Link Layer Discovery Protocol (LLDP)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ANSI/TIA-1057 LLDP-Media Endpoint Discovery (MED)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IEEE 1588v2 Precision Time Protocol (PTP)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768 UDP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783 TFTP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791 IP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792 ICMP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793 TCP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826 Ethernet ARP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894 Transmissions of IP datagrams over Ethernet networks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896 Congestion control in IP/TCP networks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951 BootP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1034 Domain names - concepts and facilities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1035 Domain names - implementation and specification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1534 Interoperation between BootP and DHCP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2021 Remote Network Monitoring Management Information base v2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2030 Simple Network Time Protocol (SNTP) v4 for IPv4, IPv6, and OSI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2131 DHCP Client/Server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2132 DHCP options and BootP vendor extension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2347 TFTP option extension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2348 TFTP block size option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2819 Remote Network Monitoring Management Information Base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2865 RADIUS client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2866 RADIUS accounting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2868 RADIUS attributes for tunnel protocol support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2869 RADIUS Extensions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3162 RADIUS and IPv6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3164 The BSD syslog protocol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3580 IEEE 802.1X RADIUS usage guidelines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4541 IGMP Snooping and MLD Snooping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5171 Unidirectional Link Detection (UDLD) Protocol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5176 Dynamic Authorization Server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5424 The Syslog Protocol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1027 Using ARP to implement transparent subnet gateways (Proxy ARP)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1256 ICMP router discovery messages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1765 OSPF database overflow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1812 Requirements for IP version 4 routers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1997 BGP Communities Attribute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2082 RIP-2 MD5 authentication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2131 DHCP relay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2328 OSPFv2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2370 OSPF Opaque LSA Option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2385 Protection of BGP Sessions via the TCP MD5 Signature Option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2453 RIP v2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2545 BGP-4 Multiprotocol Extensions for IPv6 Inter- Domain Routing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2918 Route refresh capability for BGP-4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3021 Using 31-Bit Prefixes on IPv4 Point-to-Point Links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3046 DHCP/BootP relay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3101 The OSPF “not so stubby area” (NSSA) option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3137 OSPF stub router advertisement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3623 Graceful OSPF restart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3704 Unicast Reverse Path Forwarding (uRPF)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3768 Virtual Router Redundancy Protocol (VRRP) version 2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5187 OSPFv3 Graceful Restart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5340 OSPF for IPv6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5549 Advertising IPv4 Network Layer Reachability Information with an IPv6 Next Hop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5798 Virtual Router Redundancy Protocol (VRRP) version 3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5880 Bidirectional Forwarding Detection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5881 BFD for IPv4 and IPv6 (Single Hop)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6860 Hiding Transit-Only Networks in OSPF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1981 Path MTU for IPv6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2460 IPv6 Protocol Specification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2464 IPv6 over Ethernet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2711 IPv6 Router Alert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3056 Connection of IPv6 Domains via IPv4 Clouds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3315 Dynamic Host Configuration Protocol for IPv6 (DHCPv6)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3484 Default Address Selection for IPv6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3493 Basic Socket Interface for IPv6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3513 Addressing Architecture for IPv6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3542 Advanced Sockets API for IPv6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3587 IPv6 Global Unicast Address Format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3633 IPv6 Prefix Options for Dynamic Host Configuration Protocol (DHCP) version 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3736 Stateless DHCPv6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4213 Basic Transition Mechanisms for IPv6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4291 Addressing Architecture for IPv6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4443 ICMPv6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4861 Neighbor Discovery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4862 Stateless Autoconfiguration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6164 Using 127-bit IPv6 Prefixes on Inter-router Links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6583 Operational Neighbor Discovery Problems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854 Telnet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855 Telnet Option Specifications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1155 SMI v1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1157 SNMP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1212 Concise MIB definitions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1867 HTML/2.0 forms with file upload extensions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1901 Community-based SNMP v2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1908 Coexistence between SNMP v1 and SNMP v2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2068 HTTP/1.1 protocol as updated by draft-ietf-http-v11-spec-rev- 03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2271 SNMP Framework MIB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2295 Transparent Content Negotiation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2296 Remote Variant Selection; RSVA/1.0 State Management “Cookies”– draft-ietf-http-state-mgmt-05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2576 Coexistence between SNMP v1, v2, and v3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2578 SMI v2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2579 Textual Conventions for SMI v2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2580 Conformance statements for SMI v2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2616 HTTP/1.1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3410 Introduction and Applicability Statements for Internet Standard Management Framework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3411 An Architecture for Describing SNMP Management Frameworks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3412 Message Processing and Dispatching for SNMP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3413 SNMP v3 Applications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3414 User-Based Security Model for SNMP v3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3415 View-Based Access Control Model for SNMP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3416 Version 2 of the Protocol Operations for SNMP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3417 Transport Mappings for SNMP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3418 Management Information Base for SNMP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6020 A Data Modeling Language for NETCONF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6022 YANG Module for NETCONF Monitoring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6242 Using the NETCONF Protocol over Secure Shell (SSH)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6415 Web Host Metadata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6536 NETCONF Access Control Model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7223 YANG Data Model for Interface Management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7277 YANG Data Model for IP Management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7317 YANG Data Model for System Management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2246: The TLS Protocol, version 1.0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2818: HTTP over TLS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3268: AES Cipher Suites for Transport Layer Security SSH 1.5 and 2.0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4251: SSH Protocol Architecture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4252: SSH Authentication Protocol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4253: SSH Transport Layer Protocol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4254: SSH Connection Protocol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4716: SECSH Public Key File Format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4419: Diffie-Hellman Group Exchange For The Ssh Transport Layer Protocol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1858 Security Considerations for IP Fragment Filtering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2474 Definition of the Differentiated Services Field (DS Field) in the IPv4 and IPv6 headers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2475 An architecture for differentiated services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2597 Assured forwarding Per Hop Behavior (PHB) group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2697 Single-Rate Policing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3246 An expedited forwarding PHB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3260 New terminology and clarifications for DiffServ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1997 BGP Communities Attribute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2385 Protection of BGP Sessions via the TCP MD5 Signature Option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2545 BGP-4 multiprotocol extensions for IPv6 inter-domain routing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2918 Route Refresh Capability for BGP-4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4271 A Border Gateway Protocol 4 (BGP-4)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4360 BGP Extended Communities Attribute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4456 BGP Route Reflection: An Alternative to Full Mesh Internal BGP (IBGP)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4486 Subcodes for BGP Cease Notification Message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4724 Graceful Restart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4760 Multiprotocol Extensions for BGP-4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5492 Capabilities Advertisement with BGP-4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6793 BGP Support for Four-Octet Autonomous System (AS) Number Space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RFC 7047 Open vSwitch Database Management Protocol </w:t>
            </w:r>
          </w:p>
          <w:p>
            <w:pPr>
              <w:pStyle w:val="Style22"/>
              <w:numPr>
                <w:ilvl w:val="0"/>
                <w:numId w:val="93"/>
              </w:numPr>
              <w:tabs>
                <w:tab w:val="clear" w:pos="708"/>
                <w:tab w:val="left" w:pos="0" w:leader="none"/>
              </w:tabs>
              <w:spacing w:before="0" w:after="0"/>
              <w:rPr>
                <w:rFonts w:ascii="Times New Roman" w:hAnsi="Times New Roman"/>
              </w:rPr>
            </w:pPr>
            <w:r>
              <w:rPr>
                <w:rFonts w:ascii="Times New Roman" w:hAnsi="Times New Roman"/>
              </w:rPr>
              <w:t xml:space="preserve">ANSI/INCITS Fibre Channel backbone-5 (FC-BB-5) Rev 2.0.0 - FIP Snooping bridge </w:t>
            </w:r>
          </w:p>
          <w:p>
            <w:pPr>
              <w:pStyle w:val="Style22"/>
              <w:numPr>
                <w:ilvl w:val="0"/>
                <w:numId w:val="93"/>
              </w:numPr>
              <w:tabs>
                <w:tab w:val="clear" w:pos="708"/>
                <w:tab w:val="left" w:pos="0" w:leader="none"/>
              </w:tabs>
              <w:rPr>
                <w:rFonts w:ascii="Times New Roman" w:hAnsi="Times New Roman"/>
              </w:rPr>
            </w:pPr>
            <w:r>
              <w:rPr>
                <w:rFonts w:ascii="Times New Roman" w:hAnsi="Times New Roman"/>
              </w:rPr>
              <w:t xml:space="preserve">OpenFlow Switch Specification, Version 1.0.0 (Wire Protocol 0x01) и Version 1.3.4 </w:t>
            </w:r>
          </w:p>
          <w:p>
            <w:pPr>
              <w:pStyle w:val="Style22"/>
              <w:rPr>
                <w:rFonts w:ascii="Times New Roman" w:hAnsi="Times New Roman"/>
              </w:rPr>
            </w:pPr>
            <w:r>
              <w:rPr>
                <w:rFonts w:ascii="Times New Roman" w:hAnsi="Times New Roman"/>
              </w:rPr>
              <w:br/>
              <w:br/>
            </w:r>
            <w:r>
              <w:rPr>
                <w:rFonts w:ascii="Times New Roman" w:hAnsi="Times New Roman"/>
                <w:b/>
              </w:rPr>
              <w:t>Физические характеристики</w:t>
            </w:r>
            <w:r>
              <w:rPr>
                <w:rFonts w:ascii="Times New Roman" w:hAnsi="Times New Roman"/>
              </w:rPr>
              <w:t xml:space="preserve"> </w:t>
            </w:r>
          </w:p>
          <w:p>
            <w:pPr>
              <w:pStyle w:val="Style22"/>
              <w:numPr>
                <w:ilvl w:val="0"/>
                <w:numId w:val="94"/>
              </w:numPr>
              <w:tabs>
                <w:tab w:val="clear" w:pos="708"/>
                <w:tab w:val="left" w:pos="0" w:leader="none"/>
              </w:tabs>
              <w:spacing w:before="0" w:after="0"/>
              <w:rPr>
                <w:rFonts w:ascii="Times New Roman" w:hAnsi="Times New Roman"/>
              </w:rPr>
            </w:pPr>
            <w:r>
              <w:rPr>
                <w:rFonts w:ascii="Times New Roman" w:hAnsi="Times New Roman"/>
              </w:rPr>
              <w:t xml:space="preserve">Питание: </w:t>
            </w:r>
          </w:p>
          <w:p>
            <w:pPr>
              <w:pStyle w:val="Style22"/>
              <w:numPr>
                <w:ilvl w:val="1"/>
                <w:numId w:val="94"/>
              </w:numPr>
              <w:tabs>
                <w:tab w:val="clear" w:pos="708"/>
                <w:tab w:val="left" w:pos="0" w:leader="none"/>
              </w:tabs>
              <w:spacing w:before="0" w:after="0"/>
              <w:rPr>
                <w:rFonts w:ascii="Times New Roman" w:hAnsi="Times New Roman"/>
              </w:rPr>
            </w:pPr>
            <w:r>
              <w:rPr>
                <w:rFonts w:ascii="Times New Roman" w:hAnsi="Times New Roman"/>
              </w:rPr>
              <w:t xml:space="preserve">Сеть переменного тока: 220 В+-20%, 50 Гц </w:t>
            </w:r>
          </w:p>
          <w:p>
            <w:pPr>
              <w:pStyle w:val="Style22"/>
              <w:numPr>
                <w:ilvl w:val="1"/>
                <w:numId w:val="94"/>
              </w:numPr>
              <w:tabs>
                <w:tab w:val="clear" w:pos="708"/>
                <w:tab w:val="left" w:pos="0" w:leader="none"/>
              </w:tabs>
              <w:spacing w:before="0" w:after="0"/>
              <w:rPr>
                <w:rFonts w:ascii="Times New Roman" w:hAnsi="Times New Roman"/>
              </w:rPr>
            </w:pPr>
            <w:r>
              <w:rPr>
                <w:rFonts w:ascii="Times New Roman" w:hAnsi="Times New Roman"/>
              </w:rPr>
              <w:t xml:space="preserve">Сеть постоянного тока: -36..-72В </w:t>
            </w:r>
          </w:p>
          <w:p>
            <w:pPr>
              <w:pStyle w:val="Style22"/>
              <w:numPr>
                <w:ilvl w:val="0"/>
                <w:numId w:val="94"/>
              </w:numPr>
              <w:tabs>
                <w:tab w:val="clear" w:pos="708"/>
                <w:tab w:val="left" w:pos="0" w:leader="none"/>
              </w:tabs>
              <w:spacing w:before="0" w:after="0"/>
              <w:rPr>
                <w:rFonts w:ascii="Times New Roman" w:hAnsi="Times New Roman"/>
              </w:rPr>
            </w:pPr>
            <w:r>
              <w:rPr>
                <w:rFonts w:ascii="Times New Roman" w:hAnsi="Times New Roman"/>
              </w:rPr>
              <w:t xml:space="preserve">Варианты питания: </w:t>
            </w:r>
          </w:p>
          <w:p>
            <w:pPr>
              <w:pStyle w:val="Style22"/>
              <w:numPr>
                <w:ilvl w:val="1"/>
                <w:numId w:val="94"/>
              </w:numPr>
              <w:tabs>
                <w:tab w:val="clear" w:pos="708"/>
                <w:tab w:val="left" w:pos="0" w:leader="none"/>
              </w:tabs>
              <w:spacing w:before="0" w:after="0"/>
              <w:rPr>
                <w:rFonts w:ascii="Times New Roman" w:hAnsi="Times New Roman"/>
              </w:rPr>
            </w:pPr>
            <w:r>
              <w:rPr>
                <w:rFonts w:ascii="Times New Roman" w:hAnsi="Times New Roman"/>
              </w:rPr>
              <w:t xml:space="preserve">один источник питания постоянного или переменного тока </w:t>
            </w:r>
          </w:p>
          <w:p>
            <w:pPr>
              <w:pStyle w:val="Style22"/>
              <w:numPr>
                <w:ilvl w:val="1"/>
                <w:numId w:val="94"/>
              </w:numPr>
              <w:tabs>
                <w:tab w:val="clear" w:pos="708"/>
                <w:tab w:val="left" w:pos="0" w:leader="none"/>
              </w:tabs>
              <w:spacing w:before="0" w:after="0"/>
              <w:rPr>
                <w:rFonts w:ascii="Times New Roman" w:hAnsi="Times New Roman"/>
              </w:rPr>
            </w:pPr>
            <w:r>
              <w:rPr>
                <w:rFonts w:ascii="Times New Roman" w:hAnsi="Times New Roman"/>
              </w:rPr>
              <w:t xml:space="preserve">два источника питания постоянного или переменного тока с возможностью горячей замены </w:t>
            </w:r>
          </w:p>
          <w:p>
            <w:pPr>
              <w:pStyle w:val="Style22"/>
              <w:numPr>
                <w:ilvl w:val="0"/>
                <w:numId w:val="94"/>
              </w:numPr>
              <w:tabs>
                <w:tab w:val="clear" w:pos="708"/>
                <w:tab w:val="left" w:pos="0" w:leader="none"/>
              </w:tabs>
              <w:spacing w:before="0" w:after="0"/>
              <w:rPr>
                <w:rFonts w:ascii="Times New Roman" w:hAnsi="Times New Roman"/>
              </w:rPr>
            </w:pPr>
            <w:r>
              <w:rPr>
                <w:rFonts w:ascii="Times New Roman" w:hAnsi="Times New Roman"/>
              </w:rPr>
              <w:t xml:space="preserve">Макс. потребляемая мощность - не более 150 Вт </w:t>
            </w:r>
          </w:p>
          <w:p>
            <w:pPr>
              <w:pStyle w:val="Style22"/>
              <w:numPr>
                <w:ilvl w:val="0"/>
                <w:numId w:val="94"/>
              </w:numPr>
              <w:tabs>
                <w:tab w:val="clear" w:pos="708"/>
                <w:tab w:val="left" w:pos="0" w:leader="none"/>
              </w:tabs>
              <w:spacing w:before="0" w:after="0"/>
              <w:rPr>
                <w:rFonts w:ascii="Times New Roman" w:hAnsi="Times New Roman"/>
              </w:rPr>
            </w:pPr>
            <w:r>
              <w:rPr>
                <w:rFonts w:ascii="Times New Roman" w:hAnsi="Times New Roman"/>
              </w:rPr>
              <w:t xml:space="preserve">Вентиляция - Front-to-Back, 4 вентилятора </w:t>
            </w:r>
          </w:p>
          <w:p>
            <w:pPr>
              <w:pStyle w:val="Style22"/>
              <w:numPr>
                <w:ilvl w:val="0"/>
                <w:numId w:val="94"/>
              </w:numPr>
              <w:tabs>
                <w:tab w:val="clear" w:pos="708"/>
                <w:tab w:val="left" w:pos="0" w:leader="none"/>
              </w:tabs>
              <w:spacing w:before="0" w:after="0"/>
              <w:rPr>
                <w:rFonts w:ascii="Times New Roman" w:hAnsi="Times New Roman"/>
              </w:rPr>
            </w:pPr>
            <w:r>
              <w:rPr>
                <w:rFonts w:ascii="Times New Roman" w:hAnsi="Times New Roman"/>
              </w:rPr>
              <w:t>Рабочая температура окружающей среды - От 0 до +45</w:t>
            </w:r>
            <w:r>
              <w:rPr>
                <w:rFonts w:ascii="Times New Roman" w:hAnsi="Times New Roman"/>
                <w:position w:val="7"/>
                <w:sz w:val="18"/>
              </w:rPr>
              <w:t>0</w:t>
            </w:r>
            <w:r>
              <w:rPr>
                <w:rFonts w:ascii="Times New Roman" w:hAnsi="Times New Roman"/>
              </w:rPr>
              <w:t xml:space="preserve"> С  </w:t>
            </w:r>
          </w:p>
          <w:p>
            <w:pPr>
              <w:pStyle w:val="Style22"/>
              <w:numPr>
                <w:ilvl w:val="0"/>
                <w:numId w:val="94"/>
              </w:numPr>
              <w:tabs>
                <w:tab w:val="clear" w:pos="708"/>
                <w:tab w:val="left" w:pos="0" w:leader="none"/>
              </w:tabs>
              <w:spacing w:before="0" w:after="0"/>
              <w:rPr>
                <w:rFonts w:ascii="Times New Roman" w:hAnsi="Times New Roman"/>
              </w:rPr>
            </w:pPr>
            <w:r>
              <w:rPr>
                <w:rFonts w:ascii="Times New Roman" w:hAnsi="Times New Roman"/>
              </w:rPr>
              <w:t xml:space="preserve">Рабочая влажность - Не более 80% </w:t>
            </w:r>
          </w:p>
          <w:p>
            <w:pPr>
              <w:pStyle w:val="Style22"/>
              <w:numPr>
                <w:ilvl w:val="0"/>
                <w:numId w:val="94"/>
              </w:numPr>
              <w:tabs>
                <w:tab w:val="clear" w:pos="708"/>
                <w:tab w:val="left" w:pos="0" w:leader="none"/>
              </w:tabs>
              <w:spacing w:before="0" w:after="0"/>
              <w:rPr>
                <w:rFonts w:ascii="Times New Roman" w:hAnsi="Times New Roman"/>
              </w:rPr>
            </w:pPr>
            <w:r>
              <w:rPr>
                <w:rFonts w:ascii="Times New Roman" w:hAnsi="Times New Roman"/>
              </w:rPr>
              <w:t>Температура хранения - от -40 до +70</w:t>
            </w:r>
            <w:r>
              <w:rPr>
                <w:rFonts w:ascii="Times New Roman" w:hAnsi="Times New Roman"/>
                <w:position w:val="7"/>
                <w:sz w:val="18"/>
              </w:rPr>
              <w:t>0</w:t>
            </w:r>
            <w:r>
              <w:rPr>
                <w:rFonts w:ascii="Times New Roman" w:hAnsi="Times New Roman"/>
              </w:rPr>
              <w:t xml:space="preserve"> С </w:t>
            </w:r>
          </w:p>
          <w:p>
            <w:pPr>
              <w:pStyle w:val="Style22"/>
              <w:numPr>
                <w:ilvl w:val="0"/>
                <w:numId w:val="94"/>
              </w:numPr>
              <w:tabs>
                <w:tab w:val="clear" w:pos="708"/>
                <w:tab w:val="left" w:pos="0" w:leader="none"/>
              </w:tabs>
              <w:spacing w:before="0" w:after="0"/>
              <w:rPr>
                <w:rFonts w:ascii="Times New Roman" w:hAnsi="Times New Roman"/>
              </w:rPr>
            </w:pPr>
            <w:r>
              <w:rPr>
                <w:rFonts w:ascii="Times New Roman" w:hAnsi="Times New Roman"/>
              </w:rPr>
              <w:t xml:space="preserve">Размеры (Ш-Г-В) - 440х425х44 мм </w:t>
            </w:r>
          </w:p>
          <w:p>
            <w:pPr>
              <w:pStyle w:val="Style22"/>
              <w:numPr>
                <w:ilvl w:val="0"/>
                <w:numId w:val="94"/>
              </w:numPr>
              <w:tabs>
                <w:tab w:val="clear" w:pos="708"/>
                <w:tab w:val="left" w:pos="0" w:leader="none"/>
              </w:tabs>
              <w:spacing w:before="0" w:after="0"/>
              <w:rPr>
                <w:rFonts w:ascii="Times New Roman" w:hAnsi="Times New Roman"/>
              </w:rPr>
            </w:pPr>
            <w:r>
              <w:rPr>
                <w:rFonts w:ascii="Times New Roman" w:hAnsi="Times New Roman"/>
              </w:rPr>
              <w:t xml:space="preserve">Исполнение - 19'’, 1U </w:t>
            </w:r>
          </w:p>
          <w:p>
            <w:pPr>
              <w:pStyle w:val="Style22"/>
              <w:numPr>
                <w:ilvl w:val="0"/>
                <w:numId w:val="94"/>
              </w:numPr>
              <w:tabs>
                <w:tab w:val="clear" w:pos="708"/>
                <w:tab w:val="left" w:pos="0" w:leader="none"/>
              </w:tabs>
              <w:rPr>
                <w:rFonts w:ascii="Times New Roman" w:hAnsi="Times New Roman"/>
              </w:rPr>
            </w:pPr>
            <w:r>
              <w:rPr>
                <w:rFonts w:ascii="Times New Roman" w:hAnsi="Times New Roman"/>
              </w:rPr>
              <w:t xml:space="preserve">Вес (без блоков питания) - 6,2 кг </w:t>
            </w:r>
          </w:p>
          <w:p>
            <w:pPr>
              <w:pStyle w:val="Normal"/>
              <w:rPr>
                <w:rFonts w:ascii="Times New Roman" w:hAnsi="Times New Roman"/>
              </w:rPr>
            </w:pPr>
            <w:r>
              <w:rPr>
                <w:rFonts w:ascii="Times New Roman" w:hAnsi="Times New Roman"/>
                <w:b/>
                <w:bCs/>
                <w:sz w:val="22"/>
                <w:szCs w:val="22"/>
              </w:rPr>
              <w:t xml:space="preserve">1.7. </w:t>
            </w:r>
            <w:r>
              <w:rPr>
                <w:rFonts w:ascii="Times New Roman" w:hAnsi="Times New Roman"/>
                <w:b/>
                <w:bCs/>
                <w:color w:val="00A933"/>
                <w:sz w:val="22"/>
                <w:szCs w:val="22"/>
              </w:rPr>
              <w:t>ИБП Socomec Netys RT 7000 (NRT3-7000K) с 2 (двумя) дополнительными батарейными блоками Socomec Netys RT 5000-7000 BA NRT3-B7000, с картой управления и мониторинга SNMP и датчиком температуры окружающей среды — 1шт</w:t>
            </w:r>
            <w:r>
              <w:rPr>
                <w:rFonts w:ascii="Times New Roman" w:hAnsi="Times New Roman"/>
                <w:b/>
                <w:bCs/>
                <w:color w:val="000000"/>
                <w:sz w:val="22"/>
                <w:szCs w:val="22"/>
              </w:rPr>
              <w:t>. или эквивалент с параметрами не хуже:</w:t>
            </w:r>
          </w:p>
          <w:p>
            <w:pPr>
              <w:pStyle w:val="Normal"/>
              <w:rPr>
                <w:rFonts w:ascii="Times New Roman" w:hAnsi="Times New Roman"/>
                <w:b/>
                <w:b/>
                <w:bCs/>
                <w:color w:val="000000"/>
                <w:sz w:val="22"/>
                <w:szCs w:val="22"/>
              </w:rPr>
            </w:pPr>
            <w:r>
              <w:rPr>
                <w:rFonts w:ascii="Times New Roman" w:hAnsi="Times New Roman"/>
                <w:b/>
                <w:bCs/>
                <w:color w:val="000000"/>
                <w:sz w:val="22"/>
                <w:szCs w:val="22"/>
              </w:rPr>
            </w:r>
          </w:p>
          <w:p>
            <w:pPr>
              <w:pStyle w:val="Normal"/>
              <w:rPr>
                <w:rFonts w:ascii="Times New Roman" w:hAnsi="Times New Roman"/>
              </w:rPr>
            </w:pPr>
            <w:r>
              <w:rPr>
                <w:rFonts w:ascii="Times New Roman" w:hAnsi="Times New Roman"/>
                <w:b/>
                <w:bCs/>
                <w:color w:val="000000"/>
                <w:sz w:val="22"/>
                <w:szCs w:val="22"/>
              </w:rPr>
              <w:t>Тип оборудования</w:t>
            </w:r>
          </w:p>
          <w:p>
            <w:pPr>
              <w:pStyle w:val="Normal"/>
              <w:rPr>
                <w:rFonts w:ascii="Times New Roman" w:hAnsi="Times New Roman"/>
              </w:rPr>
            </w:pPr>
            <w:r>
              <w:rPr>
                <w:rFonts w:ascii="Times New Roman" w:hAnsi="Times New Roman"/>
                <w:b/>
                <w:bCs/>
                <w:color w:val="000000"/>
                <w:sz w:val="22"/>
                <w:szCs w:val="22"/>
              </w:rPr>
              <w:t>ИБП стоечного иcполнения</w:t>
            </w:r>
          </w:p>
          <w:p>
            <w:pPr>
              <w:pStyle w:val="Normal"/>
              <w:rPr>
                <w:rFonts w:ascii="Times New Roman" w:hAnsi="Times New Roman"/>
              </w:rPr>
            </w:pPr>
            <w:r>
              <w:rPr>
                <w:rFonts w:ascii="Times New Roman" w:hAnsi="Times New Roman"/>
                <w:b/>
                <w:bCs/>
                <w:color w:val="000000"/>
                <w:sz w:val="22"/>
                <w:szCs w:val="22"/>
              </w:rPr>
              <w:t>Вид ИБП</w:t>
            </w:r>
          </w:p>
          <w:p>
            <w:pPr>
              <w:pStyle w:val="Normal"/>
              <w:rPr>
                <w:rFonts w:ascii="Times New Roman" w:hAnsi="Times New Roman"/>
              </w:rPr>
            </w:pPr>
            <w:r>
              <w:rPr>
                <w:rFonts w:ascii="Times New Roman" w:hAnsi="Times New Roman"/>
                <w:b/>
                <w:bCs/>
                <w:color w:val="000000"/>
                <w:sz w:val="22"/>
                <w:szCs w:val="22"/>
              </w:rPr>
              <w:t>C двойным преобразованием (On-line)</w:t>
            </w:r>
          </w:p>
          <w:p>
            <w:pPr>
              <w:pStyle w:val="Normal"/>
              <w:rPr>
                <w:rFonts w:ascii="Times New Roman" w:hAnsi="Times New Roman"/>
              </w:rPr>
            </w:pPr>
            <w:r>
              <w:rPr>
                <w:rFonts w:ascii="Times New Roman" w:hAnsi="Times New Roman"/>
                <w:b/>
                <w:bCs/>
                <w:color w:val="000000"/>
                <w:sz w:val="22"/>
                <w:szCs w:val="22"/>
              </w:rPr>
              <w:t>Способ монтажа: В стойку 19''</w:t>
            </w:r>
          </w:p>
          <w:p>
            <w:pPr>
              <w:pStyle w:val="Normal"/>
              <w:rPr>
                <w:rFonts w:ascii="Times New Roman" w:hAnsi="Times New Roman"/>
              </w:rPr>
            </w:pPr>
            <w:r>
              <w:rPr>
                <w:rFonts w:ascii="Times New Roman" w:hAnsi="Times New Roman"/>
                <w:b/>
                <w:bCs/>
                <w:color w:val="000000"/>
                <w:sz w:val="22"/>
                <w:szCs w:val="22"/>
              </w:rPr>
              <w:t>Возможность параллельной конфигурации: Да (опция)</w:t>
            </w:r>
          </w:p>
          <w:p>
            <w:pPr>
              <w:pStyle w:val="Normal"/>
              <w:rPr>
                <w:rFonts w:ascii="Times New Roman" w:hAnsi="Times New Roman"/>
              </w:rPr>
            </w:pPr>
            <w:r>
              <w:rPr>
                <w:rFonts w:ascii="Times New Roman" w:hAnsi="Times New Roman"/>
                <w:b/>
                <w:bCs/>
                <w:color w:val="000000"/>
                <w:sz w:val="22"/>
                <w:szCs w:val="22"/>
              </w:rPr>
              <w:t>Номинальная мощность, не менее 6 кВт</w:t>
            </w:r>
          </w:p>
          <w:p>
            <w:pPr>
              <w:pStyle w:val="Normal"/>
              <w:rPr>
                <w:rFonts w:ascii="Times New Roman" w:hAnsi="Times New Roman"/>
              </w:rPr>
            </w:pPr>
            <w:r>
              <w:rPr>
                <w:rFonts w:ascii="Times New Roman" w:hAnsi="Times New Roman"/>
                <w:b/>
                <w:bCs/>
                <w:color w:val="000000"/>
                <w:sz w:val="22"/>
                <w:szCs w:val="22"/>
              </w:rPr>
              <w:t>Количество фаз (вх/вых): 1/1</w:t>
            </w:r>
          </w:p>
          <w:p>
            <w:pPr>
              <w:pStyle w:val="Normal"/>
              <w:rPr>
                <w:rFonts w:ascii="Times New Roman" w:hAnsi="Times New Roman"/>
              </w:rPr>
            </w:pPr>
            <w:r>
              <w:rPr>
                <w:rFonts w:ascii="Times New Roman" w:hAnsi="Times New Roman"/>
                <w:b/>
                <w:bCs/>
                <w:color w:val="000000"/>
                <w:sz w:val="22"/>
                <w:szCs w:val="22"/>
              </w:rPr>
              <w:t>Входное напряжение: 230В</w:t>
            </w:r>
          </w:p>
          <w:p>
            <w:pPr>
              <w:pStyle w:val="Normal"/>
              <w:rPr>
                <w:rFonts w:ascii="Times New Roman" w:hAnsi="Times New Roman"/>
              </w:rPr>
            </w:pPr>
            <w:r>
              <w:rPr>
                <w:rFonts w:ascii="Times New Roman" w:hAnsi="Times New Roman"/>
                <w:b/>
                <w:bCs/>
                <w:color w:val="000000"/>
                <w:sz w:val="22"/>
                <w:szCs w:val="22"/>
              </w:rPr>
              <w:t>Диапазон входного напряжения при работе от сети</w:t>
            </w:r>
          </w:p>
          <w:p>
            <w:pPr>
              <w:pStyle w:val="Normal"/>
              <w:rPr>
                <w:rFonts w:ascii="Times New Roman" w:hAnsi="Times New Roman"/>
              </w:rPr>
            </w:pPr>
            <w:r>
              <w:rPr>
                <w:rFonts w:ascii="Times New Roman" w:hAnsi="Times New Roman"/>
                <w:b/>
                <w:bCs/>
                <w:color w:val="000000"/>
                <w:sz w:val="22"/>
                <w:szCs w:val="22"/>
              </w:rPr>
              <w:t>156-280 В при 100% нагрузке</w:t>
            </w:r>
          </w:p>
          <w:p>
            <w:pPr>
              <w:pStyle w:val="Normal"/>
              <w:rPr>
                <w:rFonts w:ascii="Times New Roman" w:hAnsi="Times New Roman"/>
              </w:rPr>
            </w:pPr>
            <w:r>
              <w:rPr>
                <w:rFonts w:ascii="Times New Roman" w:hAnsi="Times New Roman"/>
                <w:b/>
                <w:bCs/>
                <w:color w:val="000000"/>
                <w:sz w:val="22"/>
                <w:szCs w:val="22"/>
              </w:rPr>
              <w:t>Номинальная частота на входе: 50/60Гц ±5Гц</w:t>
            </w:r>
          </w:p>
          <w:p>
            <w:pPr>
              <w:pStyle w:val="Normal"/>
              <w:rPr>
                <w:rFonts w:ascii="Times New Roman" w:hAnsi="Times New Roman"/>
              </w:rPr>
            </w:pPr>
            <w:r>
              <w:rPr>
                <w:rFonts w:ascii="Times New Roman" w:hAnsi="Times New Roman"/>
                <w:b/>
                <w:bCs/>
                <w:color w:val="000000"/>
                <w:sz w:val="22"/>
                <w:szCs w:val="22"/>
              </w:rPr>
              <w:t>Входной коэффициент мощности, не менее 0,99</w:t>
            </w:r>
          </w:p>
          <w:p>
            <w:pPr>
              <w:pStyle w:val="Normal"/>
              <w:rPr>
                <w:rFonts w:ascii="Times New Roman" w:hAnsi="Times New Roman"/>
              </w:rPr>
            </w:pPr>
            <w:r>
              <w:rPr>
                <w:rFonts w:ascii="Times New Roman" w:hAnsi="Times New Roman"/>
                <w:b/>
                <w:bCs/>
                <w:color w:val="000000"/>
                <w:sz w:val="22"/>
                <w:szCs w:val="22"/>
              </w:rPr>
              <w:t>Выходное напряжение: 200/208/220/230/240 В</w:t>
            </w:r>
          </w:p>
          <w:p>
            <w:pPr>
              <w:pStyle w:val="Normal"/>
              <w:rPr>
                <w:rFonts w:ascii="Times New Roman" w:hAnsi="Times New Roman"/>
              </w:rPr>
            </w:pPr>
            <w:r>
              <w:rPr>
                <w:rFonts w:ascii="Times New Roman" w:hAnsi="Times New Roman"/>
                <w:b/>
                <w:bCs/>
                <w:color w:val="000000"/>
                <w:sz w:val="22"/>
                <w:szCs w:val="22"/>
              </w:rPr>
              <w:t>Допуск по напряжению на выходе: ±2%</w:t>
            </w:r>
          </w:p>
          <w:p>
            <w:pPr>
              <w:pStyle w:val="Normal"/>
              <w:rPr>
                <w:rFonts w:ascii="Times New Roman" w:hAnsi="Times New Roman"/>
              </w:rPr>
            </w:pPr>
            <w:r>
              <w:rPr>
                <w:rFonts w:ascii="Times New Roman" w:hAnsi="Times New Roman"/>
                <w:b/>
                <w:bCs/>
                <w:color w:val="000000"/>
                <w:sz w:val="22"/>
                <w:szCs w:val="22"/>
              </w:rPr>
              <w:t>Допуск по частоте на выходе: ±0,05Гц при работе от АБ</w:t>
            </w:r>
          </w:p>
          <w:p>
            <w:pPr>
              <w:pStyle w:val="Normal"/>
              <w:rPr>
                <w:rFonts w:ascii="Times New Roman" w:hAnsi="Times New Roman"/>
              </w:rPr>
            </w:pPr>
            <w:r>
              <w:rPr>
                <w:rFonts w:ascii="Times New Roman" w:hAnsi="Times New Roman"/>
                <w:b/>
                <w:bCs/>
                <w:color w:val="000000"/>
                <w:sz w:val="22"/>
                <w:szCs w:val="22"/>
              </w:rPr>
              <w:t>Допустимая перегрузка</w:t>
            </w:r>
          </w:p>
          <w:p>
            <w:pPr>
              <w:pStyle w:val="Normal"/>
              <w:rPr>
                <w:rFonts w:ascii="Times New Roman" w:hAnsi="Times New Roman"/>
              </w:rPr>
            </w:pPr>
            <w:r>
              <w:rPr>
                <w:rFonts w:ascii="Times New Roman" w:hAnsi="Times New Roman"/>
                <w:b/>
                <w:bCs/>
                <w:color w:val="000000"/>
                <w:sz w:val="22"/>
                <w:szCs w:val="22"/>
              </w:rPr>
              <w:t>105% - постоянно, 125% - 5 мин, 150% - 30 сек.</w:t>
            </w:r>
          </w:p>
          <w:p>
            <w:pPr>
              <w:pStyle w:val="Normal"/>
              <w:rPr>
                <w:rFonts w:ascii="Times New Roman" w:hAnsi="Times New Roman"/>
              </w:rPr>
            </w:pPr>
            <w:r>
              <w:rPr>
                <w:rFonts w:ascii="Times New Roman" w:hAnsi="Times New Roman"/>
                <w:b/>
                <w:bCs/>
                <w:color w:val="000000"/>
                <w:sz w:val="22"/>
                <w:szCs w:val="22"/>
              </w:rPr>
              <w:t>Коммуникационные интерфейсы</w:t>
            </w:r>
          </w:p>
          <w:p>
            <w:pPr>
              <w:pStyle w:val="Normal"/>
              <w:rPr>
                <w:rFonts w:ascii="Times New Roman" w:hAnsi="Times New Roman"/>
              </w:rPr>
            </w:pPr>
            <w:r>
              <w:rPr>
                <w:rFonts w:ascii="Times New Roman" w:hAnsi="Times New Roman"/>
                <w:b/>
                <w:bCs/>
                <w:color w:val="000000"/>
                <w:sz w:val="22"/>
                <w:szCs w:val="22"/>
              </w:rPr>
              <w:t>RS-232, RJ-45 (поддержка HTTPS, SNMP v.1,v.2,v3, IoT, MODBUS TCP,), EPO, порт для парал.работы и байпаса, слот для доп.плат</w:t>
            </w:r>
          </w:p>
          <w:p>
            <w:pPr>
              <w:pStyle w:val="Normal"/>
              <w:rPr>
                <w:rFonts w:ascii="Times New Roman" w:hAnsi="Times New Roman"/>
              </w:rPr>
            </w:pPr>
            <w:r>
              <w:rPr>
                <w:rFonts w:ascii="Times New Roman" w:hAnsi="Times New Roman"/>
                <w:b/>
                <w:bCs/>
                <w:color w:val="000000"/>
                <w:sz w:val="22"/>
                <w:szCs w:val="22"/>
              </w:rPr>
              <w:t>Дополнительные требования</w:t>
            </w:r>
          </w:p>
          <w:p>
            <w:pPr>
              <w:pStyle w:val="Normal"/>
              <w:rPr>
                <w:rFonts w:ascii="Times New Roman" w:hAnsi="Times New Roman"/>
              </w:rPr>
            </w:pPr>
            <w:r>
              <w:rPr>
                <w:rFonts w:ascii="Times New Roman" w:hAnsi="Times New Roman"/>
                <w:b/>
                <w:bCs/>
                <w:color w:val="000000"/>
                <w:sz w:val="22"/>
                <w:szCs w:val="22"/>
              </w:rPr>
              <w:t>Наличие модуля контроля окр.среды</w:t>
            </w:r>
          </w:p>
          <w:p>
            <w:pPr>
              <w:pStyle w:val="Normal"/>
              <w:rPr>
                <w:rFonts w:ascii="Times New Roman" w:hAnsi="Times New Roman"/>
              </w:rPr>
            </w:pPr>
            <w:r>
              <w:rPr>
                <w:rFonts w:ascii="Times New Roman" w:hAnsi="Times New Roman"/>
                <w:b/>
                <w:bCs/>
                <w:color w:val="000000"/>
                <w:sz w:val="22"/>
                <w:szCs w:val="22"/>
              </w:rPr>
              <w:t>Возможность подключения дополнительных бат.модулей (до 9)</w:t>
            </w:r>
          </w:p>
          <w:p>
            <w:pPr>
              <w:pStyle w:val="Normal"/>
              <w:rPr>
                <w:rFonts w:ascii="Times New Roman" w:hAnsi="Times New Roman"/>
              </w:rPr>
            </w:pPr>
            <w:r>
              <w:rPr>
                <w:rFonts w:ascii="Times New Roman" w:hAnsi="Times New Roman"/>
                <w:b/>
                <w:bCs/>
                <w:color w:val="000000"/>
                <w:sz w:val="22"/>
                <w:szCs w:val="22"/>
              </w:rPr>
              <w:t>Наличие ЖК дисплея: Да</w:t>
            </w:r>
          </w:p>
          <w:p>
            <w:pPr>
              <w:pStyle w:val="Normal"/>
              <w:rPr>
                <w:rFonts w:ascii="Times New Roman" w:hAnsi="Times New Roman"/>
              </w:rPr>
            </w:pPr>
            <w:r>
              <w:rPr>
                <w:rFonts w:ascii="Times New Roman" w:hAnsi="Times New Roman"/>
                <w:b/>
                <w:bCs/>
                <w:color w:val="000000"/>
                <w:sz w:val="22"/>
                <w:szCs w:val="22"/>
              </w:rPr>
              <w:t>Максимальный ток зарядного устройства, не менее 4А.</w:t>
            </w:r>
          </w:p>
          <w:p>
            <w:pPr>
              <w:pStyle w:val="Normal"/>
              <w:rPr>
                <w:rFonts w:ascii="Times New Roman" w:hAnsi="Times New Roman"/>
              </w:rPr>
            </w:pPr>
            <w:r>
              <w:rPr>
                <w:rFonts w:ascii="Times New Roman" w:hAnsi="Times New Roman"/>
                <w:b/>
                <w:bCs/>
                <w:color w:val="000000"/>
                <w:sz w:val="22"/>
                <w:szCs w:val="22"/>
              </w:rPr>
              <w:t>Время поддержки при нагрузке 5 кВт, не менее мин.: не менее 20 минут.</w:t>
            </w:r>
          </w:p>
          <w:p>
            <w:pPr>
              <w:pStyle w:val="Normal"/>
              <w:rPr>
                <w:rFonts w:ascii="Times New Roman" w:hAnsi="Times New Roman"/>
              </w:rPr>
            </w:pPr>
            <w:r>
              <w:rPr>
                <w:rFonts w:ascii="Times New Roman" w:hAnsi="Times New Roman"/>
                <w:b/>
                <w:bCs/>
                <w:color w:val="000000"/>
                <w:sz w:val="22"/>
                <w:szCs w:val="22"/>
              </w:rPr>
              <w:t>Гарантия: 3 года.</w:t>
            </w:r>
          </w:p>
          <w:p>
            <w:pPr>
              <w:pStyle w:val="Normal"/>
              <w:rPr>
                <w:rFonts w:ascii="Times New Roman" w:hAnsi="Times New Roman"/>
              </w:rPr>
            </w:pPr>
            <w:r>
              <w:rPr>
                <w:rFonts w:ascii="Times New Roman" w:hAnsi="Times New Roman"/>
                <w:b/>
                <w:bCs/>
                <w:color w:val="000000"/>
                <w:sz w:val="22"/>
                <w:szCs w:val="22"/>
              </w:rPr>
              <w:t>Наличие сервисной службы у Поставщика в ДВФО.</w:t>
            </w:r>
          </w:p>
          <w:p>
            <w:pPr>
              <w:pStyle w:val="Normal"/>
              <w:rPr>
                <w:rFonts w:ascii="Times New Roman" w:hAnsi="Times New Roman"/>
                <w:b/>
                <w:b/>
                <w:bCs/>
                <w:color w:val="000000"/>
                <w:sz w:val="22"/>
                <w:szCs w:val="22"/>
              </w:rPr>
            </w:pPr>
            <w:r>
              <w:rPr>
                <w:rFonts w:ascii="Times New Roman" w:hAnsi="Times New Roman"/>
                <w:b/>
                <w:bCs/>
                <w:color w:val="000000"/>
                <w:sz w:val="22"/>
                <w:szCs w:val="22"/>
              </w:rPr>
            </w:r>
          </w:p>
          <w:p>
            <w:pPr>
              <w:pStyle w:val="Normal"/>
              <w:rPr>
                <w:rFonts w:ascii="Times New Roman" w:hAnsi="Times New Roman"/>
                <w:b/>
                <w:b/>
                <w:bCs/>
                <w:color w:val="000000"/>
                <w:sz w:val="22"/>
                <w:szCs w:val="22"/>
              </w:rPr>
            </w:pPr>
            <w:r>
              <w:rPr>
                <w:rFonts w:ascii="Times New Roman" w:hAnsi="Times New Roman"/>
                <w:b/>
                <w:bCs/>
                <w:color w:val="000000"/>
                <w:sz w:val="22"/>
                <w:szCs w:val="22"/>
              </w:rPr>
            </w:r>
          </w:p>
          <w:p>
            <w:pPr>
              <w:pStyle w:val="Normal"/>
              <w:rPr>
                <w:rFonts w:ascii="Times New Roman" w:hAnsi="Times New Roman"/>
              </w:rPr>
            </w:pPr>
            <w:r>
              <w:rPr>
                <w:rFonts w:ascii="Times New Roman" w:hAnsi="Times New Roman"/>
                <w:b/>
                <w:bCs/>
                <w:color w:val="00A933"/>
                <w:sz w:val="22"/>
                <w:szCs w:val="22"/>
              </w:rPr>
              <w:t>1.8. SFP+ 10GE модуль, 20 км, SM, 2 волокна, 1310 nm, LC, DDM (0FH-SP311TCDL20) — 4 шт. или эквивалент совместимый с оборудованием Eltex.</w:t>
            </w:r>
          </w:p>
          <w:p>
            <w:pPr>
              <w:pStyle w:val="Normal"/>
              <w:rPr>
                <w:rFonts w:ascii="Times New Roman" w:hAnsi="Times New Roman"/>
              </w:rPr>
            </w:pPr>
            <w:r>
              <w:rPr>
                <w:rFonts w:ascii="Times New Roman" w:hAnsi="Times New Roman"/>
                <w:b/>
                <w:bCs/>
                <w:color w:val="00A933"/>
                <w:sz w:val="22"/>
                <w:szCs w:val="22"/>
              </w:rPr>
              <w:t>1.9. SFP трансивер для 10/100/1000 BASE-T (0FH-ST2) — 5 шт. или эквивалент совместимый с оборудованием Eltex.</w:t>
            </w:r>
          </w:p>
          <w:p>
            <w:pPr>
              <w:pStyle w:val="Normal"/>
              <w:rPr>
                <w:rFonts w:ascii="Times New Roman" w:hAnsi="Times New Roman"/>
              </w:rPr>
            </w:pPr>
            <w:r>
              <w:rPr>
                <w:rFonts w:ascii="Times New Roman" w:hAnsi="Times New Roman"/>
                <w:b/>
                <w:bCs/>
                <w:color w:val="00A933"/>
                <w:sz w:val="22"/>
                <w:szCs w:val="22"/>
              </w:rPr>
              <w:t>1.10. SFP+ Direct attach cable, 10G, 3m (0FH-DP1T30SS03) — 20 шт. или эквивалент совместимый с оборудованием Eltex.</w:t>
            </w:r>
          </w:p>
          <w:p>
            <w:pPr>
              <w:pStyle w:val="Normal"/>
              <w:rPr>
                <w:rFonts w:ascii="Times New Roman" w:hAnsi="Times New Roman"/>
              </w:rPr>
            </w:pPr>
            <w:r>
              <w:rPr>
                <w:rFonts w:ascii="Times New Roman" w:hAnsi="Times New Roman"/>
                <w:b/>
                <w:bCs/>
                <w:color w:val="00A933"/>
                <w:sz w:val="22"/>
                <w:szCs w:val="22"/>
              </w:rPr>
              <w:t>1.11. QSFP+ to QSFP+ AOC Cable active 7m (FH-A40M2QQ07) — 3 шт. или эквивалент совместимый с оборудованием Eltex.</w:t>
            </w:r>
          </w:p>
          <w:p>
            <w:pPr>
              <w:pStyle w:val="Normal"/>
              <w:rPr>
                <w:rFonts w:ascii="Times New Roman" w:hAnsi="Times New Roman"/>
              </w:rPr>
            </w:pPr>
            <w:r>
              <w:rPr>
                <w:rFonts w:ascii="Times New Roman" w:hAnsi="Times New Roman"/>
                <w:b/>
                <w:bCs/>
                <w:color w:val="00A933"/>
                <w:sz w:val="22"/>
                <w:szCs w:val="22"/>
              </w:rPr>
              <w:t>1.12. Модуль SFP+ 10G с интерфейсом RJ45, до 20м ( SNR-SFP+T) — 10 шт. или эквивалент.</w:t>
            </w:r>
          </w:p>
          <w:p>
            <w:pPr>
              <w:pStyle w:val="Normal"/>
              <w:rPr>
                <w:rFonts w:ascii="Times New Roman" w:hAnsi="Times New Roman"/>
              </w:rPr>
            </w:pPr>
            <w:r>
              <w:rPr>
                <w:rFonts w:ascii="Times New Roman" w:hAnsi="Times New Roman"/>
                <w:b/>
                <w:bCs/>
                <w:color w:val="00A933"/>
                <w:sz w:val="22"/>
                <w:szCs w:val="22"/>
              </w:rPr>
              <w:t>1.13. APC AP9565 Блок распределения питания базовый, 1U, 16А, 208/230В, 12 розеток IEC 320 C13, вилка IEC-320 C20, шнур 2.5м — 2 шт</w:t>
            </w:r>
            <w:r>
              <w:rPr>
                <w:rFonts w:ascii="Times New Roman" w:hAnsi="Times New Roman"/>
                <w:sz w:val="22"/>
                <w:szCs w:val="22"/>
              </w:rPr>
              <w:t>. с параметрами не хуже</w:t>
            </w:r>
            <w:r>
              <w:rPr>
                <w:rFonts w:ascii="Times New Roman" w:hAnsi="Times New Roman"/>
                <w:b/>
                <w:bCs/>
                <w:color w:val="00A933"/>
                <w:sz w:val="22"/>
                <w:szCs w:val="22"/>
              </w:rPr>
              <w:t>.</w:t>
            </w:r>
          </w:p>
          <w:p>
            <w:pPr>
              <w:pStyle w:val="Normal"/>
              <w:rPr>
                <w:rFonts w:ascii="Times New Roman" w:hAnsi="Times New Roman"/>
                <w:sz w:val="22"/>
                <w:szCs w:val="22"/>
              </w:rPr>
            </w:pPr>
            <w:r>
              <w:rPr>
                <w:rFonts w:ascii="Times New Roman" w:hAnsi="Times New Roman"/>
                <w:sz w:val="22"/>
                <w:szCs w:val="22"/>
              </w:rPr>
            </w:r>
          </w:p>
          <w:p>
            <w:pPr>
              <w:pStyle w:val="Normal"/>
              <w:rPr>
                <w:rFonts w:ascii="Times New Roman" w:hAnsi="Times New Roman"/>
              </w:rPr>
            </w:pPr>
            <w:r>
              <w:rPr>
                <w:rFonts w:ascii="Times New Roman" w:hAnsi="Times New Roman"/>
                <w:b/>
                <w:bCs/>
                <w:color w:val="00A933"/>
                <w:sz w:val="22"/>
                <w:szCs w:val="22"/>
              </w:rPr>
              <w:t>Выход</w:t>
            </w:r>
          </w:p>
          <w:p>
            <w:pPr>
              <w:pStyle w:val="Normal"/>
              <w:rPr>
                <w:rFonts w:ascii="Times New Roman" w:hAnsi="Times New Roman"/>
              </w:rPr>
            </w:pPr>
            <w:r>
              <w:rPr>
                <w:rFonts w:ascii="Times New Roman" w:hAnsi="Times New Roman"/>
                <w:b/>
                <w:bCs/>
                <w:color w:val="00A933"/>
                <w:sz w:val="22"/>
                <w:szCs w:val="22"/>
              </w:rPr>
              <w:t>Максимальная суммарная сила тока: 16А</w:t>
            </w:r>
          </w:p>
          <w:p>
            <w:pPr>
              <w:pStyle w:val="Normal"/>
              <w:rPr>
                <w:rFonts w:ascii="Times New Roman" w:hAnsi="Times New Roman"/>
              </w:rPr>
            </w:pPr>
            <w:r>
              <w:rPr>
                <w:rFonts w:ascii="Times New Roman" w:hAnsi="Times New Roman"/>
                <w:b/>
                <w:bCs/>
                <w:color w:val="00A933"/>
                <w:sz w:val="22"/>
                <w:szCs w:val="22"/>
              </w:rPr>
              <w:t>Входная частота: 50/60 Гц</w:t>
            </w:r>
          </w:p>
          <w:p>
            <w:pPr>
              <w:pStyle w:val="Normal"/>
              <w:rPr>
                <w:rFonts w:ascii="Times New Roman" w:hAnsi="Times New Roman"/>
              </w:rPr>
            </w:pPr>
            <w:r>
              <w:rPr>
                <w:rFonts w:ascii="Times New Roman" w:hAnsi="Times New Roman"/>
                <w:b/>
                <w:bCs/>
                <w:color w:val="00A933"/>
                <w:sz w:val="22"/>
                <w:szCs w:val="22"/>
              </w:rPr>
              <w:t>Количество кабелей питания: 1</w:t>
            </w:r>
          </w:p>
          <w:p>
            <w:pPr>
              <w:pStyle w:val="Normal"/>
              <w:rPr>
                <w:rFonts w:ascii="Times New Roman" w:hAnsi="Times New Roman"/>
              </w:rPr>
            </w:pPr>
            <w:r>
              <w:rPr>
                <w:rFonts w:ascii="Times New Roman" w:hAnsi="Times New Roman"/>
                <w:b/>
                <w:bCs/>
                <w:color w:val="00A933"/>
                <w:sz w:val="22"/>
                <w:szCs w:val="22"/>
              </w:rPr>
              <w:t>Нагрузочная способность: 3680ВА</w:t>
            </w:r>
          </w:p>
          <w:p>
            <w:pPr>
              <w:pStyle w:val="Normal"/>
              <w:rPr>
                <w:rFonts w:ascii="Times New Roman" w:hAnsi="Times New Roman"/>
              </w:rPr>
            </w:pPr>
            <w:r>
              <w:rPr>
                <w:rFonts w:ascii="Times New Roman" w:hAnsi="Times New Roman"/>
                <w:b/>
                <w:bCs/>
                <w:color w:val="00A933"/>
                <w:sz w:val="22"/>
                <w:szCs w:val="22"/>
              </w:rPr>
              <w:t>Максимальная входная сила тока: 16A</w:t>
            </w:r>
          </w:p>
          <w:p>
            <w:pPr>
              <w:pStyle w:val="Normal"/>
              <w:rPr>
                <w:rFonts w:ascii="Times New Roman" w:hAnsi="Times New Roman"/>
              </w:rPr>
            </w:pPr>
            <w:r>
              <w:rPr>
                <w:rFonts w:ascii="Times New Roman" w:hAnsi="Times New Roman"/>
                <w:b/>
                <w:bCs/>
                <w:color w:val="00A933"/>
                <w:sz w:val="22"/>
                <w:szCs w:val="22"/>
              </w:rPr>
              <w:t xml:space="preserve">Физические параметры: </w:t>
            </w:r>
          </w:p>
          <w:p>
            <w:pPr>
              <w:pStyle w:val="Normal"/>
              <w:rPr>
                <w:rFonts w:ascii="Times New Roman" w:hAnsi="Times New Roman"/>
              </w:rPr>
            </w:pPr>
            <w:r>
              <w:rPr>
                <w:rFonts w:ascii="Times New Roman" w:hAnsi="Times New Roman"/>
                <w:b/>
                <w:bCs/>
                <w:color w:val="00A933"/>
                <w:sz w:val="22"/>
                <w:szCs w:val="22"/>
              </w:rPr>
              <w:t>Максимальная высота: 44мм, 4.4см</w:t>
            </w:r>
          </w:p>
          <w:p>
            <w:pPr>
              <w:pStyle w:val="Normal"/>
              <w:rPr>
                <w:rFonts w:ascii="Times New Roman" w:hAnsi="Times New Roman"/>
              </w:rPr>
            </w:pPr>
            <w:r>
              <w:rPr>
                <w:rFonts w:ascii="Times New Roman" w:hAnsi="Times New Roman"/>
                <w:b/>
                <w:bCs/>
                <w:color w:val="00A933"/>
                <w:sz w:val="22"/>
                <w:szCs w:val="22"/>
              </w:rPr>
              <w:t>Максимальная ширина: 447мм, 44.7смm</w:t>
            </w:r>
          </w:p>
          <w:p>
            <w:pPr>
              <w:pStyle w:val="Normal"/>
              <w:rPr>
                <w:rFonts w:ascii="Times New Roman" w:hAnsi="Times New Roman"/>
              </w:rPr>
            </w:pPr>
            <w:r>
              <w:rPr>
                <w:rFonts w:ascii="Times New Roman" w:hAnsi="Times New Roman"/>
                <w:b/>
                <w:bCs/>
                <w:color w:val="00A933"/>
                <w:sz w:val="22"/>
                <w:szCs w:val="22"/>
              </w:rPr>
              <w:t>Максимальная глубина: 57мм, 5.7см</w:t>
            </w:r>
          </w:p>
          <w:p>
            <w:pPr>
              <w:pStyle w:val="Normal"/>
              <w:rPr>
                <w:rFonts w:ascii="Times New Roman" w:hAnsi="Times New Roman"/>
              </w:rPr>
            </w:pPr>
            <w:r>
              <w:rPr>
                <w:rFonts w:ascii="Times New Roman" w:hAnsi="Times New Roman"/>
                <w:b/>
                <w:bCs/>
                <w:color w:val="00A933"/>
                <w:sz w:val="22"/>
                <w:szCs w:val="22"/>
              </w:rPr>
              <w:t>Масса нетто: 2.05КГ</w:t>
            </w:r>
          </w:p>
          <w:p>
            <w:pPr>
              <w:pStyle w:val="Normal"/>
              <w:rPr>
                <w:rFonts w:ascii="Times New Roman" w:hAnsi="Times New Roman"/>
              </w:rPr>
            </w:pPr>
            <w:r>
              <w:rPr>
                <w:rFonts w:ascii="Times New Roman" w:hAnsi="Times New Roman"/>
                <w:b/>
                <w:bCs/>
                <w:color w:val="00A933"/>
                <w:sz w:val="22"/>
                <w:szCs w:val="22"/>
              </w:rPr>
              <w:t>Параметры Окружающей среды</w:t>
            </w:r>
          </w:p>
          <w:p>
            <w:pPr>
              <w:pStyle w:val="Normal"/>
              <w:rPr>
                <w:rFonts w:ascii="Times New Roman" w:hAnsi="Times New Roman"/>
              </w:rPr>
            </w:pPr>
            <w:r>
              <w:rPr>
                <w:rFonts w:ascii="Times New Roman" w:hAnsi="Times New Roman"/>
                <w:b/>
                <w:bCs/>
                <w:color w:val="00A933"/>
                <w:sz w:val="22"/>
                <w:szCs w:val="22"/>
              </w:rPr>
              <w:t>Рабочая температура: 0 - 45 °C</w:t>
            </w:r>
          </w:p>
          <w:p>
            <w:pPr>
              <w:pStyle w:val="Normal"/>
              <w:rPr>
                <w:rFonts w:ascii="Times New Roman" w:hAnsi="Times New Roman"/>
              </w:rPr>
            </w:pPr>
            <w:r>
              <w:rPr>
                <w:rFonts w:ascii="Times New Roman" w:hAnsi="Times New Roman"/>
                <w:b/>
                <w:bCs/>
                <w:color w:val="00A933"/>
                <w:sz w:val="22"/>
                <w:szCs w:val="22"/>
              </w:rPr>
              <w:t>Рабочий диапазон относительной влажности: 0 - 95 %</w:t>
            </w:r>
          </w:p>
          <w:p>
            <w:pPr>
              <w:pStyle w:val="Normal"/>
              <w:rPr>
                <w:rFonts w:ascii="Times New Roman" w:hAnsi="Times New Roman"/>
              </w:rPr>
            </w:pPr>
            <w:r>
              <w:rPr>
                <w:rFonts w:ascii="Times New Roman" w:hAnsi="Times New Roman"/>
                <w:b/>
                <w:bCs/>
                <w:color w:val="00A933"/>
                <w:sz w:val="22"/>
                <w:szCs w:val="22"/>
              </w:rPr>
              <w:t xml:space="preserve">Стандартная гарантия: 2 года на ремонт или замену. </w:t>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b/>
                <w:bCs/>
                <w:color w:val="00A933"/>
                <w:sz w:val="22"/>
                <w:szCs w:val="22"/>
              </w:rPr>
              <w:t>1.14. Полка оптическая Legrand неукомплектованная высокой плотности модульная для установки кассет - 19'' 1U (32140) — 2 шт. или эквивалент совместимый с кассетами Legrand</w:t>
            </w:r>
          </w:p>
          <w:p>
            <w:pPr>
              <w:pStyle w:val="Normal"/>
              <w:rPr>
                <w:rFonts w:ascii="Times New Roman" w:hAnsi="Times New Roman"/>
              </w:rPr>
            </w:pPr>
            <w:r>
              <w:rPr>
                <w:rFonts w:ascii="Times New Roman" w:hAnsi="Times New Roman"/>
                <w:b/>
                <w:bCs/>
                <w:color w:val="00A933"/>
                <w:sz w:val="22"/>
                <w:szCs w:val="22"/>
              </w:rPr>
              <w:t>1.15. Кассета высокой плотности Legrand MTP - одномодовая OS2 - 24 коннектора LC - для установки в модульную оптическую полку HD (32144) — 2 шт. или эквивалент совместимый с полками Legrand;</w:t>
            </w:r>
          </w:p>
          <w:p>
            <w:pPr>
              <w:pStyle w:val="Normal"/>
              <w:rPr>
                <w:rFonts w:ascii="Times New Roman" w:hAnsi="Times New Roman"/>
              </w:rPr>
            </w:pPr>
            <w:r>
              <w:rPr>
                <w:rFonts w:ascii="Times New Roman" w:hAnsi="Times New Roman"/>
                <w:b/>
                <w:bCs/>
                <w:color w:val="00A933"/>
                <w:sz w:val="22"/>
                <w:szCs w:val="22"/>
              </w:rPr>
              <w:t>1.16. Кассета-заглушка Legrand (33757) — 4 шт. или эквивалент совместимый с полками Legrand;</w:t>
            </w:r>
          </w:p>
          <w:p>
            <w:pPr>
              <w:pStyle w:val="Normal"/>
              <w:rPr>
                <w:rFonts w:ascii="Times New Roman" w:hAnsi="Times New Roman"/>
              </w:rPr>
            </w:pPr>
            <w:r>
              <w:rPr>
                <w:rFonts w:ascii="Times New Roman" w:hAnsi="Times New Roman"/>
                <w:b/>
                <w:bCs/>
                <w:color w:val="00A933"/>
                <w:sz w:val="22"/>
                <w:szCs w:val="22"/>
              </w:rPr>
              <w:t xml:space="preserve">1.17. Задний кабельный органайзер Legrand - для установки на модульной оптической полке HD (32146) — 2 шт. или эквивалент совместимый с полками Legrand; 5. Претерминированная сборка Legrand MTP-MTP, микрокабель OS2, длина 10 м (32451) — 1 шт. или эквивалент совместимый с кассетами Legrand (1 кабель поставляется без монтажа);  </w:t>
            </w:r>
          </w:p>
          <w:p>
            <w:pPr>
              <w:pStyle w:val="Normal"/>
              <w:rPr>
                <w:rFonts w:ascii="Times New Roman" w:hAnsi="Times New Roman"/>
              </w:rPr>
            </w:pPr>
            <w:r>
              <w:rPr>
                <w:rFonts w:ascii="Times New Roman" w:hAnsi="Times New Roman"/>
                <w:b/>
                <w:bCs/>
                <w:color w:val="00A933"/>
                <w:sz w:val="22"/>
                <w:szCs w:val="22"/>
              </w:rPr>
              <w:t xml:space="preserve">1.18. ЗИП (поставляется без монтажа; должен быть совместим с коммутаторами Eltex) в составе: </w:t>
            </w:r>
          </w:p>
          <w:p>
            <w:pPr>
              <w:pStyle w:val="Normal"/>
              <w:rPr>
                <w:rFonts w:ascii="Times New Roman" w:hAnsi="Times New Roman"/>
              </w:rPr>
            </w:pPr>
            <w:r>
              <w:rPr>
                <w:rFonts w:ascii="Times New Roman" w:hAnsi="Times New Roman"/>
                <w:b/>
                <w:bCs/>
                <w:color w:val="00A933"/>
                <w:sz w:val="22"/>
                <w:szCs w:val="22"/>
              </w:rPr>
              <w:t xml:space="preserve">PM160-220/12 — 2 шт.; </w:t>
            </w:r>
          </w:p>
          <w:p>
            <w:pPr>
              <w:pStyle w:val="Normal"/>
              <w:rPr>
                <w:rFonts w:ascii="Times New Roman" w:hAnsi="Times New Roman"/>
              </w:rPr>
            </w:pPr>
            <w:r>
              <w:rPr>
                <w:rFonts w:ascii="Times New Roman" w:hAnsi="Times New Roman"/>
                <w:b/>
                <w:bCs/>
                <w:color w:val="00A933"/>
                <w:sz w:val="22"/>
                <w:szCs w:val="22"/>
              </w:rPr>
              <w:t>PM350-220/12 — 2 шт.;</w:t>
            </w:r>
          </w:p>
          <w:p>
            <w:pPr>
              <w:pStyle w:val="Normal"/>
              <w:rPr>
                <w:rFonts w:ascii="Times New Roman" w:hAnsi="Times New Roman"/>
              </w:rPr>
            </w:pPr>
            <w:r>
              <w:rPr>
                <w:rFonts w:ascii="Times New Roman" w:hAnsi="Times New Roman"/>
                <w:b/>
                <w:bCs/>
                <w:color w:val="00A933"/>
                <w:sz w:val="22"/>
                <w:szCs w:val="22"/>
              </w:rPr>
              <w:t>PM950-220/56 — 1 шт.</w:t>
            </w:r>
          </w:p>
          <w:p>
            <w:pPr>
              <w:pStyle w:val="Normal"/>
              <w:rPr>
                <w:rFonts w:ascii="Times New Roman" w:hAnsi="Times New Roman"/>
                <w:color w:val="000000"/>
                <w:sz w:val="22"/>
              </w:rPr>
            </w:pPr>
            <w:r>
              <w:rPr>
                <w:rFonts w:ascii="Times New Roman" w:hAnsi="Times New Roman"/>
                <w:color w:val="000000"/>
                <w:sz w:val="22"/>
              </w:rPr>
            </w:r>
          </w:p>
          <w:p>
            <w:pPr>
              <w:pStyle w:val="Normal"/>
              <w:rPr>
                <w:rFonts w:ascii="Times New Roman" w:hAnsi="Times New Roman"/>
                <w:sz w:val="18"/>
              </w:rPr>
            </w:pPr>
            <w:r>
              <w:rPr>
                <w:rFonts w:ascii="Times New Roman" w:hAnsi="Times New Roman"/>
                <w:sz w:val="18"/>
              </w:rPr>
            </w:r>
          </w:p>
        </w:tc>
        <w:tc>
          <w:tcPr>
            <w:tcW w:w="1300" w:type="dxa"/>
            <w:tcBorders/>
          </w:tcPr>
          <w:p>
            <w:pPr>
              <w:pStyle w:val="Style43"/>
              <w:jc w:val="center"/>
              <w:rPr>
                <w:rFonts w:ascii="Times New Roman" w:hAnsi="Times New Roman"/>
              </w:rPr>
            </w:pPr>
            <w:r>
              <w:rPr>
                <w:rFonts w:ascii="Times New Roman" w:hAnsi="Times New Roman"/>
                <w:b/>
                <w:bCs/>
                <w:sz w:val="22"/>
                <w:szCs w:val="22"/>
              </w:rPr>
              <w:t>1</w:t>
            </w:r>
          </w:p>
        </w:tc>
        <w:tc>
          <w:tcPr>
            <w:tcW w:w="3312" w:type="dxa"/>
            <w:tcBorders/>
          </w:tcPr>
          <w:p>
            <w:pPr>
              <w:pStyle w:val="Style43"/>
              <w:rPr>
                <w:rFonts w:ascii="Times New Roman" w:hAnsi="Times New Roman"/>
              </w:rPr>
            </w:pPr>
            <w:r>
              <w:rPr>
                <w:rFonts w:ascii="Times New Roman" w:hAnsi="Times New Roman"/>
              </w:rPr>
              <w:t>Исполнитель обязан произвести следующие работы :</w:t>
            </w:r>
          </w:p>
          <w:p>
            <w:pPr>
              <w:pStyle w:val="Normal"/>
              <w:snapToGrid w:val="false"/>
              <w:rPr>
                <w:rFonts w:ascii="Times New Roman" w:hAnsi="Times New Roman"/>
              </w:rPr>
            </w:pPr>
            <w:r>
              <w:rPr>
                <w:rFonts w:ascii="Times New Roman" w:hAnsi="Times New Roman"/>
                <w:b/>
                <w:bCs/>
                <w:color w:val="000000"/>
                <w:sz w:val="22"/>
                <w:szCs w:val="22"/>
              </w:rPr>
              <w:t>1. Произвести монтаж в телекоммуникационного шкафа с блоками розеток;</w:t>
            </w:r>
          </w:p>
          <w:p>
            <w:pPr>
              <w:pStyle w:val="Normal"/>
              <w:snapToGrid w:val="false"/>
              <w:rPr>
                <w:rFonts w:ascii="Times New Roman" w:hAnsi="Times New Roman"/>
              </w:rPr>
            </w:pPr>
            <w:r>
              <w:rPr>
                <w:rFonts w:ascii="Times New Roman" w:hAnsi="Times New Roman"/>
                <w:b/>
                <w:bCs/>
                <w:color w:val="000000"/>
                <w:sz w:val="22"/>
                <w:szCs w:val="22"/>
              </w:rPr>
              <w:t>2. Смонтировать и подключить к сети энергоснабжения ИБП согласно инструкции от производителя. Использовать Кабель ВВГ нг LS необходимого сечения и автоматический выключатель производства Legrand или Schneider Electric необходимой мощности (поставляется Исполнителем). Точку подключения в щите, расположенном в том же помещении предоставляет Заказчик.</w:t>
            </w:r>
          </w:p>
          <w:p>
            <w:pPr>
              <w:pStyle w:val="Normal"/>
              <w:snapToGrid w:val="false"/>
              <w:rPr>
                <w:rFonts w:ascii="Times New Roman" w:hAnsi="Times New Roman"/>
              </w:rPr>
            </w:pPr>
            <w:r>
              <w:rPr>
                <w:rFonts w:ascii="Times New Roman" w:hAnsi="Times New Roman"/>
                <w:b/>
                <w:bCs/>
                <w:color w:val="000000"/>
                <w:sz w:val="22"/>
                <w:szCs w:val="22"/>
              </w:rPr>
              <w:t>3. Подключить плату управления ИБП к локальной сети Заказчика, настроить IP адрес и пользователя с правами администратора. Передать все данные Заказчику.</w:t>
            </w:r>
          </w:p>
          <w:p>
            <w:pPr>
              <w:pStyle w:val="Normal"/>
              <w:snapToGrid w:val="false"/>
              <w:rPr>
                <w:rFonts w:ascii="Times New Roman" w:hAnsi="Times New Roman"/>
              </w:rPr>
            </w:pPr>
            <w:r>
              <w:rPr>
                <w:rFonts w:ascii="Times New Roman" w:hAnsi="Times New Roman"/>
                <w:b/>
                <w:bCs/>
                <w:color w:val="000000"/>
                <w:sz w:val="22"/>
                <w:szCs w:val="22"/>
              </w:rPr>
              <w:t>4. Смонтировать все указанные коммутаторы в телекоммуникационный шкаф, подключить к сети электропитания.</w:t>
            </w:r>
          </w:p>
          <w:p>
            <w:pPr>
              <w:pStyle w:val="Normal"/>
              <w:snapToGrid w:val="false"/>
              <w:rPr>
                <w:rFonts w:ascii="Times New Roman" w:hAnsi="Times New Roman"/>
              </w:rPr>
            </w:pPr>
            <w:r>
              <w:rPr>
                <w:rFonts w:ascii="Times New Roman" w:hAnsi="Times New Roman"/>
                <w:b/>
                <w:bCs/>
                <w:color w:val="000000"/>
                <w:sz w:val="22"/>
                <w:szCs w:val="22"/>
              </w:rPr>
              <w:t>5. Установить SFP и другие указанные в спецификации модули. Перечень для каждого коммутатора получить у Заказчика по запросу.</w:t>
            </w:r>
          </w:p>
          <w:p>
            <w:pPr>
              <w:pStyle w:val="Normal"/>
              <w:snapToGrid w:val="false"/>
              <w:rPr>
                <w:rFonts w:ascii="Times New Roman" w:hAnsi="Times New Roman"/>
              </w:rPr>
            </w:pPr>
            <w:r>
              <w:rPr>
                <w:rFonts w:ascii="Times New Roman" w:hAnsi="Times New Roman"/>
                <w:b/>
                <w:bCs/>
                <w:color w:val="000000"/>
                <w:sz w:val="22"/>
                <w:szCs w:val="22"/>
              </w:rPr>
              <w:t>6. Подключить к локальной сети Заказчика порты управления коммутаторов.</w:t>
            </w:r>
          </w:p>
          <w:p>
            <w:pPr>
              <w:pStyle w:val="Normal"/>
              <w:snapToGrid w:val="false"/>
              <w:rPr>
                <w:rFonts w:ascii="Times New Roman" w:hAnsi="Times New Roman"/>
              </w:rPr>
            </w:pPr>
            <w:r>
              <w:rPr>
                <w:rFonts w:ascii="Times New Roman" w:hAnsi="Times New Roman"/>
                <w:b/>
                <w:bCs/>
                <w:color w:val="000000"/>
                <w:sz w:val="22"/>
                <w:szCs w:val="22"/>
              </w:rPr>
              <w:t>7. Настроить IP адрес и пользователя с административными правами на каждом из коммутаторов. Передать данные Заказчику.</w:t>
            </w:r>
          </w:p>
          <w:p>
            <w:pPr>
              <w:pStyle w:val="Normal"/>
              <w:snapToGrid w:val="false"/>
              <w:rPr>
                <w:rFonts w:ascii="Times New Roman" w:hAnsi="Times New Roman"/>
              </w:rPr>
            </w:pPr>
            <w:r>
              <w:rPr>
                <w:rFonts w:ascii="Times New Roman" w:hAnsi="Times New Roman"/>
                <w:b/>
                <w:bCs/>
                <w:color w:val="000000"/>
                <w:sz w:val="22"/>
                <w:szCs w:val="22"/>
              </w:rPr>
              <w:t xml:space="preserve">8. Смонтировать оптические сборки в телекоммуникационых шкафах. Места установки в каждом шкафу запросить у Заказчика. </w:t>
            </w:r>
          </w:p>
          <w:p>
            <w:pPr>
              <w:pStyle w:val="Normal"/>
              <w:snapToGrid w:val="false"/>
              <w:rPr>
                <w:rFonts w:ascii="Times New Roman" w:hAnsi="Times New Roman"/>
              </w:rPr>
            </w:pPr>
            <w:r>
              <w:rPr>
                <w:rFonts w:ascii="Times New Roman" w:hAnsi="Times New Roman"/>
                <w:b/>
                <w:bCs/>
                <w:color w:val="000000"/>
                <w:sz w:val="22"/>
                <w:szCs w:val="22"/>
              </w:rPr>
              <w:t>9. Смонтировать кабельные связи между оптическими сборками.</w:t>
            </w:r>
          </w:p>
          <w:p>
            <w:pPr>
              <w:pStyle w:val="Normal"/>
              <w:snapToGrid w:val="false"/>
              <w:rPr>
                <w:rFonts w:ascii="Times New Roman" w:hAnsi="Times New Roman"/>
              </w:rPr>
            </w:pPr>
            <w:r>
              <w:rPr>
                <w:rFonts w:ascii="Times New Roman" w:hAnsi="Times New Roman"/>
                <w:b/>
                <w:bCs/>
                <w:color w:val="000000"/>
                <w:sz w:val="22"/>
                <w:szCs w:val="22"/>
              </w:rPr>
              <w:t>10. Совместно с Заказчиком провести тестирование волокон в кабельных сборках в количестве не менее 4 шт. Тестирование производится путем подключения оборудования Заказчика. Необходимые патч-корды предоставляет Заказчик.</w:t>
            </w:r>
          </w:p>
          <w:p>
            <w:pPr>
              <w:pStyle w:val="Normal"/>
              <w:snapToGrid w:val="false"/>
              <w:rPr>
                <w:rFonts w:ascii="Times New Roman" w:hAnsi="Times New Roman"/>
              </w:rPr>
            </w:pPr>
            <w:r>
              <w:rPr>
                <w:rFonts w:ascii="Times New Roman" w:hAnsi="Times New Roman"/>
                <w:b/>
                <w:bCs/>
                <w:color w:val="000000"/>
                <w:sz w:val="22"/>
                <w:szCs w:val="22"/>
              </w:rPr>
              <w:t>11. Сформировать исполнительную документацию, в которой отразить место размещения телекоммуникационного шкафа и порядок размещения оборудования в шкафу.</w:t>
            </w:r>
          </w:p>
          <w:p>
            <w:pPr>
              <w:pStyle w:val="Normal"/>
              <w:snapToGrid w:val="false"/>
              <w:rPr>
                <w:rFonts w:ascii="Times New Roman" w:hAnsi="Times New Roman"/>
                <w:color w:val="000000"/>
                <w:szCs w:val="24"/>
              </w:rPr>
            </w:pPr>
            <w:r>
              <w:rPr>
                <w:rFonts w:ascii="Times New Roman" w:hAnsi="Times New Roman"/>
                <w:color w:val="000000"/>
                <w:szCs w:val="24"/>
              </w:rPr>
            </w:r>
          </w:p>
          <w:p>
            <w:pPr>
              <w:pStyle w:val="Normal"/>
              <w:snapToGrid w:val="false"/>
              <w:rPr>
                <w:rFonts w:ascii="Times New Roman" w:hAnsi="Times New Roman"/>
                <w:color w:val="000000"/>
                <w:szCs w:val="24"/>
              </w:rPr>
            </w:pPr>
            <w:r>
              <w:rPr>
                <w:rFonts w:ascii="Times New Roman" w:hAnsi="Times New Roman"/>
                <w:color w:val="000000"/>
                <w:szCs w:val="24"/>
              </w:rPr>
            </w:r>
          </w:p>
        </w:tc>
      </w:tr>
      <w:tr>
        <w:trPr/>
        <w:tc>
          <w:tcPr>
            <w:tcW w:w="6613" w:type="dxa"/>
            <w:tcBorders/>
          </w:tcPr>
          <w:p>
            <w:pPr>
              <w:pStyle w:val="Style43"/>
              <w:rPr>
                <w:rFonts w:ascii="Times New Roman" w:hAnsi="Times New Roman"/>
              </w:rPr>
            </w:pPr>
            <w:r>
              <w:rPr>
                <w:rFonts w:ascii="Times New Roman" w:hAnsi="Times New Roman"/>
                <w:b/>
                <w:bCs/>
                <w:sz w:val="24"/>
                <w:szCs w:val="24"/>
              </w:rPr>
              <w:t>2. Блок межсетевой коммутации и экранирования в АБК-1 в составе:</w:t>
            </w:r>
          </w:p>
          <w:p>
            <w:pPr>
              <w:pStyle w:val="Style43"/>
              <w:rPr>
                <w:rFonts w:ascii="Times New Roman" w:hAnsi="Times New Roman"/>
              </w:rPr>
            </w:pPr>
            <w:r>
              <w:rPr>
                <w:rFonts w:ascii="Times New Roman" w:hAnsi="Times New Roman"/>
                <w:b/>
                <w:bCs/>
                <w:color w:val="00A933"/>
                <w:sz w:val="22"/>
                <w:szCs w:val="22"/>
              </w:rPr>
              <w:t>2.1. Полка оптическая Legrand неукомплектованная высокой плотности модульная для установки кассет - 19'' 1U (32140) — 3 шт.</w:t>
            </w:r>
            <w:r>
              <w:rPr>
                <w:rFonts w:ascii="Times New Roman" w:hAnsi="Times New Roman"/>
                <w:b/>
                <w:bCs/>
                <w:sz w:val="22"/>
                <w:szCs w:val="22"/>
              </w:rPr>
              <w:t xml:space="preserve">  или эквивалент совместимый c Legrand.</w:t>
            </w:r>
          </w:p>
          <w:p>
            <w:pPr>
              <w:pStyle w:val="Style43"/>
              <w:rPr>
                <w:rFonts w:ascii="Times New Roman" w:hAnsi="Times New Roman"/>
              </w:rPr>
            </w:pPr>
            <w:r>
              <w:rPr>
                <w:rFonts w:ascii="Times New Roman" w:hAnsi="Times New Roman"/>
                <w:b/>
                <w:bCs/>
                <w:color w:val="00A933"/>
                <w:sz w:val="22"/>
                <w:szCs w:val="22"/>
              </w:rPr>
              <w:t>2.2. Кассета высокой плотности Legrand MTP - одномодовая OS2 - 24 коннектора LC - для установки в модульную оптическую полку HD (32144) — 2 шт.</w:t>
            </w:r>
            <w:r>
              <w:rPr>
                <w:rFonts w:ascii="Times New Roman" w:hAnsi="Times New Roman"/>
                <w:b/>
                <w:bCs/>
                <w:sz w:val="22"/>
                <w:szCs w:val="22"/>
              </w:rPr>
              <w:t xml:space="preserve"> или эквивалент совместимый с оптической полкой Legrand; </w:t>
            </w:r>
          </w:p>
          <w:p>
            <w:pPr>
              <w:pStyle w:val="Style43"/>
              <w:rPr>
                <w:rFonts w:ascii="Times New Roman" w:hAnsi="Times New Roman"/>
              </w:rPr>
            </w:pPr>
            <w:r>
              <w:rPr>
                <w:rFonts w:ascii="Times New Roman" w:hAnsi="Times New Roman"/>
                <w:b/>
                <w:bCs/>
                <w:color w:val="00A933"/>
                <w:sz w:val="22"/>
                <w:szCs w:val="22"/>
              </w:rPr>
              <w:t>2.3. Кассета-заглушка Legrand (33757) — 6 шт.</w:t>
            </w:r>
            <w:r>
              <w:rPr>
                <w:rFonts w:ascii="Times New Roman" w:hAnsi="Times New Roman"/>
                <w:b/>
                <w:bCs/>
                <w:sz w:val="22"/>
                <w:szCs w:val="22"/>
              </w:rPr>
              <w:t xml:space="preserve"> или эквивалент совместимый с оптической полкой Legrand; </w:t>
            </w:r>
          </w:p>
          <w:p>
            <w:pPr>
              <w:pStyle w:val="Style43"/>
              <w:rPr>
                <w:rFonts w:ascii="Times New Roman" w:hAnsi="Times New Roman"/>
              </w:rPr>
            </w:pPr>
            <w:r>
              <w:rPr>
                <w:rFonts w:ascii="Times New Roman" w:hAnsi="Times New Roman"/>
                <w:b/>
                <w:bCs/>
                <w:color w:val="00A933"/>
                <w:sz w:val="22"/>
                <w:szCs w:val="22"/>
              </w:rPr>
              <w:t>2.4. Задний кабельный органайзер Legrand - для установки на модульной оптической полке HD (32146) — 3 шт.</w:t>
            </w:r>
            <w:r>
              <w:rPr>
                <w:rFonts w:ascii="Times New Roman" w:hAnsi="Times New Roman"/>
                <w:b/>
                <w:bCs/>
                <w:sz w:val="22"/>
                <w:szCs w:val="22"/>
              </w:rPr>
              <w:t xml:space="preserve"> или эквивалент совместимый с оптической полкой Legrand; </w:t>
            </w:r>
          </w:p>
          <w:p>
            <w:pPr>
              <w:pStyle w:val="Style43"/>
              <w:rPr>
                <w:rFonts w:ascii="Times New Roman" w:hAnsi="Times New Roman"/>
              </w:rPr>
            </w:pPr>
            <w:r>
              <w:rPr>
                <w:rFonts w:ascii="Times New Roman" w:hAnsi="Times New Roman"/>
                <w:b/>
                <w:bCs/>
                <w:color w:val="00A933"/>
                <w:sz w:val="22"/>
                <w:szCs w:val="22"/>
              </w:rPr>
              <w:t xml:space="preserve">2.5. Претерминированная сборка Legrand MTP-MTP, микрокабель OS2, длина 10 м (32451) — 1 шт. </w:t>
            </w:r>
            <w:r>
              <w:rPr>
                <w:rFonts w:ascii="Times New Roman" w:hAnsi="Times New Roman"/>
                <w:b/>
                <w:bCs/>
                <w:sz w:val="22"/>
                <w:szCs w:val="22"/>
              </w:rPr>
              <w:t xml:space="preserve">или эквивалент совместимый с оптической кассетой Legrand; </w:t>
            </w:r>
          </w:p>
          <w:p>
            <w:pPr>
              <w:pStyle w:val="Style43"/>
              <w:rPr>
                <w:rFonts w:ascii="Times New Roman" w:hAnsi="Times New Roman"/>
              </w:rPr>
            </w:pPr>
            <w:r>
              <w:rPr>
                <w:rFonts w:ascii="Times New Roman" w:hAnsi="Times New Roman"/>
                <w:b/>
                <w:bCs/>
                <w:color w:val="00A933"/>
                <w:sz w:val="22"/>
                <w:szCs w:val="22"/>
              </w:rPr>
              <w:t>2.6. Касета высокой плотности Legrand 24LC 0MTP OM4д/п.-п.HD LCS3 (32142) — 2 шт.</w:t>
            </w:r>
            <w:r>
              <w:rPr>
                <w:rFonts w:ascii="Times New Roman" w:hAnsi="Times New Roman"/>
                <w:sz w:val="24"/>
              </w:rPr>
              <w:t xml:space="preserve"> или эквивалент совместимый с кассетами Legrand;</w:t>
            </w:r>
          </w:p>
          <w:p>
            <w:pPr>
              <w:pStyle w:val="Style43"/>
              <w:rPr>
                <w:rFonts w:ascii="Times New Roman" w:hAnsi="Times New Roman"/>
              </w:rPr>
            </w:pPr>
            <w:r>
              <w:rPr>
                <w:rFonts w:ascii="Times New Roman" w:hAnsi="Times New Roman"/>
                <w:b/>
                <w:bCs/>
                <w:color w:val="00A933"/>
                <w:sz w:val="22"/>
                <w:szCs w:val="22"/>
              </w:rPr>
              <w:t>2.7. Претерминированная сборка Legrand MTP-MTP микрокабель OM3 10м (32451) — 1 шт.</w:t>
            </w:r>
            <w:r>
              <w:rPr>
                <w:rFonts w:ascii="Times New Roman" w:hAnsi="Times New Roman"/>
                <w:sz w:val="24"/>
              </w:rPr>
              <w:t xml:space="preserve"> или эквивалент совместимый с кассетами Legrand.</w:t>
            </w:r>
          </w:p>
          <w:p>
            <w:pPr>
              <w:pStyle w:val="Normal"/>
              <w:rPr>
                <w:rFonts w:ascii="Times New Roman" w:hAnsi="Times New Roman"/>
                <w:b/>
                <w:b/>
                <w:bCs/>
                <w:sz w:val="22"/>
                <w:szCs w:val="22"/>
              </w:rPr>
            </w:pPr>
            <w:r>
              <w:rPr>
                <w:rFonts w:ascii="Times New Roman" w:hAnsi="Times New Roman"/>
                <w:b/>
                <w:bCs/>
                <w:sz w:val="22"/>
                <w:szCs w:val="22"/>
              </w:rPr>
            </w:r>
          </w:p>
        </w:tc>
        <w:tc>
          <w:tcPr>
            <w:tcW w:w="1300" w:type="dxa"/>
            <w:tcBorders/>
          </w:tcPr>
          <w:p>
            <w:pPr>
              <w:pStyle w:val="Style43"/>
              <w:jc w:val="center"/>
              <w:rPr>
                <w:rFonts w:ascii="Times New Roman" w:hAnsi="Times New Roman"/>
              </w:rPr>
            </w:pPr>
            <w:r>
              <w:rPr>
                <w:rFonts w:ascii="Times New Roman" w:hAnsi="Times New Roman"/>
                <w:b/>
                <w:bCs/>
                <w:sz w:val="22"/>
                <w:szCs w:val="22"/>
              </w:rPr>
              <w:t>1</w:t>
            </w:r>
          </w:p>
        </w:tc>
        <w:tc>
          <w:tcPr>
            <w:tcW w:w="3312" w:type="dxa"/>
            <w:tcBorders/>
          </w:tcPr>
          <w:p>
            <w:pPr>
              <w:pStyle w:val="Normal"/>
              <w:snapToGrid w:val="false"/>
              <w:rPr>
                <w:rFonts w:ascii="Times New Roman" w:hAnsi="Times New Roman"/>
              </w:rPr>
            </w:pPr>
            <w:r>
              <w:rPr>
                <w:rFonts w:ascii="Times New Roman" w:hAnsi="Times New Roman"/>
                <w:b/>
                <w:bCs/>
                <w:color w:val="000000"/>
                <w:sz w:val="22"/>
                <w:szCs w:val="22"/>
              </w:rPr>
              <w:t>Исполнитель обязан произвести следующие работы:</w:t>
            </w:r>
          </w:p>
          <w:p>
            <w:pPr>
              <w:pStyle w:val="Normal"/>
              <w:snapToGrid w:val="false"/>
              <w:rPr>
                <w:rFonts w:ascii="Times New Roman" w:hAnsi="Times New Roman"/>
              </w:rPr>
            </w:pPr>
            <w:r>
              <w:rPr>
                <w:rFonts w:ascii="Times New Roman" w:hAnsi="Times New Roman"/>
                <w:b/>
                <w:bCs/>
                <w:color w:val="000000"/>
                <w:sz w:val="22"/>
                <w:szCs w:val="22"/>
              </w:rPr>
              <w:t>1. Смонтировать претерменированные оптические сборки согласно мест размещения, предоставленных Заказчиком.</w:t>
            </w:r>
          </w:p>
          <w:p>
            <w:pPr>
              <w:pStyle w:val="Normal"/>
              <w:snapToGrid w:val="false"/>
              <w:rPr>
                <w:rFonts w:ascii="Times New Roman" w:hAnsi="Times New Roman"/>
              </w:rPr>
            </w:pPr>
            <w:r>
              <w:rPr>
                <w:rFonts w:ascii="Times New Roman" w:hAnsi="Times New Roman"/>
                <w:b/>
                <w:bCs/>
                <w:color w:val="000000"/>
                <w:sz w:val="22"/>
                <w:szCs w:val="22"/>
              </w:rPr>
              <w:t>2. Смонтировать кабельные связи между оптическими сборками.</w:t>
            </w:r>
          </w:p>
          <w:p>
            <w:pPr>
              <w:pStyle w:val="Normal"/>
              <w:snapToGrid w:val="false"/>
              <w:rPr>
                <w:rFonts w:ascii="Times New Roman" w:hAnsi="Times New Roman"/>
              </w:rPr>
            </w:pPr>
            <w:r>
              <w:rPr>
                <w:rFonts w:ascii="Times New Roman" w:hAnsi="Times New Roman"/>
                <w:b/>
                <w:bCs/>
                <w:color w:val="000000"/>
                <w:sz w:val="22"/>
                <w:szCs w:val="22"/>
              </w:rPr>
              <w:t>3. Совместно с Заказчиком провести тестирование волокон в кабельных сборках в количестве не менее 4 шт. Тестирование производится путем подключения оборудования Заказчика. Необходимые патч-корды предоставляет Заказчик.</w:t>
            </w:r>
          </w:p>
          <w:p>
            <w:pPr>
              <w:pStyle w:val="Normal"/>
              <w:snapToGrid w:val="false"/>
              <w:rPr>
                <w:rFonts w:ascii="Times New Roman" w:hAnsi="Times New Roman"/>
              </w:rPr>
            </w:pPr>
            <w:r>
              <w:rPr>
                <w:rFonts w:ascii="Times New Roman" w:hAnsi="Times New Roman"/>
                <w:b/>
                <w:bCs/>
                <w:color w:val="000000"/>
                <w:sz w:val="22"/>
                <w:szCs w:val="22"/>
              </w:rPr>
              <w:t>4. Сформировать исполнительную документацию, в которой отразить места размещения и порядок размещения оборудования в шкафах.</w:t>
            </w:r>
          </w:p>
          <w:p>
            <w:pPr>
              <w:pStyle w:val="Normal"/>
              <w:snapToGrid w:val="false"/>
              <w:rPr>
                <w:rFonts w:ascii="Times New Roman" w:hAnsi="Times New Roman"/>
                <w:color w:val="000000"/>
                <w:szCs w:val="24"/>
              </w:rPr>
            </w:pPr>
            <w:r>
              <w:rPr>
                <w:rFonts w:ascii="Times New Roman" w:hAnsi="Times New Roman"/>
                <w:color w:val="000000"/>
                <w:szCs w:val="24"/>
              </w:rPr>
            </w:r>
          </w:p>
          <w:p>
            <w:pPr>
              <w:pStyle w:val="Normal"/>
              <w:snapToGrid w:val="false"/>
              <w:rPr>
                <w:rFonts w:ascii="Times New Roman" w:hAnsi="Times New Roman"/>
                <w:color w:val="000000"/>
                <w:szCs w:val="24"/>
              </w:rPr>
            </w:pPr>
            <w:r>
              <w:rPr>
                <w:rFonts w:ascii="Times New Roman" w:hAnsi="Times New Roman"/>
                <w:color w:val="000000"/>
                <w:szCs w:val="24"/>
              </w:rPr>
            </w:r>
          </w:p>
        </w:tc>
      </w:tr>
      <w:tr>
        <w:trPr/>
        <w:tc>
          <w:tcPr>
            <w:tcW w:w="6613" w:type="dxa"/>
            <w:tcBorders/>
          </w:tcPr>
          <w:p>
            <w:pPr>
              <w:pStyle w:val="Style43"/>
              <w:rPr>
                <w:rFonts w:ascii="Times New Roman" w:hAnsi="Times New Roman"/>
              </w:rPr>
            </w:pPr>
            <w:r>
              <w:rPr>
                <w:rFonts w:ascii="Times New Roman" w:hAnsi="Times New Roman"/>
                <w:b/>
                <w:bCs/>
                <w:sz w:val="24"/>
                <w:szCs w:val="24"/>
              </w:rPr>
              <w:t>3. Блок сетевой коммутации в АБК-3 в составе:</w:t>
            </w:r>
          </w:p>
          <w:p>
            <w:pPr>
              <w:pStyle w:val="Style43"/>
              <w:rPr>
                <w:rFonts w:ascii="Times New Roman" w:hAnsi="Times New Roman"/>
              </w:rPr>
            </w:pPr>
            <w:r>
              <w:rPr>
                <w:rFonts w:ascii="Times New Roman" w:hAnsi="Times New Roman"/>
                <w:b/>
                <w:bCs/>
                <w:color w:val="00A933"/>
                <w:sz w:val="22"/>
                <w:szCs w:val="22"/>
              </w:rPr>
              <w:t>3.1. Полка оптическая Legrand неукомплектованная высокой плотности модульная для установки кассет - 19'' 1U (32140) — 2 шт.</w:t>
            </w:r>
            <w:r>
              <w:rPr>
                <w:rFonts w:ascii="Times New Roman" w:hAnsi="Times New Roman"/>
                <w:b/>
                <w:bCs/>
                <w:sz w:val="22"/>
                <w:szCs w:val="22"/>
              </w:rPr>
              <w:t xml:space="preserve">  или эквивалент совместимый c Legrand.</w:t>
            </w:r>
          </w:p>
          <w:p>
            <w:pPr>
              <w:pStyle w:val="Style43"/>
              <w:rPr>
                <w:rFonts w:ascii="Times New Roman" w:hAnsi="Times New Roman"/>
              </w:rPr>
            </w:pPr>
            <w:r>
              <w:rPr>
                <w:rFonts w:ascii="Times New Roman" w:hAnsi="Times New Roman"/>
                <w:b/>
                <w:bCs/>
                <w:color w:val="00A933"/>
                <w:sz w:val="22"/>
                <w:szCs w:val="22"/>
              </w:rPr>
              <w:t>3.2. Кассета высокой плотности Legrand MTP - одномодовая OS2 - 24 коннектора LC - для установки в модульную оптическую полку HD (32144) — 4 шт.</w:t>
            </w:r>
            <w:r>
              <w:rPr>
                <w:rFonts w:ascii="Times New Roman" w:hAnsi="Times New Roman"/>
                <w:b/>
                <w:bCs/>
                <w:sz w:val="22"/>
                <w:szCs w:val="22"/>
              </w:rPr>
              <w:t xml:space="preserve"> или эквивалент совместимый с оптической полкой Legrand; </w:t>
            </w:r>
          </w:p>
          <w:p>
            <w:pPr>
              <w:pStyle w:val="Style43"/>
              <w:rPr>
                <w:rFonts w:ascii="Times New Roman" w:hAnsi="Times New Roman"/>
              </w:rPr>
            </w:pPr>
            <w:r>
              <w:rPr>
                <w:rFonts w:ascii="Times New Roman" w:hAnsi="Times New Roman"/>
                <w:b/>
                <w:bCs/>
                <w:color w:val="00A933"/>
                <w:sz w:val="22"/>
                <w:szCs w:val="22"/>
              </w:rPr>
              <w:t>3.3. Кассета-заглушка Legrand (33757) — 4 шт.</w:t>
            </w:r>
            <w:r>
              <w:rPr>
                <w:rFonts w:ascii="Times New Roman" w:hAnsi="Times New Roman"/>
                <w:b/>
                <w:bCs/>
                <w:sz w:val="22"/>
                <w:szCs w:val="22"/>
              </w:rPr>
              <w:t xml:space="preserve"> или эквивалент совместимый с оптической полкой Legrand; </w:t>
            </w:r>
          </w:p>
          <w:p>
            <w:pPr>
              <w:pStyle w:val="Style43"/>
              <w:rPr>
                <w:rFonts w:ascii="Times New Roman" w:hAnsi="Times New Roman"/>
              </w:rPr>
            </w:pPr>
            <w:r>
              <w:rPr>
                <w:rFonts w:ascii="Times New Roman" w:hAnsi="Times New Roman"/>
                <w:b/>
                <w:bCs/>
                <w:color w:val="00A933"/>
                <w:sz w:val="22"/>
                <w:szCs w:val="22"/>
              </w:rPr>
              <w:t>3.4. Задний кабельный органайзер Legrand - для установки на модульной оптической полке HD (32146) — 2 шт.</w:t>
            </w:r>
            <w:r>
              <w:rPr>
                <w:rFonts w:ascii="Times New Roman" w:hAnsi="Times New Roman"/>
                <w:b/>
                <w:bCs/>
                <w:sz w:val="22"/>
                <w:szCs w:val="22"/>
              </w:rPr>
              <w:t xml:space="preserve"> или эквивалент совместимый с оптической полкой Legrand; </w:t>
            </w:r>
          </w:p>
          <w:p>
            <w:pPr>
              <w:pStyle w:val="Style43"/>
              <w:rPr>
                <w:rFonts w:ascii="Times New Roman" w:hAnsi="Times New Roman"/>
              </w:rPr>
            </w:pPr>
            <w:r>
              <w:rPr>
                <w:rFonts w:ascii="Times New Roman" w:hAnsi="Times New Roman"/>
                <w:b/>
                <w:bCs/>
                <w:color w:val="00A933"/>
                <w:sz w:val="22"/>
                <w:szCs w:val="22"/>
              </w:rPr>
              <w:t xml:space="preserve">3.5. Претерминированная сборка Legrand MTP-MTP, микрокабель OS2, длина 10 м (32451) — 1 шт. </w:t>
            </w:r>
            <w:r>
              <w:rPr>
                <w:rFonts w:ascii="Times New Roman" w:hAnsi="Times New Roman"/>
                <w:b/>
                <w:bCs/>
                <w:sz w:val="22"/>
                <w:szCs w:val="22"/>
              </w:rPr>
              <w:t xml:space="preserve">или эквивалент совместимый с оптической кассетой Legrand; </w:t>
            </w:r>
          </w:p>
          <w:p>
            <w:pPr>
              <w:pStyle w:val="Style43"/>
              <w:rPr>
                <w:rFonts w:ascii="Times New Roman" w:hAnsi="Times New Roman"/>
              </w:rPr>
            </w:pPr>
            <w:r>
              <w:rPr>
                <w:rFonts w:ascii="Times New Roman" w:hAnsi="Times New Roman"/>
                <w:b/>
                <w:bCs/>
                <w:color w:val="00A933"/>
                <w:sz w:val="22"/>
                <w:szCs w:val="22"/>
              </w:rPr>
              <w:t>3.6.</w:t>
            </w:r>
            <w:r>
              <w:rPr>
                <w:rFonts w:ascii="Times New Roman" w:hAnsi="Times New Roman"/>
                <w:color w:val="00A933"/>
                <w:sz w:val="22"/>
                <w:szCs w:val="22"/>
              </w:rPr>
              <w:t xml:space="preserve">. </w:t>
            </w:r>
            <w:r>
              <w:rPr>
                <w:rFonts w:ascii="Times New Roman" w:hAnsi="Times New Roman"/>
                <w:b/>
                <w:bCs/>
                <w:color w:val="00A933"/>
                <w:sz w:val="22"/>
                <w:szCs w:val="22"/>
              </w:rPr>
              <w:t xml:space="preserve">Претерминированная сборка Legrand MTP-MTP, микрокабель OS2, длина 20 м (32452) </w:t>
            </w:r>
            <w:r>
              <w:rPr>
                <w:rFonts w:ascii="Times New Roman" w:hAnsi="Times New Roman"/>
                <w:sz w:val="22"/>
                <w:szCs w:val="22"/>
              </w:rPr>
              <w:t xml:space="preserve">— </w:t>
            </w:r>
            <w:r>
              <w:rPr>
                <w:rFonts w:ascii="Times New Roman" w:hAnsi="Times New Roman"/>
                <w:b/>
                <w:bCs/>
                <w:color w:val="00A933"/>
                <w:sz w:val="22"/>
                <w:szCs w:val="22"/>
              </w:rPr>
              <w:t>1 шт</w:t>
            </w:r>
            <w:r>
              <w:rPr>
                <w:rFonts w:ascii="Times New Roman" w:hAnsi="Times New Roman"/>
                <w:sz w:val="22"/>
                <w:szCs w:val="22"/>
              </w:rPr>
              <w:t xml:space="preserve">. </w:t>
            </w:r>
            <w:r>
              <w:rPr>
                <w:rFonts w:ascii="Times New Roman" w:hAnsi="Times New Roman"/>
                <w:b/>
                <w:bCs/>
                <w:sz w:val="22"/>
                <w:szCs w:val="22"/>
              </w:rPr>
              <w:t xml:space="preserve">или эквивалент совместимый с оптической кассетой Legrand; </w:t>
            </w:r>
            <w:r>
              <w:rPr>
                <w:rFonts w:ascii="Times New Roman" w:hAnsi="Times New Roman"/>
                <w:sz w:val="22"/>
                <w:szCs w:val="22"/>
              </w:rPr>
              <w:t xml:space="preserve">  </w:t>
            </w:r>
          </w:p>
          <w:p>
            <w:pPr>
              <w:pStyle w:val="Style43"/>
              <w:rPr>
                <w:rFonts w:ascii="Times New Roman" w:hAnsi="Times New Roman"/>
              </w:rPr>
            </w:pPr>
            <w:r>
              <w:rPr>
                <w:rFonts w:ascii="Times New Roman" w:hAnsi="Times New Roman"/>
                <w:b/>
                <w:bCs/>
                <w:color w:val="00A933"/>
                <w:sz w:val="22"/>
                <w:szCs w:val="22"/>
              </w:rPr>
              <w:t xml:space="preserve">3.7. Кассета высокой плотности Legrand 24LC MTP OM4д/п.-п.HD LCS3 (32142) — 2 шт. </w:t>
            </w:r>
            <w:r>
              <w:rPr>
                <w:rFonts w:ascii="Times New Roman" w:hAnsi="Times New Roman"/>
                <w:b/>
                <w:bCs/>
                <w:sz w:val="22"/>
                <w:szCs w:val="22"/>
              </w:rPr>
              <w:t xml:space="preserve">или эквивалент совместимый с оптической полкой Legrand; </w:t>
            </w:r>
            <w:r>
              <w:rPr>
                <w:rFonts w:ascii="Times New Roman" w:hAnsi="Times New Roman"/>
                <w:sz w:val="22"/>
                <w:szCs w:val="22"/>
              </w:rPr>
              <w:t xml:space="preserve"> </w:t>
            </w:r>
          </w:p>
          <w:p>
            <w:pPr>
              <w:pStyle w:val="Style43"/>
              <w:rPr>
                <w:rFonts w:ascii="Times New Roman" w:hAnsi="Times New Roman"/>
              </w:rPr>
            </w:pPr>
            <w:r>
              <w:rPr>
                <w:rFonts w:ascii="Times New Roman" w:hAnsi="Times New Roman"/>
                <w:b/>
                <w:bCs/>
                <w:color w:val="00A933"/>
                <w:sz w:val="22"/>
                <w:szCs w:val="22"/>
              </w:rPr>
              <w:t>3.8. Претерминированная сборка Legrand MTP-MTP микрокабель OM3 20м (32442)</w:t>
            </w:r>
            <w:r>
              <w:rPr>
                <w:rFonts w:ascii="Times New Roman" w:hAnsi="Times New Roman"/>
                <w:sz w:val="22"/>
                <w:szCs w:val="22"/>
              </w:rPr>
              <w:t xml:space="preserve"> </w:t>
            </w:r>
            <w:r>
              <w:rPr>
                <w:rFonts w:ascii="Times New Roman" w:hAnsi="Times New Roman"/>
                <w:b/>
                <w:bCs/>
                <w:color w:val="00A933"/>
                <w:sz w:val="22"/>
                <w:szCs w:val="22"/>
              </w:rPr>
              <w:t>— 1 шт.</w:t>
            </w:r>
            <w:r>
              <w:rPr>
                <w:rFonts w:ascii="Times New Roman" w:hAnsi="Times New Roman"/>
                <w:sz w:val="22"/>
                <w:szCs w:val="22"/>
              </w:rPr>
              <w:t xml:space="preserve"> </w:t>
            </w:r>
            <w:r>
              <w:rPr>
                <w:rFonts w:ascii="Times New Roman" w:hAnsi="Times New Roman"/>
                <w:b/>
                <w:bCs/>
                <w:sz w:val="22"/>
                <w:szCs w:val="22"/>
              </w:rPr>
              <w:t xml:space="preserve">или эквивалент совместимый с оптической кассетой Legrand; </w:t>
            </w:r>
            <w:r>
              <w:rPr>
                <w:rFonts w:ascii="Times New Roman" w:hAnsi="Times New Roman"/>
                <w:b/>
                <w:bCs/>
                <w:color w:val="00A933"/>
                <w:sz w:val="22"/>
                <w:szCs w:val="22"/>
              </w:rPr>
              <w:t xml:space="preserve"> </w:t>
            </w:r>
          </w:p>
          <w:p>
            <w:pPr>
              <w:pStyle w:val="Style43"/>
              <w:rPr>
                <w:rFonts w:ascii="Times New Roman" w:hAnsi="Times New Roman"/>
              </w:rPr>
            </w:pPr>
            <w:r>
              <w:rPr>
                <w:rFonts w:ascii="Times New Roman" w:hAnsi="Times New Roman"/>
                <w:b/>
                <w:bCs/>
                <w:color w:val="00A933"/>
                <w:sz w:val="22"/>
                <w:szCs w:val="22"/>
              </w:rPr>
              <w:t>3.9. Батарейный блок для существующего ИБП в АБК-3 APC SRT192RMBP совместимый с APC Smart-UPS SRT RM 5000 — 6000VA — 1шт.</w:t>
            </w:r>
            <w:r>
              <w:rPr>
                <w:rFonts w:ascii="Times New Roman" w:hAnsi="Times New Roman"/>
                <w:color w:val="000000"/>
                <w:sz w:val="22"/>
              </w:rPr>
              <w:t xml:space="preserve"> </w:t>
            </w:r>
            <w:r>
              <w:rPr>
                <w:rFonts w:ascii="Times New Roman" w:hAnsi="Times New Roman"/>
                <w:b/>
                <w:bCs/>
                <w:color w:val="000000"/>
                <w:sz w:val="22"/>
              </w:rPr>
              <w:t>или эквивалент с параметрами не хуже:</w:t>
            </w:r>
          </w:p>
          <w:p>
            <w:pPr>
              <w:pStyle w:val="Style43"/>
              <w:rPr>
                <w:rFonts w:ascii="Times New Roman" w:hAnsi="Times New Roman"/>
                <w:color w:val="000000"/>
                <w:sz w:val="22"/>
              </w:rPr>
            </w:pPr>
            <w:r>
              <w:rPr>
                <w:rFonts w:ascii="Times New Roman" w:hAnsi="Times New Roman"/>
                <w:color w:val="000000"/>
                <w:sz w:val="22"/>
              </w:rPr>
            </w:r>
          </w:p>
          <w:p>
            <w:pPr>
              <w:pStyle w:val="Normal"/>
              <w:rPr>
                <w:rFonts w:ascii="Times New Roman" w:hAnsi="Times New Roman"/>
                <w:b/>
                <w:b/>
                <w:bCs/>
                <w:color w:val="00A933"/>
                <w:sz w:val="22"/>
                <w:szCs w:val="22"/>
              </w:rPr>
            </w:pPr>
            <w:r>
              <w:rPr>
                <w:rFonts w:ascii="Times New Roman" w:hAnsi="Times New Roman"/>
                <w:b/>
                <w:bCs/>
                <w:color w:val="00A933"/>
                <w:sz w:val="22"/>
                <w:szCs w:val="22"/>
              </w:rPr>
            </w:r>
          </w:p>
          <w:p>
            <w:pPr>
              <w:pStyle w:val="Normal"/>
              <w:rPr>
                <w:rFonts w:ascii="Times New Roman" w:hAnsi="Times New Roman"/>
              </w:rPr>
            </w:pPr>
            <w:r>
              <w:rPr>
                <w:rFonts w:ascii="Times New Roman" w:hAnsi="Times New Roman"/>
                <w:b/>
                <w:bCs/>
                <w:sz w:val="22"/>
                <w:szCs w:val="22"/>
              </w:rPr>
              <w:t>Выходное напряжение батареи</w:t>
            </w:r>
          </w:p>
          <w:p>
            <w:pPr>
              <w:pStyle w:val="Normal"/>
              <w:rPr>
                <w:rFonts w:ascii="Times New Roman" w:hAnsi="Times New Roman"/>
              </w:rPr>
            </w:pPr>
            <w:r>
              <w:rPr>
                <w:rFonts w:ascii="Times New Roman" w:hAnsi="Times New Roman"/>
                <w:b/>
                <w:bCs/>
                <w:sz w:val="22"/>
                <w:szCs w:val="22"/>
              </w:rPr>
              <w:t>192 V</w:t>
            </w:r>
          </w:p>
          <w:p>
            <w:pPr>
              <w:pStyle w:val="Normal"/>
              <w:rPr>
                <w:rFonts w:ascii="Times New Roman" w:hAnsi="Times New Roman"/>
              </w:rPr>
            </w:pPr>
            <w:r>
              <w:rPr>
                <w:rFonts w:ascii="Times New Roman" w:hAnsi="Times New Roman"/>
                <w:b/>
                <w:bCs/>
                <w:sz w:val="22"/>
                <w:szCs w:val="22"/>
              </w:rPr>
              <w:t>Батареи и продолжительность автономной работы</w:t>
            </w:r>
          </w:p>
          <w:p>
            <w:pPr>
              <w:pStyle w:val="Normal"/>
              <w:rPr>
                <w:rFonts w:ascii="Times New Roman" w:hAnsi="Times New Roman"/>
              </w:rPr>
            </w:pPr>
            <w:r>
              <w:rPr>
                <w:rFonts w:ascii="Times New Roman" w:hAnsi="Times New Roman"/>
                <w:b/>
                <w:bCs/>
                <w:sz w:val="22"/>
                <w:szCs w:val="22"/>
              </w:rPr>
              <w:t>Тип батарей</w:t>
            </w:r>
          </w:p>
          <w:p>
            <w:pPr>
              <w:pStyle w:val="Normal"/>
              <w:rPr>
                <w:rFonts w:ascii="Times New Roman" w:hAnsi="Times New Roman"/>
              </w:rPr>
            </w:pPr>
            <w:r>
              <w:rPr>
                <w:rFonts w:ascii="Times New Roman" w:hAnsi="Times New Roman"/>
                <w:b/>
                <w:bCs/>
                <w:sz w:val="22"/>
                <w:szCs w:val="22"/>
              </w:rPr>
              <w:t>Свинцово-кислотная батарея</w:t>
            </w:r>
          </w:p>
          <w:p>
            <w:pPr>
              <w:pStyle w:val="Normal"/>
              <w:rPr>
                <w:rFonts w:ascii="Times New Roman" w:hAnsi="Times New Roman"/>
              </w:rPr>
            </w:pPr>
            <w:r>
              <w:rPr>
                <w:rFonts w:ascii="Times New Roman" w:hAnsi="Times New Roman"/>
                <w:b/>
                <w:bCs/>
                <w:sz w:val="22"/>
                <w:szCs w:val="22"/>
              </w:rPr>
              <w:t>Монтаж батарей</w:t>
            </w:r>
          </w:p>
          <w:p>
            <w:pPr>
              <w:pStyle w:val="Normal"/>
              <w:rPr>
                <w:rFonts w:ascii="Times New Roman" w:hAnsi="Times New Roman"/>
              </w:rPr>
            </w:pPr>
            <w:r>
              <w:rPr>
                <w:rFonts w:ascii="Times New Roman" w:hAnsi="Times New Roman"/>
                <w:b/>
                <w:bCs/>
                <w:sz w:val="22"/>
                <w:szCs w:val="22"/>
              </w:rPr>
              <w:t>Автономная батарейная стойка</w:t>
            </w:r>
          </w:p>
          <w:p>
            <w:pPr>
              <w:pStyle w:val="Normal"/>
              <w:rPr>
                <w:rFonts w:ascii="Times New Roman" w:hAnsi="Times New Roman"/>
              </w:rPr>
            </w:pPr>
            <w:r>
              <w:rPr>
                <w:rFonts w:ascii="Times New Roman" w:hAnsi="Times New Roman"/>
                <w:b/>
                <w:bCs/>
                <w:sz w:val="22"/>
                <w:szCs w:val="22"/>
              </w:rPr>
              <w:t>Ожидаемый срок службы батареи (лет)</w:t>
            </w:r>
          </w:p>
          <w:p>
            <w:pPr>
              <w:pStyle w:val="Normal"/>
              <w:rPr>
                <w:rFonts w:ascii="Times New Roman" w:hAnsi="Times New Roman"/>
              </w:rPr>
            </w:pPr>
            <w:r>
              <w:rPr>
                <w:rFonts w:ascii="Times New Roman" w:hAnsi="Times New Roman"/>
                <w:b/>
                <w:bCs/>
                <w:sz w:val="22"/>
                <w:szCs w:val="22"/>
              </w:rPr>
              <w:t>3–5</w:t>
            </w:r>
          </w:p>
          <w:p>
            <w:pPr>
              <w:pStyle w:val="Normal"/>
              <w:rPr>
                <w:rFonts w:ascii="Times New Roman" w:hAnsi="Times New Roman"/>
              </w:rPr>
            </w:pPr>
            <w:r>
              <w:rPr>
                <w:rFonts w:ascii="Times New Roman" w:hAnsi="Times New Roman"/>
                <w:b/>
                <w:bCs/>
                <w:sz w:val="22"/>
                <w:szCs w:val="22"/>
              </w:rPr>
              <w:t>RBC™ количество</w:t>
            </w:r>
          </w:p>
          <w:p>
            <w:pPr>
              <w:pStyle w:val="Normal"/>
              <w:rPr>
                <w:rFonts w:ascii="Times New Roman" w:hAnsi="Times New Roman"/>
              </w:rPr>
            </w:pPr>
            <w:r>
              <w:rPr>
                <w:rFonts w:ascii="Times New Roman" w:hAnsi="Times New Roman"/>
                <w:b/>
                <w:bCs/>
                <w:sz w:val="22"/>
                <w:szCs w:val="22"/>
              </w:rPr>
              <w:t>2</w:t>
            </w:r>
          </w:p>
          <w:p>
            <w:pPr>
              <w:pStyle w:val="Normal"/>
              <w:rPr>
                <w:rFonts w:ascii="Times New Roman" w:hAnsi="Times New Roman"/>
              </w:rPr>
            </w:pPr>
            <w:r>
              <w:rPr>
                <w:rFonts w:ascii="Times New Roman" w:hAnsi="Times New Roman"/>
                <w:b/>
                <w:bCs/>
                <w:sz w:val="22"/>
                <w:szCs w:val="22"/>
              </w:rPr>
              <w:t>Физические параметры</w:t>
            </w:r>
          </w:p>
          <w:p>
            <w:pPr>
              <w:pStyle w:val="Normal"/>
              <w:rPr>
                <w:rFonts w:ascii="Times New Roman" w:hAnsi="Times New Roman"/>
              </w:rPr>
            </w:pPr>
            <w:r>
              <w:rPr>
                <w:rFonts w:ascii="Times New Roman" w:hAnsi="Times New Roman"/>
                <w:b/>
                <w:bCs/>
                <w:sz w:val="22"/>
                <w:szCs w:val="22"/>
              </w:rPr>
              <w:t>Максимальная высота</w:t>
            </w:r>
          </w:p>
          <w:p>
            <w:pPr>
              <w:pStyle w:val="Normal"/>
              <w:rPr>
                <w:rFonts w:ascii="Times New Roman" w:hAnsi="Times New Roman"/>
              </w:rPr>
            </w:pPr>
            <w:r>
              <w:rPr>
                <w:rFonts w:ascii="Times New Roman" w:hAnsi="Times New Roman"/>
                <w:b/>
                <w:bCs/>
                <w:sz w:val="22"/>
                <w:szCs w:val="22"/>
              </w:rPr>
              <w:t>130MM, 13.0cm</w:t>
            </w:r>
          </w:p>
          <w:p>
            <w:pPr>
              <w:pStyle w:val="Normal"/>
              <w:rPr>
                <w:rFonts w:ascii="Times New Roman" w:hAnsi="Times New Roman"/>
              </w:rPr>
            </w:pPr>
            <w:r>
              <w:rPr>
                <w:rFonts w:ascii="Times New Roman" w:hAnsi="Times New Roman"/>
                <w:b/>
                <w:bCs/>
                <w:sz w:val="22"/>
                <w:szCs w:val="22"/>
              </w:rPr>
              <w:t>Максимальная ширина</w:t>
            </w:r>
          </w:p>
          <w:p>
            <w:pPr>
              <w:pStyle w:val="Normal"/>
              <w:rPr>
                <w:rFonts w:ascii="Times New Roman" w:hAnsi="Times New Roman"/>
              </w:rPr>
            </w:pPr>
            <w:r>
              <w:rPr>
                <w:rFonts w:ascii="Times New Roman" w:hAnsi="Times New Roman"/>
                <w:b/>
                <w:bCs/>
                <w:sz w:val="22"/>
                <w:szCs w:val="22"/>
              </w:rPr>
              <w:t>432MM, 43.2cm</w:t>
            </w:r>
          </w:p>
          <w:p>
            <w:pPr>
              <w:pStyle w:val="Normal"/>
              <w:rPr>
                <w:rFonts w:ascii="Times New Roman" w:hAnsi="Times New Roman"/>
              </w:rPr>
            </w:pPr>
            <w:r>
              <w:rPr>
                <w:rFonts w:ascii="Times New Roman" w:hAnsi="Times New Roman"/>
                <w:b/>
                <w:bCs/>
                <w:sz w:val="22"/>
                <w:szCs w:val="22"/>
              </w:rPr>
              <w:t>Максимальная глубина</w:t>
            </w:r>
          </w:p>
          <w:p>
            <w:pPr>
              <w:pStyle w:val="Normal"/>
              <w:rPr>
                <w:rFonts w:ascii="Times New Roman" w:hAnsi="Times New Roman"/>
              </w:rPr>
            </w:pPr>
            <w:r>
              <w:rPr>
                <w:rFonts w:ascii="Times New Roman" w:hAnsi="Times New Roman"/>
                <w:b/>
                <w:bCs/>
                <w:sz w:val="22"/>
                <w:szCs w:val="22"/>
              </w:rPr>
              <w:t>683MM, 68.27cm</w:t>
            </w:r>
          </w:p>
          <w:p>
            <w:pPr>
              <w:pStyle w:val="Normal"/>
              <w:rPr>
                <w:rFonts w:ascii="Times New Roman" w:hAnsi="Times New Roman"/>
              </w:rPr>
            </w:pPr>
            <w:r>
              <w:rPr>
                <w:rFonts w:ascii="Times New Roman" w:hAnsi="Times New Roman"/>
                <w:b/>
                <w:bCs/>
                <w:sz w:val="22"/>
                <w:szCs w:val="22"/>
              </w:rPr>
              <w:t>Масса нетто</w:t>
            </w:r>
          </w:p>
          <w:p>
            <w:pPr>
              <w:pStyle w:val="Normal"/>
              <w:rPr>
                <w:rFonts w:ascii="Times New Roman" w:hAnsi="Times New Roman"/>
              </w:rPr>
            </w:pPr>
            <w:r>
              <w:rPr>
                <w:rFonts w:ascii="Times New Roman" w:hAnsi="Times New Roman"/>
                <w:b/>
                <w:bCs/>
                <w:sz w:val="22"/>
                <w:szCs w:val="22"/>
              </w:rPr>
              <w:t>91.0КГ</w:t>
            </w:r>
          </w:p>
          <w:p>
            <w:pPr>
              <w:pStyle w:val="Normal"/>
              <w:rPr>
                <w:rFonts w:ascii="Times New Roman" w:hAnsi="Times New Roman"/>
              </w:rPr>
            </w:pPr>
            <w:r>
              <w:rPr>
                <w:rFonts w:ascii="Times New Roman" w:hAnsi="Times New Roman"/>
                <w:b/>
                <w:bCs/>
                <w:sz w:val="22"/>
                <w:szCs w:val="22"/>
              </w:rPr>
              <w:t>Масса брутто</w:t>
            </w:r>
          </w:p>
          <w:p>
            <w:pPr>
              <w:pStyle w:val="Normal"/>
              <w:rPr>
                <w:rFonts w:ascii="Times New Roman" w:hAnsi="Times New Roman"/>
              </w:rPr>
            </w:pPr>
            <w:r>
              <w:rPr>
                <w:rFonts w:ascii="Times New Roman" w:hAnsi="Times New Roman"/>
                <w:b/>
                <w:bCs/>
                <w:sz w:val="22"/>
                <w:szCs w:val="22"/>
              </w:rPr>
              <w:t>105.5КГ</w:t>
            </w:r>
          </w:p>
          <w:p>
            <w:pPr>
              <w:pStyle w:val="Normal"/>
              <w:rPr>
                <w:rFonts w:ascii="Times New Roman" w:hAnsi="Times New Roman"/>
              </w:rPr>
            </w:pPr>
            <w:r>
              <w:rPr>
                <w:rFonts w:ascii="Times New Roman" w:hAnsi="Times New Roman"/>
                <w:b/>
                <w:bCs/>
                <w:sz w:val="22"/>
                <w:szCs w:val="22"/>
              </w:rPr>
              <w:t>Высота транспортной упаковки</w:t>
            </w:r>
          </w:p>
          <w:p>
            <w:pPr>
              <w:pStyle w:val="Normal"/>
              <w:rPr>
                <w:rFonts w:ascii="Times New Roman" w:hAnsi="Times New Roman"/>
              </w:rPr>
            </w:pPr>
            <w:r>
              <w:rPr>
                <w:rFonts w:ascii="Times New Roman" w:hAnsi="Times New Roman"/>
                <w:b/>
                <w:bCs/>
                <w:sz w:val="22"/>
                <w:szCs w:val="22"/>
              </w:rPr>
              <w:t>420MM, 42.0cm</w:t>
            </w:r>
          </w:p>
          <w:p>
            <w:pPr>
              <w:pStyle w:val="Normal"/>
              <w:rPr>
                <w:rFonts w:ascii="Times New Roman" w:hAnsi="Times New Roman"/>
              </w:rPr>
            </w:pPr>
            <w:r>
              <w:rPr>
                <w:rFonts w:ascii="Times New Roman" w:hAnsi="Times New Roman"/>
                <w:b/>
                <w:bCs/>
                <w:sz w:val="22"/>
                <w:szCs w:val="22"/>
              </w:rPr>
              <w:t>Ширина транспортной упаковки</w:t>
            </w:r>
          </w:p>
          <w:p>
            <w:pPr>
              <w:pStyle w:val="Normal"/>
              <w:rPr>
                <w:rFonts w:ascii="Times New Roman" w:hAnsi="Times New Roman"/>
              </w:rPr>
            </w:pPr>
            <w:r>
              <w:rPr>
                <w:rFonts w:ascii="Times New Roman" w:hAnsi="Times New Roman"/>
                <w:b/>
                <w:bCs/>
                <w:sz w:val="22"/>
                <w:szCs w:val="22"/>
              </w:rPr>
              <w:t>600MM, 60.0cm</w:t>
            </w:r>
          </w:p>
          <w:p>
            <w:pPr>
              <w:pStyle w:val="Normal"/>
              <w:rPr>
                <w:rFonts w:ascii="Times New Roman" w:hAnsi="Times New Roman"/>
              </w:rPr>
            </w:pPr>
            <w:r>
              <w:rPr>
                <w:rFonts w:ascii="Times New Roman" w:hAnsi="Times New Roman"/>
                <w:b/>
                <w:bCs/>
                <w:sz w:val="22"/>
                <w:szCs w:val="22"/>
              </w:rPr>
              <w:t>Глубина транспортной упаковки</w:t>
            </w:r>
          </w:p>
          <w:p>
            <w:pPr>
              <w:pStyle w:val="Normal"/>
              <w:rPr>
                <w:rFonts w:ascii="Times New Roman" w:hAnsi="Times New Roman"/>
              </w:rPr>
            </w:pPr>
            <w:r>
              <w:rPr>
                <w:rFonts w:ascii="Times New Roman" w:hAnsi="Times New Roman"/>
                <w:b/>
                <w:bCs/>
                <w:sz w:val="22"/>
                <w:szCs w:val="22"/>
              </w:rPr>
              <w:t>1000MM, 100.0cm</w:t>
            </w:r>
          </w:p>
          <w:p>
            <w:pPr>
              <w:pStyle w:val="Normal"/>
              <w:rPr>
                <w:rFonts w:ascii="Times New Roman" w:hAnsi="Times New Roman"/>
              </w:rPr>
            </w:pPr>
            <w:r>
              <w:rPr>
                <w:rFonts w:ascii="Times New Roman" w:hAnsi="Times New Roman"/>
                <w:b/>
                <w:bCs/>
                <w:sz w:val="22"/>
                <w:szCs w:val="22"/>
              </w:rPr>
              <w:t>Цвет</w:t>
            </w:r>
          </w:p>
          <w:p>
            <w:pPr>
              <w:pStyle w:val="Normal"/>
              <w:rPr>
                <w:rFonts w:ascii="Times New Roman" w:hAnsi="Times New Roman"/>
              </w:rPr>
            </w:pPr>
            <w:r>
              <w:rPr>
                <w:rFonts w:ascii="Times New Roman" w:hAnsi="Times New Roman"/>
                <w:b/>
                <w:bCs/>
                <w:sz w:val="22"/>
                <w:szCs w:val="22"/>
              </w:rPr>
              <w:t>Черный</w:t>
            </w:r>
          </w:p>
          <w:p>
            <w:pPr>
              <w:pStyle w:val="Normal"/>
              <w:rPr>
                <w:rFonts w:ascii="Times New Roman" w:hAnsi="Times New Roman"/>
              </w:rPr>
            </w:pPr>
            <w:r>
              <w:rPr>
                <w:rFonts w:ascii="Times New Roman" w:hAnsi="Times New Roman"/>
                <w:b/>
                <w:bCs/>
                <w:sz w:val="22"/>
                <w:szCs w:val="22"/>
              </w:rPr>
              <w:t>Устройств на поддоне</w:t>
            </w:r>
          </w:p>
          <w:p>
            <w:pPr>
              <w:pStyle w:val="Normal"/>
              <w:rPr>
                <w:rFonts w:ascii="Times New Roman" w:hAnsi="Times New Roman"/>
              </w:rPr>
            </w:pPr>
            <w:r>
              <w:rPr>
                <w:rFonts w:ascii="Times New Roman" w:hAnsi="Times New Roman"/>
                <w:b/>
                <w:bCs/>
                <w:sz w:val="22"/>
                <w:szCs w:val="22"/>
              </w:rPr>
              <w:t>1.0</w:t>
            </w:r>
          </w:p>
          <w:p>
            <w:pPr>
              <w:pStyle w:val="Normal"/>
              <w:rPr>
                <w:rFonts w:ascii="Times New Roman" w:hAnsi="Times New Roman"/>
              </w:rPr>
            </w:pPr>
            <w:r>
              <w:rPr>
                <w:rFonts w:ascii="Times New Roman" w:hAnsi="Times New Roman"/>
                <w:b/>
                <w:bCs/>
                <w:sz w:val="22"/>
                <w:szCs w:val="22"/>
              </w:rPr>
              <w:t>Параметры Окружающей среды</w:t>
            </w:r>
          </w:p>
          <w:p>
            <w:pPr>
              <w:pStyle w:val="Normal"/>
              <w:rPr>
                <w:rFonts w:ascii="Times New Roman" w:hAnsi="Times New Roman"/>
              </w:rPr>
            </w:pPr>
            <w:r>
              <w:rPr>
                <w:rFonts w:ascii="Times New Roman" w:hAnsi="Times New Roman"/>
                <w:b/>
                <w:bCs/>
                <w:sz w:val="22"/>
                <w:szCs w:val="22"/>
              </w:rPr>
              <w:t>Рабочая температура</w:t>
            </w:r>
          </w:p>
          <w:p>
            <w:pPr>
              <w:pStyle w:val="Normal"/>
              <w:rPr>
                <w:rFonts w:ascii="Times New Roman" w:hAnsi="Times New Roman"/>
              </w:rPr>
            </w:pPr>
            <w:r>
              <w:rPr>
                <w:rFonts w:ascii="Times New Roman" w:hAnsi="Times New Roman"/>
                <w:b/>
                <w:bCs/>
                <w:sz w:val="22"/>
                <w:szCs w:val="22"/>
              </w:rPr>
              <w:t>0 - 40 °C</w:t>
            </w:r>
          </w:p>
          <w:p>
            <w:pPr>
              <w:pStyle w:val="Normal"/>
              <w:rPr>
                <w:rFonts w:ascii="Times New Roman" w:hAnsi="Times New Roman"/>
              </w:rPr>
            </w:pPr>
            <w:r>
              <w:rPr>
                <w:rFonts w:ascii="Times New Roman" w:hAnsi="Times New Roman"/>
                <w:b/>
                <w:bCs/>
                <w:sz w:val="22"/>
                <w:szCs w:val="22"/>
              </w:rPr>
              <w:t>Рабочий диапазон относительной влажности</w:t>
            </w:r>
          </w:p>
          <w:p>
            <w:pPr>
              <w:pStyle w:val="Normal"/>
              <w:rPr>
                <w:rFonts w:ascii="Times New Roman" w:hAnsi="Times New Roman"/>
              </w:rPr>
            </w:pPr>
            <w:r>
              <w:rPr>
                <w:rFonts w:ascii="Times New Roman" w:hAnsi="Times New Roman"/>
                <w:b/>
                <w:bCs/>
                <w:sz w:val="22"/>
                <w:szCs w:val="22"/>
              </w:rPr>
              <w:t>0 - 95 (Non-condensing) %</w:t>
            </w:r>
          </w:p>
          <w:p>
            <w:pPr>
              <w:pStyle w:val="Normal"/>
              <w:rPr>
                <w:rFonts w:ascii="Times New Roman" w:hAnsi="Times New Roman"/>
              </w:rPr>
            </w:pPr>
            <w:r>
              <w:rPr>
                <w:rFonts w:ascii="Times New Roman" w:hAnsi="Times New Roman"/>
                <w:b/>
                <w:bCs/>
                <w:sz w:val="22"/>
                <w:szCs w:val="22"/>
              </w:rPr>
              <w:t>Рабочий диапазон высоты над уровнем моря</w:t>
            </w:r>
          </w:p>
          <w:p>
            <w:pPr>
              <w:pStyle w:val="Normal"/>
              <w:rPr>
                <w:rFonts w:ascii="Times New Roman" w:hAnsi="Times New Roman"/>
              </w:rPr>
            </w:pPr>
            <w:r>
              <w:rPr>
                <w:rFonts w:ascii="Times New Roman" w:hAnsi="Times New Roman"/>
                <w:b/>
                <w:bCs/>
                <w:sz w:val="22"/>
                <w:szCs w:val="22"/>
              </w:rPr>
              <w:t>0 - 3048метры</w:t>
            </w:r>
          </w:p>
          <w:p>
            <w:pPr>
              <w:pStyle w:val="Normal"/>
              <w:rPr>
                <w:rFonts w:ascii="Times New Roman" w:hAnsi="Times New Roman"/>
              </w:rPr>
            </w:pPr>
            <w:r>
              <w:rPr>
                <w:rFonts w:ascii="Times New Roman" w:hAnsi="Times New Roman"/>
                <w:b/>
                <w:bCs/>
                <w:sz w:val="22"/>
                <w:szCs w:val="22"/>
              </w:rPr>
              <w:t>Температура хранения</w:t>
            </w:r>
          </w:p>
          <w:p>
            <w:pPr>
              <w:pStyle w:val="Normal"/>
              <w:rPr>
                <w:rFonts w:ascii="Times New Roman" w:hAnsi="Times New Roman"/>
              </w:rPr>
            </w:pPr>
            <w:r>
              <w:rPr>
                <w:rFonts w:ascii="Times New Roman" w:hAnsi="Times New Roman"/>
                <w:b/>
                <w:bCs/>
                <w:sz w:val="22"/>
                <w:szCs w:val="22"/>
              </w:rPr>
              <w:t>-15 - 45 °C</w:t>
            </w:r>
          </w:p>
          <w:p>
            <w:pPr>
              <w:pStyle w:val="Normal"/>
              <w:rPr>
                <w:rFonts w:ascii="Times New Roman" w:hAnsi="Times New Roman"/>
              </w:rPr>
            </w:pPr>
            <w:r>
              <w:rPr>
                <w:rFonts w:ascii="Times New Roman" w:hAnsi="Times New Roman"/>
                <w:b/>
                <w:bCs/>
                <w:sz w:val="22"/>
                <w:szCs w:val="22"/>
              </w:rPr>
              <w:t>Относительная влажность хранения</w:t>
            </w:r>
          </w:p>
          <w:p>
            <w:pPr>
              <w:pStyle w:val="Normal"/>
              <w:rPr>
                <w:rFonts w:ascii="Times New Roman" w:hAnsi="Times New Roman"/>
              </w:rPr>
            </w:pPr>
            <w:r>
              <w:rPr>
                <w:rFonts w:ascii="Times New Roman" w:hAnsi="Times New Roman"/>
                <w:b/>
                <w:bCs/>
                <w:sz w:val="22"/>
                <w:szCs w:val="22"/>
              </w:rPr>
              <w:t>0 - 95 (Non-condensing) %</w:t>
            </w:r>
          </w:p>
          <w:p>
            <w:pPr>
              <w:pStyle w:val="Normal"/>
              <w:rPr>
                <w:rFonts w:ascii="Times New Roman" w:hAnsi="Times New Roman"/>
              </w:rPr>
            </w:pPr>
            <w:r>
              <w:rPr>
                <w:rFonts w:ascii="Times New Roman" w:hAnsi="Times New Roman"/>
                <w:b/>
                <w:bCs/>
                <w:sz w:val="22"/>
                <w:szCs w:val="22"/>
              </w:rPr>
              <w:t>Высота над уровнем моря хранения</w:t>
            </w:r>
          </w:p>
          <w:p>
            <w:pPr>
              <w:pStyle w:val="Normal"/>
              <w:rPr>
                <w:rFonts w:ascii="Times New Roman" w:hAnsi="Times New Roman"/>
              </w:rPr>
            </w:pPr>
            <w:r>
              <w:rPr>
                <w:rFonts w:ascii="Times New Roman" w:hAnsi="Times New Roman"/>
                <w:b/>
                <w:bCs/>
                <w:sz w:val="22"/>
                <w:szCs w:val="22"/>
              </w:rPr>
              <w:t>0 - 15240метры</w:t>
            </w:r>
          </w:p>
          <w:p>
            <w:pPr>
              <w:pStyle w:val="Normal"/>
              <w:rPr>
                <w:rFonts w:ascii="Times New Roman" w:hAnsi="Times New Roman"/>
              </w:rPr>
            </w:pPr>
            <w:r>
              <w:rPr>
                <w:rFonts w:ascii="Times New Roman" w:hAnsi="Times New Roman"/>
                <w:b/>
                <w:bCs/>
                <w:sz w:val="22"/>
                <w:szCs w:val="22"/>
              </w:rPr>
              <w:t>Соответствие</w:t>
            </w:r>
          </w:p>
          <w:p>
            <w:pPr>
              <w:pStyle w:val="Normal"/>
              <w:rPr>
                <w:rFonts w:ascii="Times New Roman" w:hAnsi="Times New Roman"/>
              </w:rPr>
            </w:pPr>
            <w:r>
              <w:rPr>
                <w:rFonts w:ascii="Times New Roman" w:hAnsi="Times New Roman"/>
                <w:b/>
                <w:bCs/>
                <w:sz w:val="22"/>
                <w:szCs w:val="22"/>
              </w:rPr>
              <w:t>Соответствие требованиям</w:t>
            </w:r>
          </w:p>
          <w:p>
            <w:pPr>
              <w:pStyle w:val="Normal"/>
              <w:rPr>
                <w:rFonts w:ascii="Times New Roman" w:hAnsi="Times New Roman"/>
              </w:rPr>
            </w:pPr>
            <w:r>
              <w:rPr>
                <w:rFonts w:ascii="Times New Roman" w:hAnsi="Times New Roman"/>
                <w:b/>
                <w:bCs/>
                <w:sz w:val="22"/>
                <w:szCs w:val="22"/>
              </w:rPr>
              <w:t>OSHPD</w:t>
            </w:r>
          </w:p>
          <w:p>
            <w:pPr>
              <w:pStyle w:val="Normal"/>
              <w:rPr>
                <w:rFonts w:ascii="Times New Roman" w:hAnsi="Times New Roman"/>
              </w:rPr>
            </w:pPr>
            <w:r>
              <w:rPr>
                <w:rFonts w:ascii="Times New Roman" w:hAnsi="Times New Roman"/>
                <w:b/>
                <w:bCs/>
                <w:sz w:val="22"/>
                <w:szCs w:val="22"/>
              </w:rPr>
              <w:t>Стандартная гарантия</w:t>
            </w:r>
          </w:p>
          <w:p>
            <w:pPr>
              <w:pStyle w:val="Normal"/>
              <w:rPr>
                <w:rFonts w:ascii="Times New Roman" w:hAnsi="Times New Roman"/>
              </w:rPr>
            </w:pPr>
            <w:r>
              <w:rPr>
                <w:rFonts w:ascii="Times New Roman" w:hAnsi="Times New Roman"/>
                <w:b/>
                <w:bCs/>
                <w:sz w:val="22"/>
                <w:szCs w:val="22"/>
              </w:rPr>
              <w:t xml:space="preserve">2 года на ремонт или замену. </w:t>
            </w:r>
          </w:p>
          <w:p>
            <w:pPr>
              <w:pStyle w:val="Normal"/>
              <w:rPr>
                <w:rFonts w:ascii="Times New Roman" w:hAnsi="Times New Roman"/>
              </w:rPr>
            </w:pPr>
            <w:r>
              <w:rPr>
                <w:rFonts w:ascii="Times New Roman" w:hAnsi="Times New Roman"/>
                <w:b/>
                <w:bCs/>
                <w:sz w:val="22"/>
                <w:szCs w:val="22"/>
              </w:rPr>
              <w:t>Разрешения контролирующих органов</w:t>
            </w:r>
          </w:p>
          <w:p>
            <w:pPr>
              <w:pStyle w:val="Normal"/>
              <w:rPr>
                <w:rFonts w:ascii="Times New Roman" w:hAnsi="Times New Roman"/>
              </w:rPr>
            </w:pPr>
            <w:r>
              <w:rPr>
                <w:rFonts w:ascii="Times New Roman" w:hAnsi="Times New Roman"/>
                <w:b/>
                <w:bCs/>
                <w:sz w:val="22"/>
                <w:szCs w:val="22"/>
              </w:rPr>
              <w:t>RoHS</w:t>
            </w:r>
          </w:p>
          <w:p>
            <w:pPr>
              <w:pStyle w:val="Normal"/>
              <w:rPr>
                <w:rFonts w:ascii="Times New Roman" w:hAnsi="Times New Roman"/>
              </w:rPr>
            </w:pPr>
            <w:r>
              <w:rPr>
                <w:rFonts w:ascii="Times New Roman" w:hAnsi="Times New Roman"/>
                <w:b/>
                <w:bCs/>
                <w:sz w:val="22"/>
                <w:szCs w:val="22"/>
              </w:rPr>
              <w:t>Соответствие</w:t>
            </w:r>
          </w:p>
          <w:p>
            <w:pPr>
              <w:pStyle w:val="Style43"/>
              <w:rPr>
                <w:rFonts w:ascii="Times New Roman" w:hAnsi="Times New Roman"/>
                <w:b/>
                <w:b/>
                <w:bCs/>
                <w:sz w:val="22"/>
                <w:szCs w:val="22"/>
              </w:rPr>
            </w:pPr>
            <w:r>
              <w:rPr>
                <w:rFonts w:ascii="Times New Roman" w:hAnsi="Times New Roman"/>
                <w:b/>
                <w:bCs/>
                <w:sz w:val="22"/>
                <w:szCs w:val="22"/>
              </w:rPr>
            </w:r>
          </w:p>
        </w:tc>
        <w:tc>
          <w:tcPr>
            <w:tcW w:w="1300" w:type="dxa"/>
            <w:tcBorders/>
          </w:tcPr>
          <w:p>
            <w:pPr>
              <w:pStyle w:val="Style43"/>
              <w:jc w:val="center"/>
              <w:rPr>
                <w:rFonts w:ascii="Times New Roman" w:hAnsi="Times New Roman"/>
              </w:rPr>
            </w:pPr>
            <w:r>
              <w:rPr>
                <w:rFonts w:ascii="Times New Roman" w:hAnsi="Times New Roman"/>
                <w:b/>
                <w:bCs/>
                <w:sz w:val="22"/>
                <w:szCs w:val="22"/>
              </w:rPr>
              <w:t>1</w:t>
            </w:r>
          </w:p>
        </w:tc>
        <w:tc>
          <w:tcPr>
            <w:tcW w:w="3312" w:type="dxa"/>
            <w:tcBorders/>
          </w:tcPr>
          <w:p>
            <w:pPr>
              <w:pStyle w:val="Normal"/>
              <w:snapToGrid w:val="false"/>
              <w:rPr>
                <w:rFonts w:ascii="Times New Roman" w:hAnsi="Times New Roman"/>
              </w:rPr>
            </w:pPr>
            <w:r>
              <w:rPr>
                <w:rFonts w:ascii="Times New Roman" w:hAnsi="Times New Roman"/>
                <w:b/>
                <w:bCs/>
                <w:color w:val="000000"/>
                <w:sz w:val="22"/>
                <w:szCs w:val="22"/>
              </w:rPr>
              <w:t>Исполнитель обязан произвести следующие работы:</w:t>
            </w:r>
          </w:p>
          <w:p>
            <w:pPr>
              <w:pStyle w:val="Normal"/>
              <w:snapToGrid w:val="false"/>
              <w:rPr>
                <w:rFonts w:ascii="Times New Roman" w:hAnsi="Times New Roman"/>
              </w:rPr>
            </w:pPr>
            <w:r>
              <w:rPr>
                <w:rFonts w:ascii="Times New Roman" w:hAnsi="Times New Roman"/>
                <w:b/>
                <w:bCs/>
                <w:color w:val="000000"/>
                <w:sz w:val="22"/>
                <w:szCs w:val="22"/>
              </w:rPr>
              <w:t>1. Смонтировать претерменированные оптические сборки согласно мест размещения, предоставленных Заказчиком.</w:t>
            </w:r>
          </w:p>
          <w:p>
            <w:pPr>
              <w:pStyle w:val="Normal"/>
              <w:snapToGrid w:val="false"/>
              <w:rPr>
                <w:rFonts w:ascii="Times New Roman" w:hAnsi="Times New Roman"/>
              </w:rPr>
            </w:pPr>
            <w:r>
              <w:rPr>
                <w:rFonts w:ascii="Times New Roman" w:hAnsi="Times New Roman"/>
                <w:b/>
                <w:bCs/>
                <w:color w:val="000000"/>
                <w:sz w:val="22"/>
                <w:szCs w:val="22"/>
              </w:rPr>
              <w:t>2. Смонтировать кабельные связи между оптическими сборками.</w:t>
            </w:r>
          </w:p>
          <w:p>
            <w:pPr>
              <w:pStyle w:val="Normal"/>
              <w:snapToGrid w:val="false"/>
              <w:rPr>
                <w:rFonts w:ascii="Times New Roman" w:hAnsi="Times New Roman"/>
              </w:rPr>
            </w:pPr>
            <w:r>
              <w:rPr>
                <w:rFonts w:ascii="Times New Roman" w:hAnsi="Times New Roman"/>
                <w:b/>
                <w:bCs/>
                <w:color w:val="000000"/>
                <w:sz w:val="22"/>
                <w:szCs w:val="22"/>
              </w:rPr>
              <w:t>3. Совместно с Заказчиком провести тестирование волокон в кабельных сборках в количестве не менее 4 шт. Тестирование производится путем подключения оборудования Заказчика. Необходимые патч-корды предоставляет Заказчик.</w:t>
            </w:r>
          </w:p>
          <w:p>
            <w:pPr>
              <w:pStyle w:val="Normal"/>
              <w:snapToGrid w:val="false"/>
              <w:rPr>
                <w:rFonts w:ascii="Times New Roman" w:hAnsi="Times New Roman"/>
              </w:rPr>
            </w:pPr>
            <w:r>
              <w:rPr>
                <w:rFonts w:ascii="Times New Roman" w:hAnsi="Times New Roman"/>
                <w:b/>
                <w:bCs/>
                <w:color w:val="000000"/>
                <w:sz w:val="22"/>
                <w:szCs w:val="22"/>
              </w:rPr>
              <w:t>4. Смонтировать в указанном Заказчиком телекоммуникационном шкафу батарейный модуль для ИБП. Подключить к существующему ИБП.</w:t>
            </w:r>
          </w:p>
          <w:p>
            <w:pPr>
              <w:pStyle w:val="Normal"/>
              <w:snapToGrid w:val="false"/>
              <w:rPr>
                <w:rFonts w:ascii="Times New Roman" w:hAnsi="Times New Roman"/>
              </w:rPr>
            </w:pPr>
            <w:r>
              <w:rPr>
                <w:rFonts w:ascii="Times New Roman" w:hAnsi="Times New Roman"/>
                <w:b/>
                <w:bCs/>
                <w:color w:val="000000"/>
                <w:sz w:val="22"/>
                <w:szCs w:val="22"/>
              </w:rPr>
              <w:t>5. Сформировать исполнительную документацию, в которой отразить места размещения и порядок размещения оборудования в шкафах.</w:t>
            </w:r>
          </w:p>
          <w:p>
            <w:pPr>
              <w:pStyle w:val="Normal"/>
              <w:snapToGrid w:val="false"/>
              <w:rPr>
                <w:rFonts w:ascii="Times New Roman" w:hAnsi="Times New Roman"/>
                <w:color w:val="000000"/>
                <w:szCs w:val="24"/>
              </w:rPr>
            </w:pPr>
            <w:r>
              <w:rPr>
                <w:rFonts w:ascii="Times New Roman" w:hAnsi="Times New Roman"/>
                <w:color w:val="000000"/>
                <w:szCs w:val="24"/>
              </w:rPr>
            </w:r>
          </w:p>
          <w:p>
            <w:pPr>
              <w:pStyle w:val="Normal"/>
              <w:snapToGrid w:val="false"/>
              <w:rPr>
                <w:rFonts w:ascii="Times New Roman" w:hAnsi="Times New Roman"/>
                <w:color w:val="000000"/>
                <w:szCs w:val="24"/>
              </w:rPr>
            </w:pPr>
            <w:r>
              <w:rPr>
                <w:rFonts w:ascii="Times New Roman" w:hAnsi="Times New Roman"/>
                <w:color w:val="000000"/>
                <w:szCs w:val="24"/>
              </w:rPr>
            </w:r>
          </w:p>
        </w:tc>
      </w:tr>
      <w:tr>
        <w:trPr/>
        <w:tc>
          <w:tcPr>
            <w:tcW w:w="6613" w:type="dxa"/>
            <w:tcBorders/>
          </w:tcPr>
          <w:p>
            <w:pPr>
              <w:pStyle w:val="Style43"/>
              <w:rPr>
                <w:rFonts w:ascii="Times New Roman" w:hAnsi="Times New Roman"/>
              </w:rPr>
            </w:pPr>
            <w:r>
              <w:rPr>
                <w:rFonts w:ascii="Times New Roman" w:hAnsi="Times New Roman"/>
              </w:rPr>
            </w:r>
          </w:p>
        </w:tc>
        <w:tc>
          <w:tcPr>
            <w:tcW w:w="1300" w:type="dxa"/>
            <w:tcBorders/>
          </w:tcPr>
          <w:p>
            <w:pPr>
              <w:pStyle w:val="Style43"/>
              <w:rPr>
                <w:rFonts w:ascii="Times New Roman" w:hAnsi="Times New Roman"/>
              </w:rPr>
            </w:pPr>
            <w:r>
              <w:rPr>
                <w:rFonts w:ascii="Times New Roman" w:hAnsi="Times New Roman"/>
              </w:rPr>
            </w:r>
          </w:p>
        </w:tc>
        <w:tc>
          <w:tcPr>
            <w:tcW w:w="3312" w:type="dxa"/>
            <w:tcBorders/>
          </w:tcPr>
          <w:p>
            <w:pPr>
              <w:pStyle w:val="Style43"/>
              <w:rPr>
                <w:rFonts w:ascii="Times New Roman" w:hAnsi="Times New Roman"/>
              </w:rPr>
            </w:pPr>
            <w:r>
              <w:rPr>
                <w:rFonts w:ascii="Times New Roman" w:hAnsi="Times New Roman"/>
              </w:rPr>
            </w:r>
          </w:p>
        </w:tc>
      </w:tr>
    </w:tbl>
    <w:p>
      <w:pPr>
        <w:pStyle w:val="14"/>
        <w:jc w:val="left"/>
        <w:rPr>
          <w:rFonts w:ascii="Times New Roman" w:hAnsi="Times New Roman"/>
          <w:b/>
          <w:b/>
          <w:color w:val="000000"/>
          <w:lang w:val="ru-RU"/>
        </w:rPr>
      </w:pPr>
      <w:r>
        <w:rPr>
          <w:rFonts w:ascii="Times New Roman" w:hAnsi="Times New Roman"/>
          <w:b/>
          <w:color w:val="000000"/>
          <w:lang w:val="ru-RU"/>
        </w:rPr>
      </w:r>
    </w:p>
    <w:p>
      <w:pPr>
        <w:pStyle w:val="14"/>
        <w:jc w:val="left"/>
        <w:rPr>
          <w:rFonts w:ascii="Times New Roman" w:hAnsi="Times New Roman"/>
          <w:b/>
          <w:b/>
          <w:color w:val="000000"/>
          <w:lang w:val="ru-RU"/>
        </w:rPr>
      </w:pPr>
      <w:r>
        <w:rPr>
          <w:rFonts w:ascii="Times New Roman" w:hAnsi="Times New Roman"/>
          <w:b/>
          <w:color w:val="000000"/>
          <w:lang w:val="ru-RU"/>
        </w:rPr>
      </w:r>
    </w:p>
    <w:p>
      <w:pPr>
        <w:pStyle w:val="14"/>
        <w:jc w:val="left"/>
        <w:rPr>
          <w:rFonts w:ascii="Times New Roman" w:hAnsi="Times New Roman"/>
          <w:b/>
          <w:b/>
          <w:color w:val="000000"/>
          <w:lang w:val="ru-RU"/>
        </w:rPr>
      </w:pPr>
      <w:r>
        <w:rPr>
          <w:rFonts w:ascii="Times New Roman" w:hAnsi="Times New Roman"/>
          <w:b/>
          <w:color w:val="000000"/>
          <w:lang w:val="ru-RU"/>
        </w:rPr>
      </w:r>
    </w:p>
    <w:p>
      <w:pPr>
        <w:pStyle w:val="Normal"/>
        <w:jc w:val="center"/>
        <w:rPr>
          <w:rFonts w:ascii="Times New Roman" w:hAnsi="Times New Roman"/>
        </w:rPr>
      </w:pPr>
      <w:r>
        <w:rPr>
          <w:rFonts w:ascii="Times New Roman" w:hAnsi="Times New Roman"/>
          <w:b/>
          <w:color w:val="000000"/>
        </w:rPr>
        <w:t>4. Требования к задачам раздела № 2.</w:t>
      </w:r>
    </w:p>
    <w:p>
      <w:pPr>
        <w:pStyle w:val="14"/>
        <w:jc w:val="left"/>
        <w:rPr>
          <w:rFonts w:ascii="Times New Roman" w:hAnsi="Times New Roman"/>
        </w:rPr>
      </w:pPr>
      <w:r>
        <w:rPr>
          <w:rFonts w:ascii="Times New Roman" w:hAnsi="Times New Roman"/>
          <w:b/>
          <w:color w:val="000000"/>
          <w:lang w:val="ru-RU"/>
        </w:rPr>
        <w:t>Для создания узлов коммутации ЛВС в управлениях СП ПЦЭС, ПЗЭС, ПСЭС Исполнителю необходимо провести поставку, монтаж и настройку оборудования, а также предоставить в адрес Заказчика исполнительную документацию.</w:t>
      </w:r>
    </w:p>
    <w:p>
      <w:pPr>
        <w:pStyle w:val="14"/>
        <w:jc w:val="left"/>
        <w:rPr>
          <w:rFonts w:ascii="Times New Roman" w:hAnsi="Times New Roman"/>
        </w:rPr>
      </w:pPr>
      <w:r>
        <w:rPr>
          <w:rFonts w:ascii="Times New Roman" w:hAnsi="Times New Roman"/>
          <w:b/>
          <w:color w:val="000000"/>
          <w:lang w:val="ru-RU"/>
        </w:rPr>
        <w:t>Места проведения работ:</w:t>
      </w:r>
    </w:p>
    <w:p>
      <w:pPr>
        <w:pStyle w:val="14"/>
        <w:jc w:val="left"/>
        <w:rPr>
          <w:rFonts w:ascii="Times New Roman" w:hAnsi="Times New Roman"/>
        </w:rPr>
      </w:pPr>
      <w:r>
        <w:rPr>
          <w:rFonts w:ascii="Times New Roman" w:hAnsi="Times New Roman"/>
          <w:b/>
          <w:color w:val="000000"/>
          <w:lang w:val="ru-RU"/>
        </w:rPr>
        <w:t>1. Управление СП ПЦЭС — г. Уссурийск, ул. Володарского 86.</w:t>
      </w:r>
    </w:p>
    <w:p>
      <w:pPr>
        <w:pStyle w:val="14"/>
        <w:jc w:val="left"/>
        <w:rPr>
          <w:rFonts w:ascii="Times New Roman" w:hAnsi="Times New Roman"/>
        </w:rPr>
      </w:pPr>
      <w:r>
        <w:rPr>
          <w:rFonts w:ascii="Times New Roman" w:hAnsi="Times New Roman"/>
          <w:b/>
          <w:color w:val="000000"/>
          <w:lang w:val="ru-RU"/>
        </w:rPr>
        <w:t>2. Управление СП ПЗЭС — г. Лесозаводск, ул. Григоренко 17.</w:t>
      </w:r>
    </w:p>
    <w:p>
      <w:pPr>
        <w:pStyle w:val="14"/>
        <w:jc w:val="left"/>
        <w:rPr>
          <w:rFonts w:ascii="Times New Roman" w:hAnsi="Times New Roman"/>
        </w:rPr>
      </w:pPr>
      <w:r>
        <w:rPr>
          <w:rFonts w:ascii="Times New Roman" w:hAnsi="Times New Roman"/>
          <w:b/>
          <w:color w:val="000000"/>
          <w:lang w:val="ru-RU"/>
        </w:rPr>
        <w:t>3. Управление СП ПСЭС — поселок Горнореченский, ул. Советская 11.</w:t>
      </w:r>
    </w:p>
    <w:p>
      <w:pPr>
        <w:pStyle w:val="14"/>
        <w:jc w:val="left"/>
        <w:rPr>
          <w:rFonts w:ascii="Times New Roman" w:hAnsi="Times New Roman"/>
          <w:b/>
          <w:b/>
          <w:color w:val="000000"/>
          <w:lang w:val="ru-RU"/>
        </w:rPr>
      </w:pPr>
      <w:r>
        <w:rPr>
          <w:rFonts w:ascii="Times New Roman" w:hAnsi="Times New Roman"/>
          <w:b/>
          <w:color w:val="000000"/>
          <w:lang w:val="ru-RU"/>
        </w:rPr>
      </w:r>
    </w:p>
    <w:tbl>
      <w:tblPr>
        <w:tblW w:w="10775" w:type="dxa"/>
        <w:jc w:val="left"/>
        <w:tblInd w:w="-775" w:type="dxa"/>
        <w:tblCellMar>
          <w:top w:w="0" w:type="dxa"/>
          <w:left w:w="0" w:type="dxa"/>
          <w:bottom w:w="0" w:type="dxa"/>
          <w:right w:w="0" w:type="dxa"/>
        </w:tblCellMar>
        <w:tblLook w:val="04a0" w:noHBand="0" w:noVBand="1" w:firstColumn="1" w:lastRow="0" w:lastColumn="0" w:firstRow="1"/>
      </w:tblPr>
      <w:tblGrid>
        <w:gridCol w:w="6500"/>
        <w:gridCol w:w="1363"/>
        <w:gridCol w:w="2912"/>
      </w:tblGrid>
      <w:tr>
        <w:trPr/>
        <w:tc>
          <w:tcPr>
            <w:tcW w:w="6500" w:type="dxa"/>
            <w:tcBorders/>
          </w:tcPr>
          <w:p>
            <w:pPr>
              <w:pStyle w:val="Style43"/>
              <w:rPr>
                <w:rFonts w:ascii="Times New Roman" w:hAnsi="Times New Roman"/>
              </w:rPr>
            </w:pPr>
            <w:r>
              <w:rPr>
                <w:rFonts w:ascii="Times New Roman" w:hAnsi="Times New Roman"/>
                <w:b/>
                <w:bCs/>
                <w:sz w:val="24"/>
                <w:szCs w:val="24"/>
              </w:rPr>
              <w:t>Наименование</w:t>
            </w:r>
          </w:p>
        </w:tc>
        <w:tc>
          <w:tcPr>
            <w:tcW w:w="1363" w:type="dxa"/>
            <w:tcBorders/>
          </w:tcPr>
          <w:p>
            <w:pPr>
              <w:pStyle w:val="Style43"/>
              <w:rPr>
                <w:rFonts w:ascii="Times New Roman" w:hAnsi="Times New Roman"/>
              </w:rPr>
            </w:pPr>
            <w:r>
              <w:rPr>
                <w:rFonts w:ascii="Times New Roman" w:hAnsi="Times New Roman"/>
                <w:b/>
                <w:bCs/>
                <w:sz w:val="24"/>
                <w:szCs w:val="24"/>
              </w:rPr>
              <w:t>Количество</w:t>
            </w:r>
          </w:p>
        </w:tc>
        <w:tc>
          <w:tcPr>
            <w:tcW w:w="2912" w:type="dxa"/>
            <w:tcBorders/>
          </w:tcPr>
          <w:p>
            <w:pPr>
              <w:pStyle w:val="Style43"/>
              <w:rPr>
                <w:rFonts w:ascii="Times New Roman" w:hAnsi="Times New Roman"/>
              </w:rPr>
            </w:pPr>
            <w:r>
              <w:rPr>
                <w:rFonts w:ascii="Times New Roman" w:hAnsi="Times New Roman"/>
                <w:b/>
                <w:bCs/>
                <w:sz w:val="24"/>
                <w:szCs w:val="24"/>
              </w:rPr>
              <w:t>Виды работ</w:t>
            </w:r>
          </w:p>
        </w:tc>
      </w:tr>
      <w:tr>
        <w:trPr/>
        <w:tc>
          <w:tcPr>
            <w:tcW w:w="6500" w:type="dxa"/>
            <w:tcBorders/>
          </w:tcPr>
          <w:p>
            <w:pPr>
              <w:pStyle w:val="14"/>
              <w:jc w:val="left"/>
              <w:rPr>
                <w:rFonts w:ascii="Times New Roman" w:hAnsi="Times New Roman"/>
              </w:rPr>
            </w:pPr>
            <w:r>
              <w:rPr>
                <w:rFonts w:ascii="Times New Roman" w:hAnsi="Times New Roman"/>
                <w:b/>
                <w:color w:val="000000"/>
                <w:lang w:val="ru-RU"/>
              </w:rPr>
              <w:t>1. Узел коммутации ЛВС Управления СП ПЦЭС в составе:</w:t>
            </w:r>
          </w:p>
          <w:p>
            <w:pPr>
              <w:pStyle w:val="14"/>
              <w:jc w:val="left"/>
              <w:rPr>
                <w:rFonts w:ascii="Times New Roman" w:hAnsi="Times New Roman"/>
              </w:rPr>
            </w:pPr>
            <w:r>
              <w:rPr>
                <w:rFonts w:ascii="Times New Roman" w:hAnsi="Times New Roman"/>
                <w:b/>
                <w:color w:val="000000"/>
                <w:lang w:val="ru-RU"/>
              </w:rPr>
              <w:t xml:space="preserve">1.1. </w:t>
            </w:r>
            <w:r>
              <w:rPr>
                <w:rFonts w:ascii="Times New Roman" w:hAnsi="Times New Roman"/>
                <w:b/>
                <w:bCs/>
                <w:color w:val="00A933"/>
                <w:szCs w:val="22"/>
                <w:lang w:val="ru-RU"/>
              </w:rPr>
              <w:t>Коммутатор Eltex MES5324A с 2 (двумя) блокамии питания PM160-220/12 – 1 шт</w:t>
            </w:r>
            <w:r>
              <w:rPr>
                <w:rFonts w:ascii="Times New Roman" w:hAnsi="Times New Roman"/>
                <w:b/>
                <w:bCs/>
                <w:color w:val="000000"/>
                <w:szCs w:val="22"/>
                <w:lang w:val="ru-RU"/>
              </w:rPr>
              <w:t>. или эквивалент с параметрами не хуже:</w:t>
            </w:r>
          </w:p>
          <w:p>
            <w:pPr>
              <w:pStyle w:val="Normal"/>
              <w:rPr>
                <w:rFonts w:ascii="Times New Roman" w:hAnsi="Times New Roman"/>
              </w:rPr>
            </w:pPr>
            <w:r>
              <w:rPr>
                <w:rFonts w:ascii="Times New Roman" w:hAnsi="Times New Roman"/>
                <w:sz w:val="18"/>
              </w:rPr>
              <w:t>Пакетный процессор Marvell 98DX8324</w:t>
              <w:br/>
            </w:r>
            <w:r>
              <w:rPr>
                <w:rFonts w:ascii="Times New Roman" w:hAnsi="Times New Roman"/>
                <w:b/>
                <w:sz w:val="18"/>
              </w:rPr>
              <w:br/>
              <w:t>Интерфейсы</w:t>
            </w:r>
          </w:p>
          <w:p>
            <w:pPr>
              <w:pStyle w:val="Style22"/>
              <w:numPr>
                <w:ilvl w:val="0"/>
                <w:numId w:val="59"/>
              </w:numPr>
              <w:tabs>
                <w:tab w:val="clear" w:pos="708"/>
                <w:tab w:val="left" w:pos="0" w:leader="none"/>
              </w:tabs>
              <w:spacing w:before="0" w:after="0"/>
              <w:rPr>
                <w:rFonts w:ascii="Times New Roman" w:hAnsi="Times New Roman"/>
              </w:rPr>
            </w:pPr>
            <w:r>
              <w:rPr>
                <w:rFonts w:ascii="Times New Roman" w:hAnsi="Times New Roman"/>
              </w:rPr>
              <w:t xml:space="preserve">1х10/100/1000BASE-T (ООВ) </w:t>
            </w:r>
          </w:p>
          <w:p>
            <w:pPr>
              <w:pStyle w:val="Style22"/>
              <w:numPr>
                <w:ilvl w:val="0"/>
                <w:numId w:val="59"/>
              </w:numPr>
              <w:tabs>
                <w:tab w:val="clear" w:pos="708"/>
                <w:tab w:val="left" w:pos="0" w:leader="none"/>
              </w:tabs>
              <w:spacing w:before="0" w:after="0"/>
              <w:rPr>
                <w:rFonts w:ascii="Times New Roman" w:hAnsi="Times New Roman"/>
              </w:rPr>
            </w:pPr>
            <w:r>
              <w:rPr>
                <w:rFonts w:ascii="Times New Roman" w:hAnsi="Times New Roman"/>
              </w:rPr>
              <w:t xml:space="preserve">24х10GBASE-R (SFP+)/1000BASE-X (SFP) </w:t>
            </w:r>
          </w:p>
          <w:p>
            <w:pPr>
              <w:pStyle w:val="Style22"/>
              <w:numPr>
                <w:ilvl w:val="0"/>
                <w:numId w:val="59"/>
              </w:numPr>
              <w:tabs>
                <w:tab w:val="clear" w:pos="708"/>
                <w:tab w:val="left" w:pos="0" w:leader="none"/>
              </w:tabs>
              <w:rPr>
                <w:rFonts w:ascii="Times New Roman" w:hAnsi="Times New Roman"/>
              </w:rPr>
            </w:pPr>
            <w:r>
              <w:rPr>
                <w:rFonts w:ascii="Times New Roman" w:hAnsi="Times New Roman"/>
              </w:rPr>
              <w:t xml:space="preserve">1xКонсольный порт RS-232 (RJ-45) </w:t>
            </w:r>
          </w:p>
          <w:p>
            <w:pPr>
              <w:pStyle w:val="Style22"/>
              <w:rPr>
                <w:rFonts w:ascii="Times New Roman" w:hAnsi="Times New Roman"/>
              </w:rPr>
            </w:pPr>
            <w:r>
              <w:rPr>
                <w:rFonts w:ascii="Times New Roman" w:hAnsi="Times New Roman"/>
                <w:b/>
              </w:rPr>
              <w:t>Производительность</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 xml:space="preserve">Пропускная способность 480 Гбит/c </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Производительность на пакетах длиной 64 байта 238 MPPS</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 xml:space="preserve">Объем буферной памяти 3 Мбайт </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Объём ОЗУ (DDR3) 1 Гбайт</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Объём ПЗУ (NAND Flash) 1 Гбайт</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 xml:space="preserve">Таблица MAC-адресов 32K  </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Таблица VLAN 4K </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 xml:space="preserve">Количество L2 Multicast-групп 8K </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Количество ARP-записей¹ 8K</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 xml:space="preserve">Link Aggregation Groups (LAG) 32, до 8 портов в одном LAG </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 xml:space="preserve">Качество обслуживания QoS 8 выходных очередей для каждого порта </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Объем TCAM</w:t>
            </w:r>
          </w:p>
          <w:p>
            <w:pPr>
              <w:pStyle w:val="Style22"/>
              <w:numPr>
                <w:ilvl w:val="1"/>
                <w:numId w:val="95"/>
              </w:numPr>
              <w:tabs>
                <w:tab w:val="clear" w:pos="708"/>
                <w:tab w:val="left" w:pos="0" w:leader="none"/>
              </w:tabs>
              <w:spacing w:before="0" w:after="0"/>
              <w:rPr>
                <w:rFonts w:ascii="Times New Roman" w:hAnsi="Times New Roman"/>
              </w:rPr>
            </w:pPr>
            <w:r>
              <w:rPr>
                <w:rFonts w:ascii="Times New Roman" w:hAnsi="Times New Roman"/>
              </w:rPr>
              <w:t>Для маршрутизации: 16K IPv4, 4K IPv6</w:t>
            </w:r>
          </w:p>
          <w:p>
            <w:pPr>
              <w:pStyle w:val="Style22"/>
              <w:numPr>
                <w:ilvl w:val="1"/>
                <w:numId w:val="95"/>
              </w:numPr>
              <w:tabs>
                <w:tab w:val="clear" w:pos="708"/>
                <w:tab w:val="left" w:pos="0" w:leader="none"/>
              </w:tabs>
              <w:spacing w:before="0" w:after="0"/>
              <w:rPr>
                <w:rFonts w:ascii="Times New Roman" w:hAnsi="Times New Roman"/>
              </w:rPr>
            </w:pPr>
            <w:r>
              <w:rPr>
                <w:rFonts w:ascii="Times New Roman" w:hAnsi="Times New Roman"/>
              </w:rPr>
              <w:t xml:space="preserve">Для обработки трафика: 3K х 30В </w:t>
            </w:r>
          </w:p>
          <w:p>
            <w:pPr>
              <w:pStyle w:val="Style22"/>
              <w:numPr>
                <w:ilvl w:val="0"/>
                <w:numId w:val="95"/>
              </w:numPr>
              <w:tabs>
                <w:tab w:val="clear" w:pos="708"/>
                <w:tab w:val="left" w:pos="0" w:leader="none"/>
              </w:tabs>
              <w:spacing w:before="0" w:after="0"/>
              <w:rPr>
                <w:rFonts w:ascii="Times New Roman" w:hAnsi="Times New Roman"/>
              </w:rPr>
            </w:pPr>
            <w:r>
              <w:rPr>
                <w:rFonts w:ascii="Times New Roman" w:hAnsi="Times New Roman"/>
              </w:rPr>
              <w:t xml:space="preserve">Размер Jumbo-фреймов 10240 байт </w:t>
            </w:r>
          </w:p>
          <w:p>
            <w:pPr>
              <w:pStyle w:val="Style22"/>
              <w:numPr>
                <w:ilvl w:val="0"/>
                <w:numId w:val="95"/>
              </w:numPr>
              <w:tabs>
                <w:tab w:val="clear" w:pos="708"/>
                <w:tab w:val="left" w:pos="0" w:leader="none"/>
              </w:tabs>
              <w:rPr>
                <w:rFonts w:ascii="Times New Roman" w:hAnsi="Times New Roman"/>
              </w:rPr>
            </w:pPr>
            <w:r>
              <w:rPr>
                <w:rFonts w:ascii="Times New Roman" w:hAnsi="Times New Roman"/>
              </w:rPr>
              <w:t xml:space="preserve">Стекирование до 8 устройств </w:t>
            </w:r>
          </w:p>
          <w:p>
            <w:pPr>
              <w:pStyle w:val="Style22"/>
              <w:rPr>
                <w:rFonts w:ascii="Times New Roman" w:hAnsi="Times New Roman"/>
              </w:rPr>
            </w:pPr>
            <w:r>
              <w:rPr>
                <w:rFonts w:ascii="Times New Roman" w:hAnsi="Times New Roman"/>
                <w:b/>
              </w:rPr>
              <w:t>Функции интерфейсов</w:t>
            </w:r>
          </w:p>
          <w:p>
            <w:pPr>
              <w:pStyle w:val="Style22"/>
              <w:numPr>
                <w:ilvl w:val="0"/>
                <w:numId w:val="96"/>
              </w:numPr>
              <w:tabs>
                <w:tab w:val="clear" w:pos="708"/>
                <w:tab w:val="left" w:pos="0" w:leader="none"/>
              </w:tabs>
              <w:spacing w:before="0" w:after="0"/>
              <w:rPr>
                <w:rFonts w:ascii="Times New Roman" w:hAnsi="Times New Roman"/>
              </w:rPr>
            </w:pPr>
            <w:r>
              <w:rPr>
                <w:rFonts w:ascii="Times New Roman" w:hAnsi="Times New Roman"/>
              </w:rPr>
              <w:t xml:space="preserve">Защита от блокировки очереди (HOL) </w:t>
            </w:r>
          </w:p>
          <w:p>
            <w:pPr>
              <w:pStyle w:val="Style22"/>
              <w:numPr>
                <w:ilvl w:val="0"/>
                <w:numId w:val="96"/>
              </w:numPr>
              <w:tabs>
                <w:tab w:val="clear" w:pos="708"/>
                <w:tab w:val="left" w:pos="0" w:leader="none"/>
              </w:tabs>
              <w:spacing w:before="0" w:after="0"/>
              <w:rPr>
                <w:rFonts w:ascii="Times New Roman" w:hAnsi="Times New Roman"/>
              </w:rPr>
            </w:pPr>
            <w:r>
              <w:rPr>
                <w:rFonts w:ascii="Times New Roman" w:hAnsi="Times New Roman"/>
              </w:rPr>
              <w:t xml:space="preserve">Поддержка обратного давления (Back pressure)  </w:t>
            </w:r>
          </w:p>
          <w:p>
            <w:pPr>
              <w:pStyle w:val="Style22"/>
              <w:numPr>
                <w:ilvl w:val="0"/>
                <w:numId w:val="96"/>
              </w:numPr>
              <w:tabs>
                <w:tab w:val="clear" w:pos="708"/>
                <w:tab w:val="left" w:pos="0" w:leader="none"/>
              </w:tabs>
              <w:spacing w:before="0" w:after="0"/>
              <w:rPr>
                <w:rFonts w:ascii="Times New Roman" w:hAnsi="Times New Roman"/>
              </w:rPr>
            </w:pPr>
            <w:r>
              <w:rPr>
                <w:rFonts w:ascii="Times New Roman" w:hAnsi="Times New Roman"/>
              </w:rPr>
              <w:t xml:space="preserve">Поддержка Auto MDI/MDIX </w:t>
            </w:r>
          </w:p>
          <w:p>
            <w:pPr>
              <w:pStyle w:val="Style22"/>
              <w:numPr>
                <w:ilvl w:val="0"/>
                <w:numId w:val="96"/>
              </w:numPr>
              <w:tabs>
                <w:tab w:val="clear" w:pos="708"/>
                <w:tab w:val="left" w:pos="0" w:leader="none"/>
              </w:tabs>
              <w:spacing w:before="0" w:after="0"/>
              <w:rPr>
                <w:rFonts w:ascii="Times New Roman" w:hAnsi="Times New Roman"/>
              </w:rPr>
            </w:pPr>
            <w:r>
              <w:rPr>
                <w:rFonts w:ascii="Times New Roman" w:hAnsi="Times New Roman"/>
              </w:rPr>
              <w:t xml:space="preserve">Поддержка сверхдлинных кадров (Jumbo frames) </w:t>
            </w:r>
          </w:p>
          <w:p>
            <w:pPr>
              <w:pStyle w:val="Style22"/>
              <w:numPr>
                <w:ilvl w:val="0"/>
                <w:numId w:val="96"/>
              </w:numPr>
              <w:tabs>
                <w:tab w:val="clear" w:pos="708"/>
                <w:tab w:val="left" w:pos="0" w:leader="none"/>
              </w:tabs>
              <w:spacing w:before="0" w:after="0"/>
              <w:rPr>
                <w:rFonts w:ascii="Times New Roman" w:hAnsi="Times New Roman"/>
              </w:rPr>
            </w:pPr>
            <w:r>
              <w:rPr>
                <w:rFonts w:ascii="Times New Roman" w:hAnsi="Times New Roman"/>
              </w:rPr>
              <w:t xml:space="preserve">Управление потоком (IEEE 802.3X) </w:t>
            </w:r>
          </w:p>
          <w:p>
            <w:pPr>
              <w:pStyle w:val="Style22"/>
              <w:numPr>
                <w:ilvl w:val="0"/>
                <w:numId w:val="96"/>
              </w:numPr>
              <w:tabs>
                <w:tab w:val="clear" w:pos="708"/>
                <w:tab w:val="left" w:pos="0" w:leader="none"/>
              </w:tabs>
              <w:spacing w:before="0" w:after="0"/>
              <w:rPr>
                <w:rFonts w:ascii="Times New Roman" w:hAnsi="Times New Roman"/>
              </w:rPr>
            </w:pPr>
            <w:r>
              <w:rPr>
                <w:rFonts w:ascii="Times New Roman" w:hAnsi="Times New Roman"/>
              </w:rPr>
              <w:t xml:space="preserve">Зеркалирование портов (Port Mirroring) </w:t>
            </w:r>
          </w:p>
          <w:p>
            <w:pPr>
              <w:pStyle w:val="Style22"/>
              <w:numPr>
                <w:ilvl w:val="0"/>
                <w:numId w:val="96"/>
              </w:numPr>
              <w:tabs>
                <w:tab w:val="clear" w:pos="708"/>
                <w:tab w:val="left" w:pos="0" w:leader="none"/>
              </w:tabs>
              <w:rPr>
                <w:rFonts w:ascii="Times New Roman" w:hAnsi="Times New Roman"/>
              </w:rPr>
            </w:pPr>
            <w:r>
              <w:rPr>
                <w:rFonts w:ascii="Times New Roman" w:hAnsi="Times New Roman"/>
              </w:rPr>
              <w:t xml:space="preserve">Стекирование </w:t>
            </w:r>
          </w:p>
          <w:p>
            <w:pPr>
              <w:pStyle w:val="Style22"/>
              <w:rPr>
                <w:rFonts w:ascii="Times New Roman" w:hAnsi="Times New Roman"/>
              </w:rPr>
            </w:pPr>
            <w:r>
              <w:rPr>
                <w:rFonts w:ascii="Times New Roman" w:hAnsi="Times New Roman"/>
                <w:b/>
              </w:rPr>
              <w:t>Функции при работе с МAC-адресами</w:t>
            </w:r>
          </w:p>
          <w:p>
            <w:pPr>
              <w:pStyle w:val="Style22"/>
              <w:numPr>
                <w:ilvl w:val="0"/>
                <w:numId w:val="97"/>
              </w:numPr>
              <w:tabs>
                <w:tab w:val="clear" w:pos="708"/>
                <w:tab w:val="left" w:pos="0" w:leader="none"/>
              </w:tabs>
              <w:spacing w:before="0" w:after="0"/>
              <w:rPr>
                <w:rFonts w:ascii="Times New Roman" w:hAnsi="Times New Roman"/>
              </w:rPr>
            </w:pPr>
            <w:r>
              <w:rPr>
                <w:rFonts w:ascii="Times New Roman" w:hAnsi="Times New Roman"/>
              </w:rPr>
              <w:t xml:space="preserve">Независимый режим обучения в каждой VLAN </w:t>
            </w:r>
          </w:p>
          <w:p>
            <w:pPr>
              <w:pStyle w:val="Style22"/>
              <w:numPr>
                <w:ilvl w:val="0"/>
                <w:numId w:val="97"/>
              </w:numPr>
              <w:tabs>
                <w:tab w:val="clear" w:pos="708"/>
                <w:tab w:val="left" w:pos="0" w:leader="none"/>
              </w:tabs>
              <w:spacing w:before="0" w:after="0"/>
              <w:rPr>
                <w:rFonts w:ascii="Times New Roman" w:hAnsi="Times New Roman"/>
              </w:rPr>
            </w:pPr>
            <w:r>
              <w:rPr>
                <w:rFonts w:ascii="Times New Roman" w:hAnsi="Times New Roman"/>
              </w:rPr>
              <w:t xml:space="preserve">Поддержка многоадресной рассылки (MAC Multicast Support) </w:t>
            </w:r>
          </w:p>
          <w:p>
            <w:pPr>
              <w:pStyle w:val="Style22"/>
              <w:numPr>
                <w:ilvl w:val="0"/>
                <w:numId w:val="97"/>
              </w:numPr>
              <w:tabs>
                <w:tab w:val="clear" w:pos="708"/>
                <w:tab w:val="left" w:pos="0" w:leader="none"/>
              </w:tabs>
              <w:spacing w:before="0" w:after="0"/>
              <w:rPr>
                <w:rFonts w:ascii="Times New Roman" w:hAnsi="Times New Roman"/>
              </w:rPr>
            </w:pPr>
            <w:r>
              <w:rPr>
                <w:rFonts w:ascii="Times New Roman" w:hAnsi="Times New Roman"/>
              </w:rPr>
              <w:t xml:space="preserve">Регулируемое время хранения MAC-адресов  </w:t>
            </w:r>
          </w:p>
          <w:p>
            <w:pPr>
              <w:pStyle w:val="Style22"/>
              <w:numPr>
                <w:ilvl w:val="0"/>
                <w:numId w:val="97"/>
              </w:numPr>
              <w:tabs>
                <w:tab w:val="clear" w:pos="708"/>
                <w:tab w:val="left" w:pos="0" w:leader="none"/>
              </w:tabs>
              <w:rPr>
                <w:rFonts w:ascii="Times New Roman" w:hAnsi="Times New Roman"/>
              </w:rPr>
            </w:pPr>
            <w:r>
              <w:rPr>
                <w:rFonts w:ascii="Times New Roman" w:hAnsi="Times New Roman"/>
              </w:rPr>
              <w:t xml:space="preserve">Статические MAC-адреса (Static MAC Entries) </w:t>
            </w:r>
          </w:p>
          <w:p>
            <w:pPr>
              <w:pStyle w:val="Style22"/>
              <w:rPr>
                <w:rFonts w:ascii="Times New Roman" w:hAnsi="Times New Roman"/>
              </w:rPr>
            </w:pPr>
            <w:r>
              <w:rPr>
                <w:rFonts w:ascii="Times New Roman" w:hAnsi="Times New Roman"/>
                <w:b/>
              </w:rPr>
              <w:t>Поддержка VLAN </w:t>
            </w:r>
          </w:p>
          <w:p>
            <w:pPr>
              <w:pStyle w:val="Style22"/>
              <w:numPr>
                <w:ilvl w:val="0"/>
                <w:numId w:val="98"/>
              </w:numPr>
              <w:tabs>
                <w:tab w:val="clear" w:pos="708"/>
                <w:tab w:val="left" w:pos="0" w:leader="none"/>
              </w:tabs>
              <w:spacing w:before="0" w:after="0"/>
              <w:rPr>
                <w:rFonts w:ascii="Times New Roman" w:hAnsi="Times New Roman"/>
              </w:rPr>
            </w:pPr>
            <w:r>
              <w:rPr>
                <w:rFonts w:ascii="Times New Roman" w:hAnsi="Times New Roman"/>
              </w:rPr>
              <w:t xml:space="preserve">Поддержка Voice VLAN  </w:t>
            </w:r>
          </w:p>
          <w:p>
            <w:pPr>
              <w:pStyle w:val="Style22"/>
              <w:numPr>
                <w:ilvl w:val="0"/>
                <w:numId w:val="98"/>
              </w:numPr>
              <w:tabs>
                <w:tab w:val="clear" w:pos="708"/>
                <w:tab w:val="left" w:pos="0" w:leader="none"/>
              </w:tabs>
              <w:spacing w:before="0" w:after="0"/>
              <w:rPr>
                <w:rFonts w:ascii="Times New Roman" w:hAnsi="Times New Roman"/>
              </w:rPr>
            </w:pPr>
            <w:r>
              <w:rPr>
                <w:rFonts w:ascii="Times New Roman" w:hAnsi="Times New Roman"/>
              </w:rPr>
              <w:t xml:space="preserve">Поддержка IEEE 802.1Q </w:t>
            </w:r>
          </w:p>
          <w:p>
            <w:pPr>
              <w:pStyle w:val="Style22"/>
              <w:numPr>
                <w:ilvl w:val="0"/>
                <w:numId w:val="98"/>
              </w:numPr>
              <w:tabs>
                <w:tab w:val="clear" w:pos="708"/>
                <w:tab w:val="left" w:pos="0" w:leader="none"/>
              </w:tabs>
              <w:spacing w:before="0" w:after="0"/>
              <w:rPr>
                <w:rFonts w:ascii="Times New Roman" w:hAnsi="Times New Roman"/>
              </w:rPr>
            </w:pPr>
            <w:r>
              <w:rPr>
                <w:rFonts w:ascii="Times New Roman" w:hAnsi="Times New Roman"/>
              </w:rPr>
              <w:t xml:space="preserve">Поддержка Q-in-Q </w:t>
            </w:r>
          </w:p>
          <w:p>
            <w:pPr>
              <w:pStyle w:val="Style22"/>
              <w:numPr>
                <w:ilvl w:val="0"/>
                <w:numId w:val="98"/>
              </w:numPr>
              <w:tabs>
                <w:tab w:val="clear" w:pos="708"/>
                <w:tab w:val="left" w:pos="0" w:leader="none"/>
              </w:tabs>
              <w:spacing w:before="0" w:after="0"/>
              <w:rPr>
                <w:rFonts w:ascii="Times New Roman" w:hAnsi="Times New Roman"/>
              </w:rPr>
            </w:pPr>
            <w:r>
              <w:rPr>
                <w:rFonts w:ascii="Times New Roman" w:hAnsi="Times New Roman"/>
              </w:rPr>
              <w:t xml:space="preserve">Поддержка Selective Q-in-Q </w:t>
            </w:r>
          </w:p>
          <w:p>
            <w:pPr>
              <w:pStyle w:val="Style22"/>
              <w:numPr>
                <w:ilvl w:val="0"/>
                <w:numId w:val="98"/>
              </w:numPr>
              <w:tabs>
                <w:tab w:val="clear" w:pos="708"/>
                <w:tab w:val="left" w:pos="0" w:leader="none"/>
              </w:tabs>
              <w:rPr>
                <w:rFonts w:ascii="Times New Roman" w:hAnsi="Times New Roman"/>
              </w:rPr>
            </w:pPr>
            <w:r>
              <w:rPr>
                <w:rFonts w:ascii="Times New Roman" w:hAnsi="Times New Roman"/>
              </w:rPr>
              <w:t xml:space="preserve">Поддержка GVRP </w:t>
            </w:r>
          </w:p>
          <w:p>
            <w:pPr>
              <w:pStyle w:val="Style22"/>
              <w:rPr>
                <w:rFonts w:ascii="Times New Roman" w:hAnsi="Times New Roman"/>
              </w:rPr>
            </w:pPr>
            <w:r>
              <w:rPr>
                <w:rFonts w:ascii="Times New Roman" w:hAnsi="Times New Roman"/>
                <w:b/>
              </w:rPr>
              <w:t>Функции L2 Multicast</w:t>
            </w:r>
            <w:r>
              <w:rPr>
                <w:rFonts w:ascii="Times New Roman" w:hAnsi="Times New Roman"/>
              </w:rPr>
              <w:t xml:space="preserve"> </w:t>
            </w:r>
          </w:p>
          <w:p>
            <w:pPr>
              <w:pStyle w:val="Style22"/>
              <w:numPr>
                <w:ilvl w:val="0"/>
                <w:numId w:val="99"/>
              </w:numPr>
              <w:tabs>
                <w:tab w:val="clear" w:pos="708"/>
                <w:tab w:val="left" w:pos="0" w:leader="none"/>
              </w:tabs>
              <w:spacing w:before="0" w:after="0"/>
              <w:rPr>
                <w:rFonts w:ascii="Times New Roman" w:hAnsi="Times New Roman"/>
              </w:rPr>
            </w:pPr>
            <w:r>
              <w:rPr>
                <w:rFonts w:ascii="Times New Roman" w:hAnsi="Times New Roman"/>
              </w:rPr>
              <w:t xml:space="preserve">Поддержка статических Multicast-групп </w:t>
            </w:r>
          </w:p>
          <w:p>
            <w:pPr>
              <w:pStyle w:val="Style22"/>
              <w:numPr>
                <w:ilvl w:val="0"/>
                <w:numId w:val="99"/>
              </w:numPr>
              <w:tabs>
                <w:tab w:val="clear" w:pos="708"/>
                <w:tab w:val="left" w:pos="0" w:leader="none"/>
              </w:tabs>
              <w:spacing w:before="0" w:after="0"/>
              <w:rPr>
                <w:rFonts w:ascii="Times New Roman" w:hAnsi="Times New Roman"/>
              </w:rPr>
            </w:pPr>
            <w:r>
              <w:rPr>
                <w:rFonts w:ascii="Times New Roman" w:hAnsi="Times New Roman"/>
              </w:rPr>
              <w:t xml:space="preserve">Поддержка IGMP Snooping v1,2,3 </w:t>
            </w:r>
          </w:p>
          <w:p>
            <w:pPr>
              <w:pStyle w:val="Style22"/>
              <w:numPr>
                <w:ilvl w:val="0"/>
                <w:numId w:val="99"/>
              </w:numPr>
              <w:tabs>
                <w:tab w:val="clear" w:pos="708"/>
                <w:tab w:val="left" w:pos="0" w:leader="none"/>
              </w:tabs>
              <w:spacing w:before="0" w:after="0"/>
              <w:rPr>
                <w:rFonts w:ascii="Times New Roman" w:hAnsi="Times New Roman"/>
              </w:rPr>
            </w:pPr>
            <w:r>
              <w:rPr>
                <w:rFonts w:ascii="Times New Roman" w:hAnsi="Times New Roman"/>
              </w:rPr>
              <w:t xml:space="preserve">Поддержка IGMP Snooping Fast Leave на основе порта </w:t>
            </w:r>
          </w:p>
          <w:p>
            <w:pPr>
              <w:pStyle w:val="Style22"/>
              <w:numPr>
                <w:ilvl w:val="0"/>
                <w:numId w:val="99"/>
              </w:numPr>
              <w:tabs>
                <w:tab w:val="clear" w:pos="708"/>
                <w:tab w:val="left" w:pos="0" w:leader="none"/>
              </w:tabs>
              <w:spacing w:before="0" w:after="0"/>
              <w:rPr>
                <w:rFonts w:ascii="Times New Roman" w:hAnsi="Times New Roman"/>
              </w:rPr>
            </w:pPr>
            <w:r>
              <w:rPr>
                <w:rFonts w:ascii="Times New Roman" w:hAnsi="Times New Roman"/>
              </w:rPr>
              <w:t xml:space="preserve">Поддержка MLD Snooping v1,2 </w:t>
            </w:r>
          </w:p>
          <w:p>
            <w:pPr>
              <w:pStyle w:val="Style22"/>
              <w:numPr>
                <w:ilvl w:val="0"/>
                <w:numId w:val="99"/>
              </w:numPr>
              <w:tabs>
                <w:tab w:val="clear" w:pos="708"/>
                <w:tab w:val="left" w:pos="0" w:leader="none"/>
              </w:tabs>
              <w:rPr>
                <w:rFonts w:ascii="Times New Roman" w:hAnsi="Times New Roman"/>
              </w:rPr>
            </w:pPr>
            <w:r>
              <w:rPr>
                <w:rFonts w:ascii="Times New Roman" w:hAnsi="Times New Roman"/>
              </w:rPr>
              <w:t xml:space="preserve">Поддержка IGMP Querier </w:t>
            </w:r>
          </w:p>
          <w:p>
            <w:pPr>
              <w:pStyle w:val="Style22"/>
              <w:rPr>
                <w:rFonts w:ascii="Times New Roman" w:hAnsi="Times New Roman"/>
              </w:rPr>
            </w:pPr>
            <w:r>
              <w:rPr>
                <w:rFonts w:ascii="Times New Roman" w:hAnsi="Times New Roman"/>
                <w:b/>
              </w:rPr>
              <w:t>Функции L2</w:t>
            </w:r>
          </w:p>
          <w:p>
            <w:pPr>
              <w:pStyle w:val="Style22"/>
              <w:numPr>
                <w:ilvl w:val="0"/>
                <w:numId w:val="100"/>
              </w:numPr>
              <w:tabs>
                <w:tab w:val="clear" w:pos="708"/>
                <w:tab w:val="left" w:pos="0" w:leader="none"/>
              </w:tabs>
              <w:spacing w:before="0" w:after="0"/>
              <w:rPr>
                <w:rFonts w:ascii="Times New Roman" w:hAnsi="Times New Roman"/>
              </w:rPr>
            </w:pPr>
            <w:r>
              <w:rPr>
                <w:rFonts w:ascii="Times New Roman" w:hAnsi="Times New Roman"/>
              </w:rPr>
              <w:t xml:space="preserve">Поддержка STP (Spanning Tree Protocol, IEEE 802.1d) </w:t>
            </w:r>
          </w:p>
          <w:p>
            <w:pPr>
              <w:pStyle w:val="Style22"/>
              <w:numPr>
                <w:ilvl w:val="0"/>
                <w:numId w:val="100"/>
              </w:numPr>
              <w:tabs>
                <w:tab w:val="clear" w:pos="708"/>
                <w:tab w:val="left" w:pos="0" w:leader="none"/>
              </w:tabs>
              <w:spacing w:before="0" w:after="0"/>
              <w:rPr>
                <w:rFonts w:ascii="Times New Roman" w:hAnsi="Times New Roman"/>
              </w:rPr>
            </w:pPr>
            <w:r>
              <w:rPr>
                <w:rFonts w:ascii="Times New Roman" w:hAnsi="Times New Roman"/>
              </w:rPr>
              <w:t xml:space="preserve">Поддержка RSTP (Rapid Spanning Tree Protocol, IEEE 802.1w) </w:t>
            </w:r>
          </w:p>
          <w:p>
            <w:pPr>
              <w:pStyle w:val="Style22"/>
              <w:numPr>
                <w:ilvl w:val="0"/>
                <w:numId w:val="100"/>
              </w:numPr>
              <w:tabs>
                <w:tab w:val="clear" w:pos="708"/>
                <w:tab w:val="left" w:pos="0" w:leader="none"/>
              </w:tabs>
              <w:spacing w:before="0" w:after="0"/>
              <w:rPr>
                <w:rFonts w:ascii="Times New Roman" w:hAnsi="Times New Roman"/>
              </w:rPr>
            </w:pPr>
            <w:r>
              <w:rPr>
                <w:rFonts w:ascii="Times New Roman" w:hAnsi="Times New Roman"/>
              </w:rPr>
              <w:t xml:space="preserve">Поддержка MSTP (Multiple Spanning Tree Protocol, IEEE 802.1s) </w:t>
            </w:r>
          </w:p>
          <w:p>
            <w:pPr>
              <w:pStyle w:val="Style22"/>
              <w:numPr>
                <w:ilvl w:val="0"/>
                <w:numId w:val="100"/>
              </w:numPr>
              <w:tabs>
                <w:tab w:val="clear" w:pos="708"/>
                <w:tab w:val="left" w:pos="0" w:leader="none"/>
              </w:tabs>
              <w:spacing w:before="0" w:after="0"/>
              <w:rPr>
                <w:rFonts w:ascii="Times New Roman" w:hAnsi="Times New Roman"/>
              </w:rPr>
            </w:pPr>
            <w:r>
              <w:rPr>
                <w:rFonts w:ascii="Times New Roman" w:hAnsi="Times New Roman"/>
              </w:rPr>
              <w:t xml:space="preserve">Поддержка Spanning Tree Fast Link option </w:t>
            </w:r>
          </w:p>
          <w:p>
            <w:pPr>
              <w:pStyle w:val="Style22"/>
              <w:numPr>
                <w:ilvl w:val="0"/>
                <w:numId w:val="100"/>
              </w:numPr>
              <w:tabs>
                <w:tab w:val="clear" w:pos="708"/>
                <w:tab w:val="left" w:pos="0" w:leader="none"/>
              </w:tabs>
              <w:spacing w:before="0" w:after="0"/>
              <w:rPr>
                <w:rFonts w:ascii="Times New Roman" w:hAnsi="Times New Roman"/>
              </w:rPr>
            </w:pPr>
            <w:r>
              <w:rPr>
                <w:rFonts w:ascii="Times New Roman" w:hAnsi="Times New Roman"/>
              </w:rPr>
              <w:t xml:space="preserve">Поддержка STP Root Guard </w:t>
            </w:r>
          </w:p>
          <w:p>
            <w:pPr>
              <w:pStyle w:val="Style22"/>
              <w:numPr>
                <w:ilvl w:val="0"/>
                <w:numId w:val="100"/>
              </w:numPr>
              <w:tabs>
                <w:tab w:val="clear" w:pos="708"/>
                <w:tab w:val="left" w:pos="0" w:leader="none"/>
              </w:tabs>
              <w:spacing w:before="0" w:after="0"/>
              <w:rPr>
                <w:rFonts w:ascii="Times New Roman" w:hAnsi="Times New Roman"/>
              </w:rPr>
            </w:pPr>
            <w:r>
              <w:rPr>
                <w:rFonts w:ascii="Times New Roman" w:hAnsi="Times New Roman"/>
              </w:rPr>
              <w:t xml:space="preserve">Поддержка BPDU Filtering  </w:t>
            </w:r>
          </w:p>
          <w:p>
            <w:pPr>
              <w:pStyle w:val="Style22"/>
              <w:numPr>
                <w:ilvl w:val="0"/>
                <w:numId w:val="100"/>
              </w:numPr>
              <w:tabs>
                <w:tab w:val="clear" w:pos="708"/>
                <w:tab w:val="left" w:pos="0" w:leader="none"/>
              </w:tabs>
              <w:spacing w:before="0" w:after="0"/>
              <w:rPr>
                <w:rFonts w:ascii="Times New Roman" w:hAnsi="Times New Roman"/>
              </w:rPr>
            </w:pPr>
            <w:r>
              <w:rPr>
                <w:rFonts w:ascii="Times New Roman" w:hAnsi="Times New Roman"/>
              </w:rPr>
              <w:t xml:space="preserve">Поддержка STP BPDU Guard </w:t>
            </w:r>
          </w:p>
          <w:p>
            <w:pPr>
              <w:pStyle w:val="Style22"/>
              <w:numPr>
                <w:ilvl w:val="0"/>
                <w:numId w:val="100"/>
              </w:numPr>
              <w:tabs>
                <w:tab w:val="clear" w:pos="708"/>
                <w:tab w:val="left" w:pos="0" w:leader="none"/>
              </w:tabs>
              <w:spacing w:before="0" w:after="0"/>
              <w:rPr>
                <w:rFonts w:ascii="Times New Roman" w:hAnsi="Times New Roman"/>
              </w:rPr>
            </w:pPr>
            <w:r>
              <w:rPr>
                <w:rFonts w:ascii="Times New Roman" w:hAnsi="Times New Roman"/>
              </w:rPr>
              <w:t xml:space="preserve">Поддержка Looback Detection (LBD) </w:t>
            </w:r>
          </w:p>
          <w:p>
            <w:pPr>
              <w:pStyle w:val="Style22"/>
              <w:numPr>
                <w:ilvl w:val="0"/>
                <w:numId w:val="100"/>
              </w:numPr>
              <w:tabs>
                <w:tab w:val="clear" w:pos="708"/>
                <w:tab w:val="left" w:pos="0" w:leader="none"/>
              </w:tabs>
              <w:rPr>
                <w:rFonts w:ascii="Times New Roman" w:hAnsi="Times New Roman"/>
              </w:rPr>
            </w:pPr>
            <w:r>
              <w:rPr>
                <w:rFonts w:ascii="Times New Roman" w:hAnsi="Times New Roman"/>
              </w:rPr>
              <w:t xml:space="preserve">Поддержка ERPS (G.8032v2) </w:t>
            </w:r>
          </w:p>
          <w:p>
            <w:pPr>
              <w:pStyle w:val="Style22"/>
              <w:rPr>
                <w:rFonts w:ascii="Times New Roman" w:hAnsi="Times New Roman"/>
              </w:rPr>
            </w:pPr>
            <w:r>
              <w:rPr>
                <w:rFonts w:ascii="Times New Roman" w:hAnsi="Times New Roman"/>
                <w:b/>
              </w:rPr>
              <w:t>Функции L3</w:t>
            </w:r>
          </w:p>
          <w:p>
            <w:pPr>
              <w:pStyle w:val="Style22"/>
              <w:numPr>
                <w:ilvl w:val="0"/>
                <w:numId w:val="101"/>
              </w:numPr>
              <w:tabs>
                <w:tab w:val="clear" w:pos="708"/>
                <w:tab w:val="left" w:pos="0" w:leader="none"/>
              </w:tabs>
              <w:spacing w:before="0" w:after="0"/>
              <w:rPr>
                <w:rFonts w:ascii="Times New Roman" w:hAnsi="Times New Roman"/>
              </w:rPr>
            </w:pPr>
            <w:r>
              <w:rPr>
                <w:rFonts w:ascii="Times New Roman" w:hAnsi="Times New Roman"/>
              </w:rPr>
              <w:t xml:space="preserve">Статические IP-маршруты </w:t>
            </w:r>
          </w:p>
          <w:p>
            <w:pPr>
              <w:pStyle w:val="Style22"/>
              <w:numPr>
                <w:ilvl w:val="0"/>
                <w:numId w:val="101"/>
              </w:numPr>
              <w:tabs>
                <w:tab w:val="clear" w:pos="708"/>
                <w:tab w:val="left" w:pos="0" w:leader="none"/>
              </w:tabs>
              <w:spacing w:before="0" w:after="0"/>
              <w:rPr>
                <w:rFonts w:ascii="Times New Roman" w:hAnsi="Times New Roman"/>
              </w:rPr>
            </w:pPr>
            <w:r>
              <w:rPr>
                <w:rFonts w:ascii="Times New Roman" w:hAnsi="Times New Roman"/>
              </w:rPr>
              <w:t xml:space="preserve">Протоколы динамической маршрутизации RIP, OSPFv2, OSPFv3 </w:t>
            </w:r>
          </w:p>
          <w:p>
            <w:pPr>
              <w:pStyle w:val="Style22"/>
              <w:numPr>
                <w:ilvl w:val="0"/>
                <w:numId w:val="101"/>
              </w:numPr>
              <w:tabs>
                <w:tab w:val="clear" w:pos="708"/>
                <w:tab w:val="left" w:pos="0" w:leader="none"/>
              </w:tabs>
              <w:spacing w:before="0" w:after="0"/>
              <w:rPr>
                <w:rFonts w:ascii="Times New Roman" w:hAnsi="Times New Roman"/>
              </w:rPr>
            </w:pPr>
            <w:r>
              <w:rPr>
                <w:rFonts w:ascii="Times New Roman" w:hAnsi="Times New Roman"/>
              </w:rPr>
              <w:t xml:space="preserve">Address Resolution Protocol (ARP) </w:t>
            </w:r>
          </w:p>
          <w:p>
            <w:pPr>
              <w:pStyle w:val="Style22"/>
              <w:numPr>
                <w:ilvl w:val="0"/>
                <w:numId w:val="101"/>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VRRP </w:t>
            </w:r>
          </w:p>
          <w:p>
            <w:pPr>
              <w:pStyle w:val="Style22"/>
              <w:numPr>
                <w:ilvl w:val="0"/>
                <w:numId w:val="101"/>
              </w:numPr>
              <w:tabs>
                <w:tab w:val="clear" w:pos="708"/>
                <w:tab w:val="left" w:pos="0" w:leader="none"/>
              </w:tabs>
              <w:rPr>
                <w:rFonts w:ascii="Times New Roman" w:hAnsi="Times New Roman"/>
              </w:rPr>
            </w:pPr>
            <w:r>
              <w:rPr>
                <w:rFonts w:ascii="Times New Roman" w:hAnsi="Times New Roman"/>
              </w:rPr>
              <w:t xml:space="preserve">Протоколы динамической маршрутизации мультикаста PIM SM, IGMP Proxy </w:t>
            </w:r>
          </w:p>
          <w:p>
            <w:pPr>
              <w:pStyle w:val="Style22"/>
              <w:rPr>
                <w:rFonts w:ascii="Times New Roman" w:hAnsi="Times New Roman"/>
              </w:rPr>
            </w:pPr>
            <w:r>
              <w:rPr>
                <w:rFonts w:ascii="Times New Roman" w:hAnsi="Times New Roman"/>
                <w:b/>
              </w:rPr>
              <w:t>Функции Link Aggregation</w:t>
            </w:r>
          </w:p>
          <w:p>
            <w:pPr>
              <w:pStyle w:val="Style22"/>
              <w:numPr>
                <w:ilvl w:val="0"/>
                <w:numId w:val="102"/>
              </w:numPr>
              <w:tabs>
                <w:tab w:val="clear" w:pos="708"/>
                <w:tab w:val="left" w:pos="0" w:leader="none"/>
              </w:tabs>
              <w:spacing w:before="0" w:after="0"/>
              <w:rPr>
                <w:rFonts w:ascii="Times New Roman" w:hAnsi="Times New Roman"/>
              </w:rPr>
            </w:pPr>
            <w:r>
              <w:rPr>
                <w:rFonts w:ascii="Times New Roman" w:hAnsi="Times New Roman"/>
              </w:rPr>
              <w:t xml:space="preserve">Создание групп LAG  </w:t>
            </w:r>
          </w:p>
          <w:p>
            <w:pPr>
              <w:pStyle w:val="Style22"/>
              <w:numPr>
                <w:ilvl w:val="0"/>
                <w:numId w:val="102"/>
              </w:numPr>
              <w:tabs>
                <w:tab w:val="clear" w:pos="708"/>
                <w:tab w:val="left" w:pos="0" w:leader="none"/>
              </w:tabs>
              <w:spacing w:before="0" w:after="0"/>
              <w:rPr>
                <w:rFonts w:ascii="Times New Roman" w:hAnsi="Times New Roman"/>
              </w:rPr>
            </w:pPr>
            <w:r>
              <w:rPr>
                <w:rFonts w:ascii="Times New Roman" w:hAnsi="Times New Roman"/>
              </w:rPr>
              <w:t xml:space="preserve">Объединение каналов с использованием LACP </w:t>
            </w:r>
          </w:p>
          <w:p>
            <w:pPr>
              <w:pStyle w:val="Style22"/>
              <w:numPr>
                <w:ilvl w:val="0"/>
                <w:numId w:val="102"/>
              </w:numPr>
              <w:tabs>
                <w:tab w:val="clear" w:pos="708"/>
                <w:tab w:val="left" w:pos="0" w:leader="none"/>
              </w:tabs>
              <w:rPr>
                <w:rFonts w:ascii="Times New Roman" w:hAnsi="Times New Roman"/>
              </w:rPr>
            </w:pPr>
            <w:r>
              <w:rPr>
                <w:rFonts w:ascii="Times New Roman" w:hAnsi="Times New Roman"/>
              </w:rPr>
              <w:t xml:space="preserve">Поддержка LAG Balancing Algorithm </w:t>
            </w:r>
          </w:p>
          <w:p>
            <w:pPr>
              <w:pStyle w:val="Style22"/>
              <w:rPr>
                <w:rFonts w:ascii="Times New Roman" w:hAnsi="Times New Roman"/>
              </w:rPr>
            </w:pPr>
            <w:r>
              <w:rPr>
                <w:rFonts w:ascii="Times New Roman" w:hAnsi="Times New Roman"/>
                <w:b/>
              </w:rPr>
              <w:t>Поддержка IPv6 </w:t>
            </w:r>
          </w:p>
          <w:p>
            <w:pPr>
              <w:pStyle w:val="Style22"/>
              <w:numPr>
                <w:ilvl w:val="0"/>
                <w:numId w:val="103"/>
              </w:numPr>
              <w:tabs>
                <w:tab w:val="clear" w:pos="708"/>
                <w:tab w:val="left" w:pos="0" w:leader="none"/>
              </w:tabs>
              <w:spacing w:before="0" w:after="0"/>
              <w:rPr>
                <w:rFonts w:ascii="Times New Roman" w:hAnsi="Times New Roman"/>
              </w:rPr>
            </w:pPr>
            <w:r>
              <w:rPr>
                <w:rFonts w:ascii="Times New Roman" w:hAnsi="Times New Roman"/>
              </w:rPr>
              <w:t xml:space="preserve">Функциональность IРv6 Host  </w:t>
            </w:r>
          </w:p>
          <w:p>
            <w:pPr>
              <w:pStyle w:val="Style22"/>
              <w:numPr>
                <w:ilvl w:val="0"/>
                <w:numId w:val="103"/>
              </w:numPr>
              <w:tabs>
                <w:tab w:val="clear" w:pos="708"/>
                <w:tab w:val="left" w:pos="0" w:leader="none"/>
              </w:tabs>
              <w:rPr>
                <w:rFonts w:ascii="Times New Roman" w:hAnsi="Times New Roman"/>
              </w:rPr>
            </w:pPr>
            <w:r>
              <w:rPr>
                <w:rFonts w:ascii="Times New Roman" w:hAnsi="Times New Roman"/>
              </w:rPr>
              <w:t xml:space="preserve">Совместное использование IРv6, IРv4 </w:t>
            </w:r>
          </w:p>
          <w:p>
            <w:pPr>
              <w:pStyle w:val="Style22"/>
              <w:rPr>
                <w:rFonts w:ascii="Times New Roman" w:hAnsi="Times New Roman"/>
              </w:rPr>
            </w:pPr>
            <w:r>
              <w:rPr>
                <w:rFonts w:ascii="Times New Roman" w:hAnsi="Times New Roman"/>
                <w:b/>
              </w:rPr>
              <w:t>Сервисные функции </w:t>
            </w:r>
            <w:r>
              <w:rPr>
                <w:rFonts w:ascii="Times New Roman" w:hAnsi="Times New Roman"/>
              </w:rPr>
              <w:t xml:space="preserve"> </w:t>
            </w:r>
          </w:p>
          <w:p>
            <w:pPr>
              <w:pStyle w:val="Style22"/>
              <w:numPr>
                <w:ilvl w:val="0"/>
                <w:numId w:val="104"/>
              </w:numPr>
              <w:tabs>
                <w:tab w:val="clear" w:pos="708"/>
                <w:tab w:val="left" w:pos="0" w:leader="none"/>
              </w:tabs>
              <w:spacing w:before="0" w:after="0"/>
              <w:rPr>
                <w:rFonts w:ascii="Times New Roman" w:hAnsi="Times New Roman"/>
              </w:rPr>
            </w:pPr>
            <w:r>
              <w:rPr>
                <w:rFonts w:ascii="Times New Roman" w:hAnsi="Times New Roman"/>
              </w:rPr>
              <w:t xml:space="preserve">Диагностика оптического трансивера </w:t>
            </w:r>
          </w:p>
          <w:p>
            <w:pPr>
              <w:pStyle w:val="Style22"/>
              <w:numPr>
                <w:ilvl w:val="0"/>
                <w:numId w:val="104"/>
              </w:numPr>
              <w:tabs>
                <w:tab w:val="clear" w:pos="708"/>
                <w:tab w:val="left" w:pos="0" w:leader="none"/>
              </w:tabs>
              <w:rPr>
                <w:rFonts w:ascii="Times New Roman" w:hAnsi="Times New Roman"/>
              </w:rPr>
            </w:pPr>
            <w:r>
              <w:rPr>
                <w:rFonts w:ascii="Times New Roman" w:hAnsi="Times New Roman"/>
              </w:rPr>
              <w:t xml:space="preserve">Green Ethernet </w:t>
            </w:r>
          </w:p>
          <w:p>
            <w:pPr>
              <w:pStyle w:val="Style22"/>
              <w:rPr>
                <w:rFonts w:ascii="Times New Roman" w:hAnsi="Times New Roman"/>
              </w:rPr>
            </w:pPr>
            <w:r>
              <w:rPr>
                <w:rFonts w:ascii="Times New Roman" w:hAnsi="Times New Roman"/>
                <w:b/>
              </w:rPr>
              <w:t>Функции обеспечения безопасности</w:t>
            </w:r>
          </w:p>
          <w:p>
            <w:pPr>
              <w:pStyle w:val="Style22"/>
              <w:numPr>
                <w:ilvl w:val="0"/>
                <w:numId w:val="105"/>
              </w:numPr>
              <w:tabs>
                <w:tab w:val="clear" w:pos="708"/>
                <w:tab w:val="left" w:pos="0" w:leader="none"/>
              </w:tabs>
              <w:spacing w:before="0" w:after="0"/>
              <w:rPr>
                <w:rFonts w:ascii="Times New Roman" w:hAnsi="Times New Roman"/>
              </w:rPr>
            </w:pPr>
            <w:r>
              <w:rPr>
                <w:rFonts w:ascii="Times New Roman" w:hAnsi="Times New Roman"/>
              </w:rPr>
              <w:t xml:space="preserve">DHCP Snooping </w:t>
            </w:r>
          </w:p>
          <w:p>
            <w:pPr>
              <w:pStyle w:val="Style22"/>
              <w:numPr>
                <w:ilvl w:val="0"/>
                <w:numId w:val="105"/>
              </w:numPr>
              <w:tabs>
                <w:tab w:val="clear" w:pos="708"/>
                <w:tab w:val="left" w:pos="0" w:leader="none"/>
              </w:tabs>
              <w:spacing w:before="0" w:after="0"/>
              <w:rPr>
                <w:rFonts w:ascii="Times New Roman" w:hAnsi="Times New Roman"/>
              </w:rPr>
            </w:pPr>
            <w:r>
              <w:rPr>
                <w:rFonts w:ascii="Times New Roman" w:hAnsi="Times New Roman"/>
              </w:rPr>
              <w:t xml:space="preserve">Опция 82 протокола DHCP </w:t>
            </w:r>
          </w:p>
          <w:p>
            <w:pPr>
              <w:pStyle w:val="Style22"/>
              <w:numPr>
                <w:ilvl w:val="0"/>
                <w:numId w:val="105"/>
              </w:numPr>
              <w:tabs>
                <w:tab w:val="clear" w:pos="708"/>
                <w:tab w:val="left" w:pos="0" w:leader="none"/>
              </w:tabs>
              <w:spacing w:before="0" w:after="0"/>
              <w:rPr>
                <w:rFonts w:ascii="Times New Roman" w:hAnsi="Times New Roman"/>
              </w:rPr>
            </w:pPr>
            <w:r>
              <w:rPr>
                <w:rFonts w:ascii="Times New Roman" w:hAnsi="Times New Roman"/>
              </w:rPr>
              <w:t xml:space="preserve">IP Source Guard </w:t>
            </w:r>
          </w:p>
          <w:p>
            <w:pPr>
              <w:pStyle w:val="Style22"/>
              <w:numPr>
                <w:ilvl w:val="0"/>
                <w:numId w:val="105"/>
              </w:numPr>
              <w:tabs>
                <w:tab w:val="clear" w:pos="708"/>
                <w:tab w:val="left" w:pos="0" w:leader="none"/>
              </w:tabs>
              <w:spacing w:before="0" w:after="0"/>
              <w:rPr>
                <w:rFonts w:ascii="Times New Roman" w:hAnsi="Times New Roman"/>
              </w:rPr>
            </w:pPr>
            <w:r>
              <w:rPr>
                <w:rFonts w:ascii="Times New Roman" w:hAnsi="Times New Roman"/>
              </w:rPr>
              <w:t xml:space="preserve">Dynamic ARP Inspection  </w:t>
            </w:r>
          </w:p>
          <w:p>
            <w:pPr>
              <w:pStyle w:val="Style22"/>
              <w:numPr>
                <w:ilvl w:val="0"/>
                <w:numId w:val="105"/>
              </w:numPr>
              <w:tabs>
                <w:tab w:val="clear" w:pos="708"/>
                <w:tab w:val="left" w:pos="0" w:leader="none"/>
              </w:tabs>
              <w:spacing w:before="0" w:after="0"/>
              <w:rPr>
                <w:rFonts w:ascii="Times New Roman" w:hAnsi="Times New Roman"/>
              </w:rPr>
            </w:pPr>
            <w:r>
              <w:rPr>
                <w:rFonts w:ascii="Times New Roman" w:hAnsi="Times New Roman"/>
              </w:rPr>
              <w:t xml:space="preserve">Поддержка sFlow </w:t>
            </w:r>
          </w:p>
          <w:p>
            <w:pPr>
              <w:pStyle w:val="Style22"/>
              <w:numPr>
                <w:ilvl w:val="0"/>
                <w:numId w:val="105"/>
              </w:numPr>
              <w:tabs>
                <w:tab w:val="clear" w:pos="708"/>
                <w:tab w:val="left" w:pos="0" w:leader="none"/>
              </w:tabs>
              <w:spacing w:before="0" w:after="0"/>
              <w:rPr>
                <w:rFonts w:ascii="Times New Roman" w:hAnsi="Times New Roman"/>
              </w:rPr>
            </w:pPr>
            <w:r>
              <w:rPr>
                <w:rFonts w:ascii="Times New Roman" w:hAnsi="Times New Roman"/>
              </w:rPr>
              <w:t xml:space="preserve">Проверка подлинности на основе MAC-адреса, ограничение количества MAC-адресов, статические MAC-адреса  </w:t>
            </w:r>
          </w:p>
          <w:p>
            <w:pPr>
              <w:pStyle w:val="Style22"/>
              <w:numPr>
                <w:ilvl w:val="0"/>
                <w:numId w:val="105"/>
              </w:numPr>
              <w:tabs>
                <w:tab w:val="clear" w:pos="708"/>
                <w:tab w:val="left" w:pos="0" w:leader="none"/>
              </w:tabs>
              <w:spacing w:before="0" w:after="0"/>
              <w:rPr>
                <w:rFonts w:ascii="Times New Roman" w:hAnsi="Times New Roman"/>
              </w:rPr>
            </w:pPr>
            <w:r>
              <w:rPr>
                <w:rFonts w:ascii="Times New Roman" w:hAnsi="Times New Roman"/>
              </w:rPr>
              <w:t xml:space="preserve">Проверка подлинности основе IEEE 802.1x  </w:t>
            </w:r>
          </w:p>
          <w:p>
            <w:pPr>
              <w:pStyle w:val="Style22"/>
              <w:numPr>
                <w:ilvl w:val="0"/>
                <w:numId w:val="105"/>
              </w:numPr>
              <w:tabs>
                <w:tab w:val="clear" w:pos="708"/>
                <w:tab w:val="left" w:pos="0" w:leader="none"/>
              </w:tabs>
              <w:spacing w:before="0" w:after="0"/>
              <w:rPr>
                <w:rFonts w:ascii="Times New Roman" w:hAnsi="Times New Roman"/>
              </w:rPr>
            </w:pPr>
            <w:r>
              <w:rPr>
                <w:rFonts w:ascii="Times New Roman" w:hAnsi="Times New Roman"/>
              </w:rPr>
              <w:t>Guest VLAN</w:t>
            </w:r>
            <w:r>
              <w:rPr>
                <w:rFonts w:ascii="Times New Roman" w:hAnsi="Times New Roman"/>
                <w:position w:val="7"/>
                <w:sz w:val="18"/>
              </w:rPr>
              <w:t> </w:t>
            </w:r>
            <w:r>
              <w:rPr>
                <w:rFonts w:ascii="Times New Roman" w:hAnsi="Times New Roman"/>
              </w:rPr>
              <w:t xml:space="preserve"> </w:t>
            </w:r>
          </w:p>
          <w:p>
            <w:pPr>
              <w:pStyle w:val="Style22"/>
              <w:numPr>
                <w:ilvl w:val="0"/>
                <w:numId w:val="105"/>
              </w:numPr>
              <w:tabs>
                <w:tab w:val="clear" w:pos="708"/>
                <w:tab w:val="left" w:pos="0" w:leader="none"/>
              </w:tabs>
              <w:spacing w:before="0" w:after="0"/>
              <w:rPr>
                <w:rFonts w:ascii="Times New Roman" w:hAnsi="Times New Roman"/>
              </w:rPr>
            </w:pPr>
            <w:r>
              <w:rPr>
                <w:rFonts w:ascii="Times New Roman" w:hAnsi="Times New Roman"/>
              </w:rPr>
              <w:t xml:space="preserve">Система предотвращения DoS-атак </w:t>
            </w:r>
          </w:p>
          <w:p>
            <w:pPr>
              <w:pStyle w:val="Style22"/>
              <w:numPr>
                <w:ilvl w:val="0"/>
                <w:numId w:val="105"/>
              </w:numPr>
              <w:tabs>
                <w:tab w:val="clear" w:pos="708"/>
                <w:tab w:val="left" w:pos="0" w:leader="none"/>
              </w:tabs>
              <w:spacing w:before="0" w:after="0"/>
              <w:rPr>
                <w:rFonts w:ascii="Times New Roman" w:hAnsi="Times New Roman"/>
              </w:rPr>
            </w:pPr>
            <w:r>
              <w:rPr>
                <w:rFonts w:ascii="Times New Roman" w:hAnsi="Times New Roman"/>
              </w:rPr>
              <w:t xml:space="preserve">Сегментация трафика </w:t>
            </w:r>
          </w:p>
          <w:p>
            <w:pPr>
              <w:pStyle w:val="Style22"/>
              <w:numPr>
                <w:ilvl w:val="0"/>
                <w:numId w:val="105"/>
              </w:numPr>
              <w:tabs>
                <w:tab w:val="clear" w:pos="708"/>
                <w:tab w:val="left" w:pos="0" w:leader="none"/>
              </w:tabs>
              <w:spacing w:before="0" w:after="0"/>
              <w:rPr>
                <w:rFonts w:ascii="Times New Roman" w:hAnsi="Times New Roman"/>
              </w:rPr>
            </w:pPr>
            <w:r>
              <w:rPr>
                <w:rFonts w:ascii="Times New Roman" w:hAnsi="Times New Roman"/>
              </w:rPr>
              <w:t xml:space="preserve">Фильтрация DHCP-клиентов </w:t>
            </w:r>
          </w:p>
          <w:p>
            <w:pPr>
              <w:pStyle w:val="Style22"/>
              <w:numPr>
                <w:ilvl w:val="0"/>
                <w:numId w:val="105"/>
              </w:numPr>
              <w:tabs>
                <w:tab w:val="clear" w:pos="708"/>
                <w:tab w:val="left" w:pos="0" w:leader="none"/>
              </w:tabs>
              <w:spacing w:before="0" w:after="0"/>
              <w:rPr>
                <w:rFonts w:ascii="Times New Roman" w:hAnsi="Times New Roman"/>
              </w:rPr>
            </w:pPr>
            <w:r>
              <w:rPr>
                <w:rFonts w:ascii="Times New Roman" w:hAnsi="Times New Roman"/>
              </w:rPr>
              <w:t xml:space="preserve">Предотвращение атак BPDU </w:t>
            </w:r>
          </w:p>
          <w:p>
            <w:pPr>
              <w:pStyle w:val="Style22"/>
              <w:numPr>
                <w:ilvl w:val="0"/>
                <w:numId w:val="105"/>
              </w:numPr>
              <w:tabs>
                <w:tab w:val="clear" w:pos="708"/>
                <w:tab w:val="left" w:pos="0" w:leader="none"/>
              </w:tabs>
              <w:rPr>
                <w:rFonts w:ascii="Times New Roman" w:hAnsi="Times New Roman"/>
              </w:rPr>
            </w:pPr>
            <w:r>
              <w:rPr>
                <w:rFonts w:ascii="Times New Roman" w:hAnsi="Times New Roman"/>
              </w:rPr>
              <w:t xml:space="preserve">Фильтрация NetBIOS/NetBEUI </w:t>
            </w:r>
          </w:p>
          <w:p>
            <w:pPr>
              <w:pStyle w:val="Style22"/>
              <w:rPr>
                <w:rFonts w:ascii="Times New Roman" w:hAnsi="Times New Roman"/>
              </w:rPr>
            </w:pPr>
            <w:r>
              <w:rPr>
                <w:rFonts w:ascii="Times New Roman" w:hAnsi="Times New Roman"/>
                <w:b/>
              </w:rPr>
              <w:t>Списки управления доступом ACL</w:t>
            </w:r>
          </w:p>
          <w:p>
            <w:pPr>
              <w:pStyle w:val="Style22"/>
              <w:numPr>
                <w:ilvl w:val="0"/>
                <w:numId w:val="106"/>
              </w:numPr>
              <w:tabs>
                <w:tab w:val="clear" w:pos="708"/>
                <w:tab w:val="left" w:pos="0" w:leader="none"/>
              </w:tabs>
              <w:spacing w:before="0" w:after="0"/>
              <w:rPr>
                <w:rFonts w:ascii="Times New Roman" w:hAnsi="Times New Roman"/>
              </w:rPr>
            </w:pPr>
            <w:r>
              <w:rPr>
                <w:rFonts w:ascii="Times New Roman" w:hAnsi="Times New Roman"/>
              </w:rPr>
              <w:t xml:space="preserve">L2-L3-L4 ACL (Access Control List) </w:t>
            </w:r>
          </w:p>
          <w:p>
            <w:pPr>
              <w:pStyle w:val="Style22"/>
              <w:numPr>
                <w:ilvl w:val="0"/>
                <w:numId w:val="106"/>
              </w:numPr>
              <w:tabs>
                <w:tab w:val="clear" w:pos="708"/>
                <w:tab w:val="left" w:pos="0" w:leader="none"/>
              </w:tabs>
              <w:spacing w:before="0" w:after="0"/>
              <w:rPr>
                <w:rFonts w:ascii="Times New Roman" w:hAnsi="Times New Roman"/>
              </w:rPr>
            </w:pPr>
            <w:r>
              <w:rPr>
                <w:rFonts w:ascii="Times New Roman" w:hAnsi="Times New Roman"/>
              </w:rPr>
              <w:t xml:space="preserve">Поддержка Time-Based ACL </w:t>
            </w:r>
          </w:p>
          <w:p>
            <w:pPr>
              <w:pStyle w:val="Style22"/>
              <w:numPr>
                <w:ilvl w:val="0"/>
                <w:numId w:val="106"/>
              </w:numPr>
              <w:tabs>
                <w:tab w:val="clear" w:pos="708"/>
                <w:tab w:val="left" w:pos="0" w:leader="none"/>
              </w:tabs>
              <w:spacing w:before="0" w:after="0"/>
              <w:rPr>
                <w:rFonts w:ascii="Times New Roman" w:hAnsi="Times New Roman"/>
              </w:rPr>
            </w:pPr>
            <w:r>
              <w:rPr>
                <w:rFonts w:ascii="Times New Roman" w:hAnsi="Times New Roman"/>
              </w:rPr>
              <w:t xml:space="preserve">IРv6 ACL </w:t>
            </w:r>
          </w:p>
          <w:p>
            <w:pPr>
              <w:pStyle w:val="Style22"/>
              <w:numPr>
                <w:ilvl w:val="0"/>
                <w:numId w:val="106"/>
              </w:numPr>
              <w:tabs>
                <w:tab w:val="clear" w:pos="708"/>
                <w:tab w:val="left" w:pos="0" w:leader="none"/>
              </w:tabs>
              <w:spacing w:before="0" w:after="0"/>
              <w:rPr>
                <w:rFonts w:ascii="Times New Roman" w:hAnsi="Times New Roman"/>
              </w:rPr>
            </w:pPr>
            <w:r>
              <w:rPr>
                <w:rFonts w:ascii="Times New Roman" w:hAnsi="Times New Roman"/>
              </w:rPr>
              <w:t xml:space="preserve">ACL на основе: </w:t>
            </w:r>
          </w:p>
          <w:p>
            <w:pPr>
              <w:pStyle w:val="Style22"/>
              <w:numPr>
                <w:ilvl w:val="1"/>
                <w:numId w:val="106"/>
              </w:numPr>
              <w:tabs>
                <w:tab w:val="clear" w:pos="708"/>
                <w:tab w:val="left" w:pos="0" w:leader="none"/>
              </w:tabs>
              <w:spacing w:before="0" w:after="0"/>
              <w:rPr>
                <w:rFonts w:ascii="Times New Roman" w:hAnsi="Times New Roman"/>
              </w:rPr>
            </w:pPr>
            <w:r>
              <w:rPr>
                <w:rFonts w:ascii="Times New Roman" w:hAnsi="Times New Roman"/>
              </w:rPr>
              <w:t>Порта коммутатора</w:t>
            </w:r>
          </w:p>
          <w:p>
            <w:pPr>
              <w:pStyle w:val="Style22"/>
              <w:numPr>
                <w:ilvl w:val="1"/>
                <w:numId w:val="106"/>
              </w:numPr>
              <w:tabs>
                <w:tab w:val="clear" w:pos="708"/>
                <w:tab w:val="left" w:pos="0" w:leader="none"/>
              </w:tabs>
              <w:spacing w:before="0" w:after="0"/>
              <w:rPr>
                <w:rFonts w:ascii="Times New Roman" w:hAnsi="Times New Roman"/>
              </w:rPr>
            </w:pPr>
            <w:r>
              <w:rPr>
                <w:rFonts w:ascii="Times New Roman" w:hAnsi="Times New Roman"/>
              </w:rPr>
              <w:t xml:space="preserve">Приоритета IEEE 802.1p </w:t>
            </w:r>
          </w:p>
          <w:p>
            <w:pPr>
              <w:pStyle w:val="Style22"/>
              <w:numPr>
                <w:ilvl w:val="1"/>
                <w:numId w:val="106"/>
              </w:numPr>
              <w:tabs>
                <w:tab w:val="clear" w:pos="708"/>
                <w:tab w:val="left" w:pos="0" w:leader="none"/>
              </w:tabs>
              <w:spacing w:before="0" w:after="0"/>
              <w:rPr>
                <w:rFonts w:ascii="Times New Roman" w:hAnsi="Times New Roman"/>
              </w:rPr>
            </w:pPr>
            <w:r>
              <w:rPr>
                <w:rFonts w:ascii="Times New Roman" w:hAnsi="Times New Roman"/>
              </w:rPr>
              <w:t xml:space="preserve">VLAN ID </w:t>
            </w:r>
          </w:p>
          <w:p>
            <w:pPr>
              <w:pStyle w:val="Style22"/>
              <w:numPr>
                <w:ilvl w:val="1"/>
                <w:numId w:val="106"/>
              </w:numPr>
              <w:tabs>
                <w:tab w:val="clear" w:pos="708"/>
                <w:tab w:val="left" w:pos="0" w:leader="none"/>
              </w:tabs>
              <w:spacing w:before="0" w:after="0"/>
              <w:rPr>
                <w:rFonts w:ascii="Times New Roman" w:hAnsi="Times New Roman"/>
              </w:rPr>
            </w:pPr>
            <w:r>
              <w:rPr>
                <w:rFonts w:ascii="Times New Roman" w:hAnsi="Times New Roman"/>
              </w:rPr>
              <w:t xml:space="preserve">EtherType </w:t>
            </w:r>
          </w:p>
          <w:p>
            <w:pPr>
              <w:pStyle w:val="Style22"/>
              <w:numPr>
                <w:ilvl w:val="1"/>
                <w:numId w:val="106"/>
              </w:numPr>
              <w:tabs>
                <w:tab w:val="clear" w:pos="708"/>
                <w:tab w:val="left" w:pos="0" w:leader="none"/>
              </w:tabs>
              <w:spacing w:before="0" w:after="0"/>
              <w:rPr>
                <w:rFonts w:ascii="Times New Roman" w:hAnsi="Times New Roman"/>
              </w:rPr>
            </w:pPr>
            <w:r>
              <w:rPr>
                <w:rFonts w:ascii="Times New Roman" w:hAnsi="Times New Roman"/>
              </w:rPr>
              <w:t xml:space="preserve">DSCP </w:t>
            </w:r>
          </w:p>
          <w:p>
            <w:pPr>
              <w:pStyle w:val="Style22"/>
              <w:numPr>
                <w:ilvl w:val="1"/>
                <w:numId w:val="106"/>
              </w:numPr>
              <w:tabs>
                <w:tab w:val="clear" w:pos="708"/>
                <w:tab w:val="left" w:pos="0" w:leader="none"/>
              </w:tabs>
              <w:spacing w:before="0" w:after="0"/>
              <w:rPr>
                <w:rFonts w:ascii="Times New Roman" w:hAnsi="Times New Roman"/>
              </w:rPr>
            </w:pPr>
            <w:r>
              <w:rPr>
                <w:rFonts w:ascii="Times New Roman" w:hAnsi="Times New Roman"/>
              </w:rPr>
              <w:t xml:space="preserve">Типа IP-протокола </w:t>
            </w:r>
          </w:p>
          <w:p>
            <w:pPr>
              <w:pStyle w:val="Style22"/>
              <w:numPr>
                <w:ilvl w:val="1"/>
                <w:numId w:val="106"/>
              </w:numPr>
              <w:tabs>
                <w:tab w:val="clear" w:pos="708"/>
                <w:tab w:val="left" w:pos="0" w:leader="none"/>
              </w:tabs>
              <w:rPr>
                <w:rFonts w:ascii="Times New Roman" w:hAnsi="Times New Roman"/>
              </w:rPr>
            </w:pPr>
            <w:r>
              <w:rPr>
                <w:rFonts w:ascii="Times New Roman" w:hAnsi="Times New Roman"/>
              </w:rPr>
              <w:t xml:space="preserve">Номера порта TCP/UDP </w:t>
            </w:r>
          </w:p>
          <w:p>
            <w:pPr>
              <w:pStyle w:val="Style22"/>
              <w:rPr>
                <w:rFonts w:ascii="Times New Roman" w:hAnsi="Times New Roman"/>
              </w:rPr>
            </w:pPr>
            <w:r>
              <w:rPr>
                <w:rFonts w:ascii="Times New Roman" w:hAnsi="Times New Roman"/>
                <w:b/>
              </w:rPr>
              <w:t>Основные функции качества обслуживания (QoS) и ограничение скорости</w:t>
            </w:r>
          </w:p>
          <w:p>
            <w:pPr>
              <w:pStyle w:val="Style22"/>
              <w:numPr>
                <w:ilvl w:val="0"/>
                <w:numId w:val="107"/>
              </w:numPr>
              <w:tabs>
                <w:tab w:val="clear" w:pos="708"/>
                <w:tab w:val="left" w:pos="0" w:leader="none"/>
              </w:tabs>
              <w:spacing w:before="0" w:after="0"/>
              <w:rPr>
                <w:rFonts w:ascii="Times New Roman" w:hAnsi="Times New Roman"/>
              </w:rPr>
            </w:pPr>
            <w:r>
              <w:rPr>
                <w:rFonts w:ascii="Times New Roman" w:hAnsi="Times New Roman"/>
              </w:rPr>
              <w:t xml:space="preserve">Статистика CoS </w:t>
            </w:r>
          </w:p>
          <w:p>
            <w:pPr>
              <w:pStyle w:val="Style22"/>
              <w:numPr>
                <w:ilvl w:val="0"/>
                <w:numId w:val="107"/>
              </w:numPr>
              <w:tabs>
                <w:tab w:val="clear" w:pos="708"/>
                <w:tab w:val="left" w:pos="0" w:leader="none"/>
              </w:tabs>
              <w:spacing w:before="0" w:after="0"/>
              <w:rPr>
                <w:rFonts w:ascii="Times New Roman" w:hAnsi="Times New Roman"/>
              </w:rPr>
            </w:pPr>
            <w:r>
              <w:rPr>
                <w:rFonts w:ascii="Times New Roman" w:hAnsi="Times New Roman"/>
              </w:rPr>
              <w:t xml:space="preserve">Ограничение скорости на портах (Shaping, Policing) </w:t>
            </w:r>
          </w:p>
          <w:p>
            <w:pPr>
              <w:pStyle w:val="Style22"/>
              <w:numPr>
                <w:ilvl w:val="0"/>
                <w:numId w:val="107"/>
              </w:numPr>
              <w:tabs>
                <w:tab w:val="clear" w:pos="708"/>
                <w:tab w:val="left" w:pos="0" w:leader="none"/>
              </w:tabs>
              <w:spacing w:before="0" w:after="0"/>
              <w:rPr>
                <w:rFonts w:ascii="Times New Roman" w:hAnsi="Times New Roman"/>
              </w:rPr>
            </w:pPr>
            <w:r>
              <w:rPr>
                <w:rFonts w:ascii="Times New Roman" w:hAnsi="Times New Roman"/>
              </w:rPr>
              <w:t xml:space="preserve">Поддержка класса обслуживания IEEE 802.1р </w:t>
            </w:r>
          </w:p>
          <w:p>
            <w:pPr>
              <w:pStyle w:val="Style22"/>
              <w:numPr>
                <w:ilvl w:val="0"/>
                <w:numId w:val="107"/>
              </w:numPr>
              <w:tabs>
                <w:tab w:val="clear" w:pos="708"/>
                <w:tab w:val="left" w:pos="0" w:leader="none"/>
              </w:tabs>
              <w:spacing w:before="0" w:after="0"/>
              <w:rPr>
                <w:rFonts w:ascii="Times New Roman" w:hAnsi="Times New Roman"/>
              </w:rPr>
            </w:pPr>
            <w:r>
              <w:rPr>
                <w:rFonts w:ascii="Times New Roman" w:hAnsi="Times New Roman"/>
              </w:rPr>
              <w:t xml:space="preserve">Защита от широковещательного «шторма» </w:t>
            </w:r>
          </w:p>
          <w:p>
            <w:pPr>
              <w:pStyle w:val="Style22"/>
              <w:numPr>
                <w:ilvl w:val="0"/>
                <w:numId w:val="107"/>
              </w:numPr>
              <w:tabs>
                <w:tab w:val="clear" w:pos="708"/>
                <w:tab w:val="left" w:pos="0" w:leader="none"/>
              </w:tabs>
              <w:spacing w:before="0" w:after="0"/>
              <w:rPr>
                <w:rFonts w:ascii="Times New Roman" w:hAnsi="Times New Roman"/>
              </w:rPr>
            </w:pPr>
            <w:r>
              <w:rPr>
                <w:rFonts w:ascii="Times New Roman" w:hAnsi="Times New Roman"/>
              </w:rPr>
              <w:t xml:space="preserve">Управление полосой пропускания </w:t>
            </w:r>
          </w:p>
          <w:p>
            <w:pPr>
              <w:pStyle w:val="Style22"/>
              <w:numPr>
                <w:ilvl w:val="0"/>
                <w:numId w:val="107"/>
              </w:numPr>
              <w:tabs>
                <w:tab w:val="clear" w:pos="708"/>
                <w:tab w:val="left" w:pos="0" w:leader="none"/>
              </w:tabs>
              <w:spacing w:before="0" w:after="0"/>
              <w:rPr>
                <w:rFonts w:ascii="Times New Roman" w:hAnsi="Times New Roman"/>
              </w:rPr>
            </w:pPr>
            <w:r>
              <w:rPr>
                <w:rFonts w:ascii="Times New Roman" w:hAnsi="Times New Roman"/>
              </w:rPr>
              <w:t xml:space="preserve">Обработка очередей по алгоритмам Strict Priority/Weighted Round Robin (WRR) </w:t>
            </w:r>
          </w:p>
          <w:p>
            <w:pPr>
              <w:pStyle w:val="Style22"/>
              <w:numPr>
                <w:ilvl w:val="0"/>
                <w:numId w:val="107"/>
              </w:numPr>
              <w:tabs>
                <w:tab w:val="clear" w:pos="708"/>
                <w:tab w:val="left" w:pos="0" w:leader="none"/>
              </w:tabs>
              <w:spacing w:before="0" w:after="0"/>
              <w:rPr>
                <w:rFonts w:ascii="Times New Roman" w:hAnsi="Times New Roman"/>
              </w:rPr>
            </w:pPr>
            <w:r>
              <w:rPr>
                <w:rFonts w:ascii="Times New Roman" w:hAnsi="Times New Roman"/>
              </w:rPr>
              <w:t xml:space="preserve">Три цвета маркировки </w:t>
            </w:r>
          </w:p>
          <w:p>
            <w:pPr>
              <w:pStyle w:val="Style22"/>
              <w:numPr>
                <w:ilvl w:val="0"/>
                <w:numId w:val="107"/>
              </w:numPr>
              <w:tabs>
                <w:tab w:val="clear" w:pos="708"/>
                <w:tab w:val="left" w:pos="0" w:leader="none"/>
              </w:tabs>
              <w:rPr>
                <w:rFonts w:ascii="Times New Roman" w:hAnsi="Times New Roman"/>
              </w:rPr>
            </w:pPr>
            <w:r>
              <w:rPr>
                <w:rFonts w:ascii="Times New Roman" w:hAnsi="Times New Roman"/>
              </w:rPr>
              <w:t xml:space="preserve">Классификация трафика на основании ACL  </w:t>
            </w:r>
          </w:p>
          <w:p>
            <w:pPr>
              <w:pStyle w:val="Style22"/>
              <w:rPr>
                <w:rFonts w:ascii="Times New Roman" w:hAnsi="Times New Roman"/>
              </w:rPr>
            </w:pPr>
            <w:r>
              <w:rPr>
                <w:rFonts w:ascii="Times New Roman" w:hAnsi="Times New Roman"/>
                <w:b/>
              </w:rPr>
              <w:t>Основные функции управления</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Загрузка и выгрузка конфигурации и ПО по TFTP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Протокол SNMP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Интерфейс командной строки (CLI)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Syslog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SNTP (Simple Network Time Protocol)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Traceroute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LLDP (IEEE 802.1ab)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Управление доступом к коммутатору – уровни привилегий для пользователей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Списки контроля доступа (Management ACL)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Блокировка интерфейса управления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Локальная аутентификация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Фильтрация IP-адресов для SNMP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Клиент RADIUS/TACACS+ (Terminal Access Controller Access Control System)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Сервер Telnet, сервер SSH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Клиент Telnet , клиент SSH</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Поддержка SSL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Поддержка макрокоманд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Системный журнал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Автоматическая настройка по DHCP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DHCP Relay (Поддержка IPv4)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DHCP Option 12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Flash File System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Команды отладки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Механизм ограничения трафика в сторону CPU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Шифрование паролей </w:t>
            </w:r>
          </w:p>
          <w:p>
            <w:pPr>
              <w:pStyle w:val="Style22"/>
              <w:numPr>
                <w:ilvl w:val="0"/>
                <w:numId w:val="108"/>
              </w:numPr>
              <w:tabs>
                <w:tab w:val="clear" w:pos="708"/>
                <w:tab w:val="left" w:pos="0" w:leader="none"/>
              </w:tabs>
              <w:spacing w:before="0" w:after="0"/>
              <w:rPr>
                <w:rFonts w:ascii="Times New Roman" w:hAnsi="Times New Roman"/>
              </w:rPr>
            </w:pPr>
            <w:r>
              <w:rPr>
                <w:rFonts w:ascii="Times New Roman" w:hAnsi="Times New Roman"/>
              </w:rPr>
              <w:t xml:space="preserve">Восстановление пароля  </w:t>
            </w:r>
          </w:p>
          <w:p>
            <w:pPr>
              <w:pStyle w:val="Style22"/>
              <w:numPr>
                <w:ilvl w:val="0"/>
                <w:numId w:val="108"/>
              </w:numPr>
              <w:tabs>
                <w:tab w:val="clear" w:pos="708"/>
                <w:tab w:val="left" w:pos="0" w:leader="none"/>
              </w:tabs>
              <w:rPr>
                <w:rFonts w:ascii="Times New Roman" w:hAnsi="Times New Roman"/>
              </w:rPr>
            </w:pPr>
            <w:r>
              <w:rPr>
                <w:rFonts w:ascii="Times New Roman" w:hAnsi="Times New Roman"/>
              </w:rPr>
              <w:t xml:space="preserve">Ping (IPv4/IPv6) </w:t>
            </w:r>
          </w:p>
          <w:p>
            <w:pPr>
              <w:pStyle w:val="Style22"/>
              <w:rPr>
                <w:rFonts w:ascii="Times New Roman" w:hAnsi="Times New Roman"/>
              </w:rPr>
            </w:pPr>
            <w:r>
              <w:rPr>
                <w:rFonts w:ascii="Times New Roman" w:hAnsi="Times New Roman"/>
                <w:b/>
              </w:rPr>
              <w:t>Функции мониторинга</w:t>
            </w:r>
          </w:p>
          <w:p>
            <w:pPr>
              <w:pStyle w:val="Style22"/>
              <w:numPr>
                <w:ilvl w:val="0"/>
                <w:numId w:val="109"/>
              </w:numPr>
              <w:tabs>
                <w:tab w:val="clear" w:pos="708"/>
                <w:tab w:val="left" w:pos="0" w:leader="none"/>
              </w:tabs>
              <w:spacing w:before="0" w:after="0"/>
              <w:rPr>
                <w:rFonts w:ascii="Times New Roman" w:hAnsi="Times New Roman"/>
              </w:rPr>
            </w:pPr>
            <w:r>
              <w:rPr>
                <w:rFonts w:ascii="Times New Roman" w:hAnsi="Times New Roman"/>
              </w:rPr>
              <w:t xml:space="preserve">Статистика интерфейсов </w:t>
            </w:r>
          </w:p>
          <w:p>
            <w:pPr>
              <w:pStyle w:val="Style22"/>
              <w:numPr>
                <w:ilvl w:val="0"/>
                <w:numId w:val="109"/>
              </w:numPr>
              <w:tabs>
                <w:tab w:val="clear" w:pos="708"/>
                <w:tab w:val="left" w:pos="0" w:leader="none"/>
              </w:tabs>
              <w:spacing w:before="0" w:after="0"/>
              <w:rPr>
                <w:rFonts w:ascii="Times New Roman" w:hAnsi="Times New Roman"/>
              </w:rPr>
            </w:pPr>
            <w:r>
              <w:rPr>
                <w:rFonts w:ascii="Times New Roman" w:hAnsi="Times New Roman"/>
              </w:rPr>
              <w:t xml:space="preserve">Удаленный мониторинг RMON/SMON </w:t>
            </w:r>
          </w:p>
          <w:p>
            <w:pPr>
              <w:pStyle w:val="Style22"/>
              <w:numPr>
                <w:ilvl w:val="0"/>
                <w:numId w:val="109"/>
              </w:numPr>
              <w:tabs>
                <w:tab w:val="clear" w:pos="708"/>
                <w:tab w:val="left" w:pos="0" w:leader="none"/>
              </w:tabs>
              <w:spacing w:before="0" w:after="0"/>
              <w:rPr>
                <w:rFonts w:ascii="Times New Roman" w:hAnsi="Times New Roman"/>
              </w:rPr>
            </w:pPr>
            <w:r>
              <w:rPr>
                <w:rFonts w:ascii="Times New Roman" w:hAnsi="Times New Roman"/>
              </w:rPr>
              <w:t xml:space="preserve">Мониторинг загрузки CPU по задачам и типу трафика </w:t>
            </w:r>
          </w:p>
          <w:p>
            <w:pPr>
              <w:pStyle w:val="Style22"/>
              <w:numPr>
                <w:ilvl w:val="0"/>
                <w:numId w:val="109"/>
              </w:numPr>
              <w:tabs>
                <w:tab w:val="clear" w:pos="708"/>
                <w:tab w:val="left" w:pos="0" w:leader="none"/>
              </w:tabs>
              <w:spacing w:before="0" w:after="0"/>
              <w:rPr>
                <w:rFonts w:ascii="Times New Roman" w:hAnsi="Times New Roman"/>
              </w:rPr>
            </w:pPr>
            <w:r>
              <w:rPr>
                <w:rFonts w:ascii="Times New Roman" w:hAnsi="Times New Roman"/>
              </w:rPr>
              <w:t xml:space="preserve">Мониторинг температуры </w:t>
            </w:r>
          </w:p>
          <w:p>
            <w:pPr>
              <w:pStyle w:val="Style22"/>
              <w:numPr>
                <w:ilvl w:val="0"/>
                <w:numId w:val="109"/>
              </w:numPr>
              <w:tabs>
                <w:tab w:val="clear" w:pos="708"/>
                <w:tab w:val="left" w:pos="0" w:leader="none"/>
              </w:tabs>
              <w:rPr>
                <w:rFonts w:ascii="Times New Roman" w:hAnsi="Times New Roman"/>
              </w:rPr>
            </w:pPr>
            <w:r>
              <w:rPr>
                <w:rFonts w:ascii="Times New Roman" w:hAnsi="Times New Roman"/>
              </w:rPr>
              <w:t xml:space="preserve">Мониторинг TCAM </w:t>
            </w:r>
          </w:p>
          <w:p>
            <w:pPr>
              <w:pStyle w:val="Style22"/>
              <w:rPr>
                <w:rFonts w:ascii="Times New Roman" w:hAnsi="Times New Roman"/>
              </w:rPr>
            </w:pPr>
            <w:r>
              <w:rPr>
                <w:rFonts w:ascii="Times New Roman" w:hAnsi="Times New Roman"/>
                <w:b/>
              </w:rPr>
              <w:t>MIB</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1065, 1066, 1155, 1156, 2578 MIB Structure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1212 Concise MIB Definitions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1213 MIB II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1215 MIB Traps Convention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1493, 4188 Bridge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1157, 2571-2576 SNMP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1901-1908, 3418, 3636, 1442, 2578 SNMPv2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1271, 1757, 2819 RMON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2465 IPv6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2466 ICMPv6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2737 Entity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4293 IPv6 SNMP Mgmt Interface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Private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3289 DIFFSERV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2021 RMONv2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1398, 1643, 1650, 2358, 2665, 3635 Ether-like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2668 IEEE 802.3 MAU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2674, 4363 IEEE 802.1p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2233, 2863 IF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2618 RADIUS Authentication Client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4022 MIB для TCP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4113 MIB для UDP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3298 MIB для Diffserv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2620 RADIUS Accounting Client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2925 Ping &amp; Traceroute MIB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768 UDP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791 IP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792 ICMPv4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2463, 4443 ICMPv6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4884 Extended ICMP для поддержки сообщений Multi-Part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793 TCP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2474, 3260 Определение поля DS в заголовке IPv4 и IPv6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1321, 2284, 2865, 3580, 3748 Extensible Authentication Protocol (EAP)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 xml:space="preserve">RFC 2571-2574 SNMP </w:t>
            </w:r>
          </w:p>
          <w:p>
            <w:pPr>
              <w:pStyle w:val="Style22"/>
              <w:numPr>
                <w:ilvl w:val="0"/>
                <w:numId w:val="110"/>
              </w:numPr>
              <w:tabs>
                <w:tab w:val="clear" w:pos="708"/>
                <w:tab w:val="left" w:pos="0" w:leader="none"/>
              </w:tabs>
              <w:spacing w:before="0" w:after="0"/>
              <w:rPr>
                <w:rFonts w:ascii="Times New Roman" w:hAnsi="Times New Roman"/>
              </w:rPr>
            </w:pPr>
            <w:r>
              <w:rPr>
                <w:rFonts w:ascii="Times New Roman" w:hAnsi="Times New Roman"/>
              </w:rPr>
              <w:t>RFC 826 ARP</w:t>
            </w:r>
          </w:p>
          <w:p>
            <w:pPr>
              <w:pStyle w:val="Style22"/>
              <w:numPr>
                <w:ilvl w:val="0"/>
                <w:numId w:val="110"/>
              </w:numPr>
              <w:tabs>
                <w:tab w:val="clear" w:pos="708"/>
                <w:tab w:val="left" w:pos="0" w:leader="none"/>
              </w:tabs>
              <w:rPr>
                <w:rFonts w:ascii="Times New Roman" w:hAnsi="Times New Roman"/>
              </w:rPr>
            </w:pPr>
            <w:r>
              <w:rPr>
                <w:rFonts w:ascii="Times New Roman" w:hAnsi="Times New Roman"/>
              </w:rPr>
              <w:t>RFC 854 Telnet</w:t>
            </w:r>
          </w:p>
          <w:p>
            <w:pPr>
              <w:pStyle w:val="Style22"/>
              <w:rPr>
                <w:rFonts w:ascii="Times New Roman" w:hAnsi="Times New Roman"/>
              </w:rPr>
            </w:pPr>
            <w:r>
              <w:rPr>
                <w:rFonts w:ascii="Times New Roman" w:hAnsi="Times New Roman"/>
                <w:b/>
              </w:rPr>
              <w:t>Физические характеристики</w:t>
            </w:r>
          </w:p>
          <w:p>
            <w:pPr>
              <w:pStyle w:val="Style22"/>
              <w:numPr>
                <w:ilvl w:val="0"/>
                <w:numId w:val="111"/>
              </w:numPr>
              <w:tabs>
                <w:tab w:val="clear" w:pos="708"/>
                <w:tab w:val="left" w:pos="0" w:leader="none"/>
              </w:tabs>
              <w:spacing w:before="0" w:after="0"/>
              <w:rPr>
                <w:rFonts w:ascii="Times New Roman" w:hAnsi="Times New Roman"/>
              </w:rPr>
            </w:pPr>
            <w:r>
              <w:rPr>
                <w:rFonts w:ascii="Times New Roman" w:hAnsi="Times New Roman"/>
              </w:rPr>
              <w:t xml:space="preserve">Питание: </w:t>
            </w:r>
          </w:p>
          <w:p>
            <w:pPr>
              <w:pStyle w:val="Style22"/>
              <w:numPr>
                <w:ilvl w:val="1"/>
                <w:numId w:val="111"/>
              </w:numPr>
              <w:tabs>
                <w:tab w:val="clear" w:pos="708"/>
                <w:tab w:val="left" w:pos="0" w:leader="none"/>
              </w:tabs>
              <w:spacing w:before="0" w:after="0"/>
              <w:rPr>
                <w:rFonts w:ascii="Times New Roman" w:hAnsi="Times New Roman"/>
              </w:rPr>
            </w:pPr>
            <w:r>
              <w:rPr>
                <w:rFonts w:ascii="Times New Roman" w:hAnsi="Times New Roman"/>
              </w:rPr>
              <w:t>сеть переменного тока: 100-240 В, 50-60 Гц</w:t>
            </w:r>
          </w:p>
          <w:p>
            <w:pPr>
              <w:pStyle w:val="Style22"/>
              <w:numPr>
                <w:ilvl w:val="1"/>
                <w:numId w:val="111"/>
              </w:numPr>
              <w:tabs>
                <w:tab w:val="clear" w:pos="708"/>
                <w:tab w:val="left" w:pos="0" w:leader="none"/>
              </w:tabs>
              <w:spacing w:before="0" w:after="0"/>
              <w:rPr>
                <w:rFonts w:ascii="Times New Roman" w:hAnsi="Times New Roman"/>
              </w:rPr>
            </w:pPr>
            <w:r>
              <w:rPr>
                <w:rFonts w:ascii="Times New Roman" w:hAnsi="Times New Roman"/>
              </w:rPr>
              <w:t>сеть постоянного тока: 36-72В</w:t>
            </w:r>
          </w:p>
          <w:p>
            <w:pPr>
              <w:pStyle w:val="Style22"/>
              <w:numPr>
                <w:ilvl w:val="0"/>
                <w:numId w:val="111"/>
              </w:numPr>
              <w:tabs>
                <w:tab w:val="clear" w:pos="708"/>
                <w:tab w:val="left" w:pos="0" w:leader="none"/>
              </w:tabs>
              <w:spacing w:before="0" w:after="0"/>
              <w:rPr>
                <w:rFonts w:ascii="Times New Roman" w:hAnsi="Times New Roman"/>
              </w:rPr>
            </w:pPr>
            <w:r>
              <w:rPr>
                <w:rFonts w:ascii="Times New Roman" w:hAnsi="Times New Roman"/>
              </w:rPr>
              <w:t>Варианты питания:</w:t>
            </w:r>
          </w:p>
          <w:p>
            <w:pPr>
              <w:pStyle w:val="Style22"/>
              <w:numPr>
                <w:ilvl w:val="1"/>
                <w:numId w:val="111"/>
              </w:numPr>
              <w:tabs>
                <w:tab w:val="clear" w:pos="708"/>
                <w:tab w:val="left" w:pos="0" w:leader="none"/>
              </w:tabs>
              <w:spacing w:before="0" w:after="0"/>
              <w:rPr>
                <w:rFonts w:ascii="Times New Roman" w:hAnsi="Times New Roman"/>
              </w:rPr>
            </w:pPr>
            <w:r>
              <w:rPr>
                <w:rFonts w:ascii="Times New Roman" w:hAnsi="Times New Roman"/>
              </w:rPr>
              <w:t>один источник питания постоянного или переменного тока</w:t>
            </w:r>
          </w:p>
          <w:p>
            <w:pPr>
              <w:pStyle w:val="Style22"/>
              <w:numPr>
                <w:ilvl w:val="1"/>
                <w:numId w:val="111"/>
              </w:numPr>
              <w:tabs>
                <w:tab w:val="clear" w:pos="708"/>
                <w:tab w:val="left" w:pos="0" w:leader="none"/>
              </w:tabs>
              <w:spacing w:before="0" w:after="0"/>
              <w:rPr>
                <w:rFonts w:ascii="Times New Roman" w:hAnsi="Times New Roman"/>
              </w:rPr>
            </w:pPr>
            <w:r>
              <w:rPr>
                <w:rFonts w:ascii="Times New Roman" w:hAnsi="Times New Roman"/>
              </w:rPr>
              <w:t>два источника питания постоянного или переменного тока, с возможностью горячей замены</w:t>
            </w:r>
          </w:p>
          <w:p>
            <w:pPr>
              <w:pStyle w:val="Style22"/>
              <w:numPr>
                <w:ilvl w:val="0"/>
                <w:numId w:val="111"/>
              </w:numPr>
              <w:tabs>
                <w:tab w:val="clear" w:pos="708"/>
                <w:tab w:val="left" w:pos="0" w:leader="none"/>
              </w:tabs>
              <w:spacing w:before="0" w:after="0"/>
              <w:rPr>
                <w:rFonts w:ascii="Times New Roman" w:hAnsi="Times New Roman"/>
              </w:rPr>
            </w:pPr>
            <w:r>
              <w:rPr>
                <w:rFonts w:ascii="Times New Roman" w:hAnsi="Times New Roman"/>
              </w:rPr>
              <w:t xml:space="preserve">Макс. потребляемая мощность - не более 68 Вт </w:t>
            </w:r>
          </w:p>
          <w:p>
            <w:pPr>
              <w:pStyle w:val="Style22"/>
              <w:numPr>
                <w:ilvl w:val="0"/>
                <w:numId w:val="111"/>
              </w:numPr>
              <w:tabs>
                <w:tab w:val="clear" w:pos="708"/>
                <w:tab w:val="left" w:pos="0" w:leader="none"/>
              </w:tabs>
              <w:spacing w:before="0" w:after="0"/>
              <w:rPr>
                <w:rFonts w:ascii="Times New Roman" w:hAnsi="Times New Roman"/>
              </w:rPr>
            </w:pPr>
            <w:r>
              <w:rPr>
                <w:rFonts w:ascii="Times New Roman" w:hAnsi="Times New Roman"/>
              </w:rPr>
              <w:t xml:space="preserve">Рабочая температура окружающей среды - от -10 до +45°С </w:t>
            </w:r>
          </w:p>
          <w:p>
            <w:pPr>
              <w:pStyle w:val="Style22"/>
              <w:numPr>
                <w:ilvl w:val="0"/>
                <w:numId w:val="111"/>
              </w:numPr>
              <w:tabs>
                <w:tab w:val="clear" w:pos="708"/>
                <w:tab w:val="left" w:pos="0" w:leader="none"/>
              </w:tabs>
              <w:spacing w:before="0" w:after="0"/>
              <w:rPr>
                <w:rFonts w:ascii="Times New Roman" w:hAnsi="Times New Roman"/>
              </w:rPr>
            </w:pPr>
            <w:r>
              <w:rPr>
                <w:rFonts w:ascii="Times New Roman" w:hAnsi="Times New Roman"/>
              </w:rPr>
              <w:t xml:space="preserve">Температура хранения - от -50 до +70°С </w:t>
            </w:r>
          </w:p>
          <w:p>
            <w:pPr>
              <w:pStyle w:val="Style22"/>
              <w:numPr>
                <w:ilvl w:val="0"/>
                <w:numId w:val="111"/>
              </w:numPr>
              <w:tabs>
                <w:tab w:val="clear" w:pos="708"/>
                <w:tab w:val="left" w:pos="0" w:leader="none"/>
              </w:tabs>
              <w:spacing w:before="0" w:after="0"/>
              <w:rPr>
                <w:rFonts w:ascii="Times New Roman" w:hAnsi="Times New Roman"/>
              </w:rPr>
            </w:pPr>
            <w:r>
              <w:rPr>
                <w:rFonts w:ascii="Times New Roman" w:hAnsi="Times New Roman"/>
              </w:rPr>
              <w:t xml:space="preserve">Рабочая влажность - не более 80% </w:t>
            </w:r>
          </w:p>
          <w:p>
            <w:pPr>
              <w:pStyle w:val="Style22"/>
              <w:numPr>
                <w:ilvl w:val="0"/>
                <w:numId w:val="111"/>
              </w:numPr>
              <w:tabs>
                <w:tab w:val="clear" w:pos="708"/>
                <w:tab w:val="left" w:pos="0" w:leader="none"/>
              </w:tabs>
              <w:spacing w:before="0" w:after="0"/>
              <w:rPr>
                <w:rFonts w:ascii="Times New Roman" w:hAnsi="Times New Roman"/>
              </w:rPr>
            </w:pPr>
            <w:r>
              <w:rPr>
                <w:rFonts w:ascii="Times New Roman" w:hAnsi="Times New Roman"/>
              </w:rPr>
              <w:t xml:space="preserve">Вентиляция Front-to-Back, 4 вентилятора </w:t>
            </w:r>
          </w:p>
          <w:p>
            <w:pPr>
              <w:pStyle w:val="Style22"/>
              <w:numPr>
                <w:ilvl w:val="0"/>
                <w:numId w:val="111"/>
              </w:numPr>
              <w:tabs>
                <w:tab w:val="clear" w:pos="708"/>
                <w:tab w:val="left" w:pos="0" w:leader="none"/>
              </w:tabs>
              <w:spacing w:before="0" w:after="0"/>
              <w:rPr>
                <w:rFonts w:ascii="Times New Roman" w:hAnsi="Times New Roman"/>
              </w:rPr>
            </w:pPr>
            <w:r>
              <w:rPr>
                <w:rFonts w:ascii="Times New Roman" w:hAnsi="Times New Roman"/>
              </w:rPr>
              <w:t xml:space="preserve">Размеры (ШхВxГ) 430х44х275 мм </w:t>
            </w:r>
          </w:p>
          <w:p>
            <w:pPr>
              <w:pStyle w:val="Style22"/>
              <w:numPr>
                <w:ilvl w:val="0"/>
                <w:numId w:val="111"/>
              </w:numPr>
              <w:tabs>
                <w:tab w:val="clear" w:pos="708"/>
                <w:tab w:val="left" w:pos="0" w:leader="none"/>
              </w:tabs>
              <w:rPr>
                <w:rFonts w:ascii="Times New Roman" w:hAnsi="Times New Roman"/>
              </w:rPr>
            </w:pPr>
            <w:r>
              <w:rPr>
                <w:rFonts w:ascii="Times New Roman" w:hAnsi="Times New Roman"/>
              </w:rPr>
              <w:t xml:space="preserve">Вес 3,7 кг </w:t>
            </w:r>
          </w:p>
          <w:p>
            <w:pPr>
              <w:pStyle w:val="Style22"/>
              <w:rPr>
                <w:rFonts w:ascii="Times New Roman" w:hAnsi="Times New Roman"/>
              </w:rPr>
            </w:pPr>
            <w:r>
              <w:rPr>
                <w:rFonts w:ascii="Times New Roman" w:hAnsi="Times New Roman"/>
              </w:rPr>
            </w:r>
          </w:p>
          <w:p>
            <w:pPr>
              <w:pStyle w:val="Style46"/>
              <w:rPr>
                <w:rFonts w:ascii="Times New Roman" w:hAnsi="Times New Roman"/>
              </w:rPr>
            </w:pPr>
            <w:r>
              <w:rPr>
                <w:rFonts w:ascii="Times New Roman" w:hAnsi="Times New Roman"/>
              </w:rPr>
            </w:r>
          </w:p>
          <w:p>
            <w:pPr>
              <w:pStyle w:val="14"/>
              <w:jc w:val="left"/>
              <w:rPr>
                <w:rFonts w:ascii="Times New Roman" w:hAnsi="Times New Roman"/>
              </w:rPr>
            </w:pPr>
            <w:r>
              <w:rPr>
                <w:rFonts w:ascii="Times New Roman" w:hAnsi="Times New Roman"/>
                <w:b/>
                <w:color w:val="000000"/>
                <w:position w:val="7"/>
                <w:sz w:val="18"/>
                <w:lang w:val="ru-RU"/>
              </w:rPr>
              <w:t>1</w:t>
            </w:r>
            <w:r>
              <w:rPr>
                <w:rFonts w:ascii="Times New Roman" w:hAnsi="Times New Roman"/>
                <w:b/>
                <w:color w:val="000000"/>
                <w:lang w:val="ru-RU"/>
              </w:rPr>
              <w:t>Для каждого хоста в ARP-таблице создается запись в таблице маршрутизации.</w:t>
            </w:r>
          </w:p>
          <w:p>
            <w:pPr>
              <w:pStyle w:val="14"/>
              <w:jc w:val="left"/>
              <w:rPr>
                <w:rFonts w:ascii="Times New Roman" w:hAnsi="Times New Roman"/>
              </w:rPr>
            </w:pPr>
            <w:r>
              <w:rPr>
                <w:rFonts w:ascii="Times New Roman" w:hAnsi="Times New Roman"/>
                <w:b/>
                <w:color w:val="00A933"/>
                <w:lang w:val="ru-RU"/>
              </w:rPr>
              <w:t>1.2 SFP трансивер для 10/100/1000 BASE-T (FH-ST2) — 7 шт. или эквивалент, совместимый с коммутаторами Eltex.</w:t>
            </w:r>
          </w:p>
          <w:p>
            <w:pPr>
              <w:pStyle w:val="14"/>
              <w:jc w:val="left"/>
              <w:rPr>
                <w:rFonts w:ascii="Times New Roman" w:hAnsi="Times New Roman"/>
              </w:rPr>
            </w:pPr>
            <w:r>
              <w:rPr>
                <w:rFonts w:ascii="Times New Roman" w:hAnsi="Times New Roman"/>
                <w:b/>
                <w:color w:val="00A933"/>
                <w:lang w:val="ru-RU"/>
              </w:rPr>
              <w:t>1.3. SFP+ Direct attach cable, 10G, 3m (FH-DP1T30SS03) — 4 шт. или эквивалент, совместимый с коммутаторами Eltex.</w:t>
            </w:r>
          </w:p>
          <w:p>
            <w:pPr>
              <w:pStyle w:val="14"/>
              <w:jc w:val="left"/>
              <w:rPr>
                <w:rFonts w:ascii="Times New Roman" w:hAnsi="Times New Roman"/>
              </w:rPr>
            </w:pPr>
            <w:r>
              <w:rPr>
                <w:rFonts w:ascii="Times New Roman" w:hAnsi="Times New Roman"/>
                <w:b/>
                <w:color w:val="00A933"/>
                <w:lang w:val="ru-RU"/>
              </w:rPr>
              <w:t>1.4. SFP+ 10GE модуль, 20 км, SM, 2 волокна, 1310 nm, LC, DDM (FH-SP311TCDL20) — 4 шт. или эквивалент, совместимый с коммутаторами Eltex.</w:t>
            </w:r>
          </w:p>
          <w:p>
            <w:pPr>
              <w:pStyle w:val="14"/>
              <w:jc w:val="left"/>
              <w:rPr>
                <w:rFonts w:ascii="Times New Roman" w:hAnsi="Times New Roman"/>
              </w:rPr>
            </w:pPr>
            <w:r>
              <w:rPr>
                <w:rFonts w:ascii="Times New Roman" w:hAnsi="Times New Roman"/>
                <w:b/>
                <w:color w:val="00A933"/>
                <w:lang w:val="ru-RU"/>
              </w:rPr>
              <w:t>1.5. HPE BladeSystem c-Class 10Gb SFP+ SR Transceiver (455883-B21) — 3 шт. или эквивалент совместимый с HPE DL380G10 модуль HPE 10Gb SR SFP+.</w:t>
            </w:r>
          </w:p>
          <w:p>
            <w:pPr>
              <w:pStyle w:val="Normal"/>
              <w:rPr>
                <w:rFonts w:ascii="Times New Roman" w:hAnsi="Times New Roman"/>
              </w:rPr>
            </w:pPr>
            <w:r>
              <w:rPr>
                <w:rFonts w:ascii="Times New Roman" w:hAnsi="Times New Roman"/>
                <w:b/>
                <w:bCs/>
                <w:color w:val="00A933"/>
                <w:sz w:val="22"/>
                <w:szCs w:val="22"/>
              </w:rPr>
              <w:t xml:space="preserve">1.6. ЗИП (поставляется без монтажа; должен быть совместим с коммутаторами Eltex) в составе:  Блок питания PM160-220/12 — 1 шт.; </w:t>
            </w:r>
          </w:p>
        </w:tc>
        <w:tc>
          <w:tcPr>
            <w:tcW w:w="1363" w:type="dxa"/>
            <w:tcBorders/>
          </w:tcPr>
          <w:p>
            <w:pPr>
              <w:pStyle w:val="Style43"/>
              <w:jc w:val="center"/>
              <w:rPr>
                <w:rFonts w:ascii="Times New Roman" w:hAnsi="Times New Roman"/>
              </w:rPr>
            </w:pPr>
            <w:r>
              <w:rPr>
                <w:rFonts w:ascii="Times New Roman" w:hAnsi="Times New Roman"/>
                <w:b/>
                <w:bCs/>
                <w:sz w:val="22"/>
                <w:szCs w:val="22"/>
              </w:rPr>
              <w:t>1</w:t>
            </w:r>
          </w:p>
        </w:tc>
        <w:tc>
          <w:tcPr>
            <w:tcW w:w="2912" w:type="dxa"/>
            <w:tcBorders/>
          </w:tcPr>
          <w:p>
            <w:pPr>
              <w:pStyle w:val="Style43"/>
              <w:rPr>
                <w:rFonts w:ascii="Times New Roman" w:hAnsi="Times New Roman"/>
              </w:rPr>
            </w:pPr>
            <w:r>
              <w:rPr>
                <w:rFonts w:ascii="Times New Roman" w:hAnsi="Times New Roman"/>
              </w:rPr>
              <w:t>Исполнитель обязан произвести следующие работы :</w:t>
            </w:r>
          </w:p>
          <w:p>
            <w:pPr>
              <w:pStyle w:val="Normal"/>
              <w:snapToGrid w:val="false"/>
              <w:rPr>
                <w:rFonts w:ascii="Times New Roman" w:hAnsi="Times New Roman"/>
              </w:rPr>
            </w:pPr>
            <w:r>
              <w:rPr>
                <w:rFonts w:ascii="Times New Roman" w:hAnsi="Times New Roman"/>
                <w:b/>
                <w:bCs/>
                <w:color w:val="000000"/>
                <w:sz w:val="22"/>
                <w:szCs w:val="22"/>
              </w:rPr>
              <w:t>1. Смонтировать коммутатор в телекоммуникационный шкаф Заказчика, подключить к сети электропитания.</w:t>
            </w:r>
          </w:p>
          <w:p>
            <w:pPr>
              <w:pStyle w:val="Normal"/>
              <w:snapToGrid w:val="false"/>
              <w:rPr>
                <w:rFonts w:ascii="Times New Roman" w:hAnsi="Times New Roman"/>
              </w:rPr>
            </w:pPr>
            <w:r>
              <w:rPr>
                <w:rFonts w:ascii="Times New Roman" w:hAnsi="Times New Roman"/>
                <w:b/>
                <w:bCs/>
                <w:color w:val="000000"/>
                <w:sz w:val="22"/>
                <w:szCs w:val="22"/>
              </w:rPr>
              <w:t xml:space="preserve">2. Установить SFP и другие указанные в спецификации модули. </w:t>
            </w:r>
          </w:p>
          <w:p>
            <w:pPr>
              <w:pStyle w:val="Normal"/>
              <w:snapToGrid w:val="false"/>
              <w:rPr>
                <w:rFonts w:ascii="Times New Roman" w:hAnsi="Times New Roman"/>
              </w:rPr>
            </w:pPr>
            <w:r>
              <w:rPr>
                <w:rFonts w:ascii="Times New Roman" w:hAnsi="Times New Roman"/>
                <w:b/>
                <w:bCs/>
                <w:color w:val="000000"/>
                <w:sz w:val="22"/>
                <w:szCs w:val="22"/>
              </w:rPr>
              <w:t>3. Подключить к локальной сети Заказчика порт управления коммутатора.</w:t>
            </w:r>
          </w:p>
          <w:p>
            <w:pPr>
              <w:pStyle w:val="Normal"/>
              <w:snapToGrid w:val="false"/>
              <w:rPr>
                <w:rFonts w:ascii="Times New Roman" w:hAnsi="Times New Roman"/>
              </w:rPr>
            </w:pPr>
            <w:r>
              <w:rPr>
                <w:rFonts w:ascii="Times New Roman" w:hAnsi="Times New Roman"/>
                <w:b/>
                <w:bCs/>
                <w:color w:val="000000"/>
                <w:sz w:val="22"/>
                <w:szCs w:val="22"/>
              </w:rPr>
              <w:t>4. Настроить IP адрес и пользователя с административными правами на коммутаторе. Передать данные Заказчику.</w:t>
            </w:r>
          </w:p>
          <w:p>
            <w:pPr>
              <w:pStyle w:val="Normal"/>
              <w:snapToGrid w:val="false"/>
              <w:rPr>
                <w:rFonts w:ascii="Times New Roman" w:hAnsi="Times New Roman"/>
              </w:rPr>
            </w:pPr>
            <w:r>
              <w:rPr>
                <w:rFonts w:ascii="Times New Roman" w:hAnsi="Times New Roman"/>
                <w:b/>
                <w:bCs/>
                <w:color w:val="000000"/>
                <w:sz w:val="22"/>
                <w:szCs w:val="22"/>
              </w:rPr>
              <w:t>5. Сформировать исполнительную документацию, в которой отразить место и порядок размещения оборудования в шкафу.</w:t>
            </w:r>
          </w:p>
        </w:tc>
      </w:tr>
      <w:tr>
        <w:trPr/>
        <w:tc>
          <w:tcPr>
            <w:tcW w:w="6500" w:type="dxa"/>
            <w:tcBorders/>
          </w:tcPr>
          <w:p>
            <w:pPr>
              <w:pStyle w:val="14"/>
              <w:jc w:val="left"/>
              <w:rPr>
                <w:rFonts w:ascii="Times New Roman" w:hAnsi="Times New Roman"/>
              </w:rPr>
            </w:pPr>
            <w:r>
              <w:rPr>
                <w:rFonts w:ascii="Times New Roman" w:hAnsi="Times New Roman"/>
                <w:b/>
                <w:color w:val="000000"/>
                <w:lang w:val="ru-RU"/>
              </w:rPr>
              <w:t>2. Узел коммутации ЛВС Управление СП ПЗЭС в составе:</w:t>
            </w:r>
          </w:p>
          <w:p>
            <w:pPr>
              <w:pStyle w:val="14"/>
              <w:jc w:val="left"/>
              <w:rPr>
                <w:rFonts w:ascii="Times New Roman" w:hAnsi="Times New Roman"/>
              </w:rPr>
            </w:pPr>
            <w:r>
              <w:rPr>
                <w:rFonts w:ascii="Times New Roman" w:hAnsi="Times New Roman"/>
                <w:b/>
                <w:color w:val="000000"/>
                <w:lang w:val="ru-RU"/>
              </w:rPr>
              <w:t xml:space="preserve">2.1. </w:t>
            </w:r>
            <w:r>
              <w:rPr>
                <w:rFonts w:ascii="Times New Roman" w:hAnsi="Times New Roman"/>
                <w:b/>
                <w:bCs/>
                <w:color w:val="00A933"/>
                <w:szCs w:val="22"/>
                <w:lang w:val="ru-RU"/>
              </w:rPr>
              <w:t>Коммутатор Eltex MES5324A с 2 (двумя) блокамии питания PM160-220/12 – 1 шт</w:t>
            </w:r>
            <w:r>
              <w:rPr>
                <w:rFonts w:ascii="Times New Roman" w:hAnsi="Times New Roman"/>
                <w:b/>
                <w:bCs/>
                <w:color w:val="000000"/>
                <w:szCs w:val="22"/>
                <w:lang w:val="ru-RU"/>
              </w:rPr>
              <w:t>. или эквивалент с параметрами не хуже:</w:t>
            </w:r>
          </w:p>
          <w:p>
            <w:pPr>
              <w:pStyle w:val="Normal"/>
              <w:rPr>
                <w:rFonts w:ascii="Times New Roman" w:hAnsi="Times New Roman"/>
              </w:rPr>
            </w:pPr>
            <w:r>
              <w:rPr>
                <w:rFonts w:ascii="Times New Roman" w:hAnsi="Times New Roman"/>
                <w:sz w:val="18"/>
              </w:rPr>
              <w:t>Пакетный процессор Marvell 98DX8324</w:t>
              <w:br/>
            </w:r>
            <w:r>
              <w:rPr>
                <w:rFonts w:ascii="Times New Roman" w:hAnsi="Times New Roman"/>
                <w:b/>
                <w:sz w:val="18"/>
              </w:rPr>
              <w:br/>
              <w:t>Интерфейсы</w:t>
            </w:r>
          </w:p>
          <w:p>
            <w:pPr>
              <w:pStyle w:val="Style22"/>
              <w:numPr>
                <w:ilvl w:val="0"/>
                <w:numId w:val="59"/>
              </w:numPr>
              <w:tabs>
                <w:tab w:val="clear" w:pos="708"/>
                <w:tab w:val="left" w:pos="0" w:leader="none"/>
              </w:tabs>
              <w:spacing w:before="0" w:after="0"/>
              <w:rPr>
                <w:rFonts w:ascii="Times New Roman" w:hAnsi="Times New Roman"/>
              </w:rPr>
            </w:pPr>
            <w:r>
              <w:rPr>
                <w:rFonts w:ascii="Times New Roman" w:hAnsi="Times New Roman"/>
              </w:rPr>
              <w:t xml:space="preserve">1х10/100/1000BASE-T (ООВ) </w:t>
            </w:r>
          </w:p>
          <w:p>
            <w:pPr>
              <w:pStyle w:val="Style22"/>
              <w:numPr>
                <w:ilvl w:val="0"/>
                <w:numId w:val="59"/>
              </w:numPr>
              <w:tabs>
                <w:tab w:val="clear" w:pos="708"/>
                <w:tab w:val="left" w:pos="0" w:leader="none"/>
              </w:tabs>
              <w:spacing w:before="0" w:after="0"/>
              <w:rPr>
                <w:rFonts w:ascii="Times New Roman" w:hAnsi="Times New Roman"/>
              </w:rPr>
            </w:pPr>
            <w:r>
              <w:rPr>
                <w:rFonts w:ascii="Times New Roman" w:hAnsi="Times New Roman"/>
              </w:rPr>
              <w:t xml:space="preserve">24х10GBASE-R (SFP+)/1000BASE-X (SFP) </w:t>
            </w:r>
          </w:p>
          <w:p>
            <w:pPr>
              <w:pStyle w:val="Style22"/>
              <w:numPr>
                <w:ilvl w:val="0"/>
                <w:numId w:val="59"/>
              </w:numPr>
              <w:tabs>
                <w:tab w:val="clear" w:pos="708"/>
                <w:tab w:val="left" w:pos="0" w:leader="none"/>
              </w:tabs>
              <w:rPr>
                <w:rFonts w:ascii="Times New Roman" w:hAnsi="Times New Roman"/>
              </w:rPr>
            </w:pPr>
            <w:r>
              <w:rPr>
                <w:rFonts w:ascii="Times New Roman" w:hAnsi="Times New Roman"/>
              </w:rPr>
              <w:t xml:space="preserve">1xКонсольный порт RS-232 (RJ-45) </w:t>
            </w:r>
          </w:p>
          <w:p>
            <w:pPr>
              <w:pStyle w:val="Style22"/>
              <w:rPr>
                <w:rFonts w:ascii="Times New Roman" w:hAnsi="Times New Roman"/>
              </w:rPr>
            </w:pPr>
            <w:r>
              <w:rPr>
                <w:rFonts w:ascii="Times New Roman" w:hAnsi="Times New Roman"/>
                <w:b/>
              </w:rPr>
              <w:t>Производительность</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 xml:space="preserve">Пропускная способность 480 Гбит/c </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Производительность на пакетах длиной 64 байта 238 MPPS</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 xml:space="preserve">Объем буферной памяти 3 Мбайт </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Объём ОЗУ (DDR3) 1 Гбайт</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Объём ПЗУ (NAND Flash) 1 Гбайт</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 xml:space="preserve">Таблица MAC-адресов 32K  </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Таблица VLAN 4K </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 xml:space="preserve">Количество L2 Multicast-групп 8K </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Количество ARP-записей¹ 8K</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 xml:space="preserve">Link Aggregation Groups (LAG) 32, до 8 портов в одном LAG </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 xml:space="preserve">Качество обслуживания QoS 8 выходных очередей для каждого порта </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Объем TCAM</w:t>
            </w:r>
          </w:p>
          <w:p>
            <w:pPr>
              <w:pStyle w:val="Style22"/>
              <w:numPr>
                <w:ilvl w:val="1"/>
                <w:numId w:val="112"/>
              </w:numPr>
              <w:tabs>
                <w:tab w:val="clear" w:pos="708"/>
                <w:tab w:val="left" w:pos="0" w:leader="none"/>
              </w:tabs>
              <w:spacing w:before="0" w:after="0"/>
              <w:rPr>
                <w:rFonts w:ascii="Times New Roman" w:hAnsi="Times New Roman"/>
              </w:rPr>
            </w:pPr>
            <w:r>
              <w:rPr>
                <w:rFonts w:ascii="Times New Roman" w:hAnsi="Times New Roman"/>
              </w:rPr>
              <w:t>Для маршрутизации: 16K IPv4, 4K IPv6</w:t>
            </w:r>
          </w:p>
          <w:p>
            <w:pPr>
              <w:pStyle w:val="Style22"/>
              <w:numPr>
                <w:ilvl w:val="1"/>
                <w:numId w:val="112"/>
              </w:numPr>
              <w:tabs>
                <w:tab w:val="clear" w:pos="708"/>
                <w:tab w:val="left" w:pos="0" w:leader="none"/>
              </w:tabs>
              <w:spacing w:before="0" w:after="0"/>
              <w:rPr>
                <w:rFonts w:ascii="Times New Roman" w:hAnsi="Times New Roman"/>
              </w:rPr>
            </w:pPr>
            <w:r>
              <w:rPr>
                <w:rFonts w:ascii="Times New Roman" w:hAnsi="Times New Roman"/>
              </w:rPr>
              <w:t xml:space="preserve">Для обработки трафика: 3K х 30В </w:t>
            </w:r>
          </w:p>
          <w:p>
            <w:pPr>
              <w:pStyle w:val="Style22"/>
              <w:numPr>
                <w:ilvl w:val="0"/>
                <w:numId w:val="112"/>
              </w:numPr>
              <w:tabs>
                <w:tab w:val="clear" w:pos="708"/>
                <w:tab w:val="left" w:pos="0" w:leader="none"/>
              </w:tabs>
              <w:spacing w:before="0" w:after="0"/>
              <w:rPr>
                <w:rFonts w:ascii="Times New Roman" w:hAnsi="Times New Roman"/>
              </w:rPr>
            </w:pPr>
            <w:r>
              <w:rPr>
                <w:rFonts w:ascii="Times New Roman" w:hAnsi="Times New Roman"/>
              </w:rPr>
              <w:t xml:space="preserve">Размер Jumbo-фреймов 10240 байт </w:t>
            </w:r>
          </w:p>
          <w:p>
            <w:pPr>
              <w:pStyle w:val="Style22"/>
              <w:numPr>
                <w:ilvl w:val="0"/>
                <w:numId w:val="112"/>
              </w:numPr>
              <w:tabs>
                <w:tab w:val="clear" w:pos="708"/>
                <w:tab w:val="left" w:pos="0" w:leader="none"/>
              </w:tabs>
              <w:rPr>
                <w:rFonts w:ascii="Times New Roman" w:hAnsi="Times New Roman"/>
              </w:rPr>
            </w:pPr>
            <w:r>
              <w:rPr>
                <w:rFonts w:ascii="Times New Roman" w:hAnsi="Times New Roman"/>
              </w:rPr>
              <w:t xml:space="preserve">Стекирование до 8 устройств </w:t>
            </w:r>
          </w:p>
          <w:p>
            <w:pPr>
              <w:pStyle w:val="Style22"/>
              <w:rPr>
                <w:rFonts w:ascii="Times New Roman" w:hAnsi="Times New Roman"/>
              </w:rPr>
            </w:pPr>
            <w:r>
              <w:rPr>
                <w:rFonts w:ascii="Times New Roman" w:hAnsi="Times New Roman"/>
                <w:b/>
              </w:rPr>
              <w:t>Функции интерфейсов</w:t>
            </w:r>
          </w:p>
          <w:p>
            <w:pPr>
              <w:pStyle w:val="Style22"/>
              <w:numPr>
                <w:ilvl w:val="0"/>
                <w:numId w:val="113"/>
              </w:numPr>
              <w:tabs>
                <w:tab w:val="clear" w:pos="708"/>
                <w:tab w:val="left" w:pos="0" w:leader="none"/>
              </w:tabs>
              <w:spacing w:before="0" w:after="0"/>
              <w:rPr>
                <w:rFonts w:ascii="Times New Roman" w:hAnsi="Times New Roman"/>
              </w:rPr>
            </w:pPr>
            <w:r>
              <w:rPr>
                <w:rFonts w:ascii="Times New Roman" w:hAnsi="Times New Roman"/>
              </w:rPr>
              <w:t xml:space="preserve">Защита от блокировки очереди (HOL) </w:t>
            </w:r>
          </w:p>
          <w:p>
            <w:pPr>
              <w:pStyle w:val="Style22"/>
              <w:numPr>
                <w:ilvl w:val="0"/>
                <w:numId w:val="113"/>
              </w:numPr>
              <w:tabs>
                <w:tab w:val="clear" w:pos="708"/>
                <w:tab w:val="left" w:pos="0" w:leader="none"/>
              </w:tabs>
              <w:spacing w:before="0" w:after="0"/>
              <w:rPr>
                <w:rFonts w:ascii="Times New Roman" w:hAnsi="Times New Roman"/>
              </w:rPr>
            </w:pPr>
            <w:r>
              <w:rPr>
                <w:rFonts w:ascii="Times New Roman" w:hAnsi="Times New Roman"/>
              </w:rPr>
              <w:t xml:space="preserve">Поддержка обратного давления (Back pressure)  </w:t>
            </w:r>
          </w:p>
          <w:p>
            <w:pPr>
              <w:pStyle w:val="Style22"/>
              <w:numPr>
                <w:ilvl w:val="0"/>
                <w:numId w:val="113"/>
              </w:numPr>
              <w:tabs>
                <w:tab w:val="clear" w:pos="708"/>
                <w:tab w:val="left" w:pos="0" w:leader="none"/>
              </w:tabs>
              <w:spacing w:before="0" w:after="0"/>
              <w:rPr>
                <w:rFonts w:ascii="Times New Roman" w:hAnsi="Times New Roman"/>
              </w:rPr>
            </w:pPr>
            <w:r>
              <w:rPr>
                <w:rFonts w:ascii="Times New Roman" w:hAnsi="Times New Roman"/>
              </w:rPr>
              <w:t xml:space="preserve">Поддержка Auto MDI/MDIX </w:t>
            </w:r>
          </w:p>
          <w:p>
            <w:pPr>
              <w:pStyle w:val="Style22"/>
              <w:numPr>
                <w:ilvl w:val="0"/>
                <w:numId w:val="113"/>
              </w:numPr>
              <w:tabs>
                <w:tab w:val="clear" w:pos="708"/>
                <w:tab w:val="left" w:pos="0" w:leader="none"/>
              </w:tabs>
              <w:spacing w:before="0" w:after="0"/>
              <w:rPr>
                <w:rFonts w:ascii="Times New Roman" w:hAnsi="Times New Roman"/>
              </w:rPr>
            </w:pPr>
            <w:r>
              <w:rPr>
                <w:rFonts w:ascii="Times New Roman" w:hAnsi="Times New Roman"/>
              </w:rPr>
              <w:t xml:space="preserve">Поддержка сверхдлинных кадров (Jumbo frames) </w:t>
            </w:r>
          </w:p>
          <w:p>
            <w:pPr>
              <w:pStyle w:val="Style22"/>
              <w:numPr>
                <w:ilvl w:val="0"/>
                <w:numId w:val="113"/>
              </w:numPr>
              <w:tabs>
                <w:tab w:val="clear" w:pos="708"/>
                <w:tab w:val="left" w:pos="0" w:leader="none"/>
              </w:tabs>
              <w:spacing w:before="0" w:after="0"/>
              <w:rPr>
                <w:rFonts w:ascii="Times New Roman" w:hAnsi="Times New Roman"/>
              </w:rPr>
            </w:pPr>
            <w:r>
              <w:rPr>
                <w:rFonts w:ascii="Times New Roman" w:hAnsi="Times New Roman"/>
              </w:rPr>
              <w:t xml:space="preserve">Управление потоком (IEEE 802.3X) </w:t>
            </w:r>
          </w:p>
          <w:p>
            <w:pPr>
              <w:pStyle w:val="Style22"/>
              <w:numPr>
                <w:ilvl w:val="0"/>
                <w:numId w:val="113"/>
              </w:numPr>
              <w:tabs>
                <w:tab w:val="clear" w:pos="708"/>
                <w:tab w:val="left" w:pos="0" w:leader="none"/>
              </w:tabs>
              <w:spacing w:before="0" w:after="0"/>
              <w:rPr>
                <w:rFonts w:ascii="Times New Roman" w:hAnsi="Times New Roman"/>
              </w:rPr>
            </w:pPr>
            <w:r>
              <w:rPr>
                <w:rFonts w:ascii="Times New Roman" w:hAnsi="Times New Roman"/>
              </w:rPr>
              <w:t xml:space="preserve">Зеркалирование портов (Port Mirroring) </w:t>
            </w:r>
          </w:p>
          <w:p>
            <w:pPr>
              <w:pStyle w:val="Style22"/>
              <w:numPr>
                <w:ilvl w:val="0"/>
                <w:numId w:val="113"/>
              </w:numPr>
              <w:tabs>
                <w:tab w:val="clear" w:pos="708"/>
                <w:tab w:val="left" w:pos="0" w:leader="none"/>
              </w:tabs>
              <w:rPr>
                <w:rFonts w:ascii="Times New Roman" w:hAnsi="Times New Roman"/>
              </w:rPr>
            </w:pPr>
            <w:r>
              <w:rPr>
                <w:rFonts w:ascii="Times New Roman" w:hAnsi="Times New Roman"/>
              </w:rPr>
              <w:t xml:space="preserve">Стекирование </w:t>
            </w:r>
          </w:p>
          <w:p>
            <w:pPr>
              <w:pStyle w:val="Style22"/>
              <w:rPr>
                <w:rFonts w:ascii="Times New Roman" w:hAnsi="Times New Roman"/>
              </w:rPr>
            </w:pPr>
            <w:r>
              <w:rPr>
                <w:rFonts w:ascii="Times New Roman" w:hAnsi="Times New Roman"/>
                <w:b/>
              </w:rPr>
              <w:t>Функции при работе с МAC-адресами</w:t>
            </w:r>
          </w:p>
          <w:p>
            <w:pPr>
              <w:pStyle w:val="Style22"/>
              <w:numPr>
                <w:ilvl w:val="0"/>
                <w:numId w:val="114"/>
              </w:numPr>
              <w:tabs>
                <w:tab w:val="clear" w:pos="708"/>
                <w:tab w:val="left" w:pos="0" w:leader="none"/>
              </w:tabs>
              <w:spacing w:before="0" w:after="0"/>
              <w:rPr>
                <w:rFonts w:ascii="Times New Roman" w:hAnsi="Times New Roman"/>
              </w:rPr>
            </w:pPr>
            <w:r>
              <w:rPr>
                <w:rFonts w:ascii="Times New Roman" w:hAnsi="Times New Roman"/>
              </w:rPr>
              <w:t xml:space="preserve">Независимый режим обучения в каждой VLAN </w:t>
            </w:r>
          </w:p>
          <w:p>
            <w:pPr>
              <w:pStyle w:val="Style22"/>
              <w:numPr>
                <w:ilvl w:val="0"/>
                <w:numId w:val="114"/>
              </w:numPr>
              <w:tabs>
                <w:tab w:val="clear" w:pos="708"/>
                <w:tab w:val="left" w:pos="0" w:leader="none"/>
              </w:tabs>
              <w:spacing w:before="0" w:after="0"/>
              <w:rPr>
                <w:rFonts w:ascii="Times New Roman" w:hAnsi="Times New Roman"/>
              </w:rPr>
            </w:pPr>
            <w:r>
              <w:rPr>
                <w:rFonts w:ascii="Times New Roman" w:hAnsi="Times New Roman"/>
              </w:rPr>
              <w:t xml:space="preserve">Поддержка многоадресной рассылки (MAC Multicast Support) </w:t>
            </w:r>
          </w:p>
          <w:p>
            <w:pPr>
              <w:pStyle w:val="Style22"/>
              <w:numPr>
                <w:ilvl w:val="0"/>
                <w:numId w:val="114"/>
              </w:numPr>
              <w:tabs>
                <w:tab w:val="clear" w:pos="708"/>
                <w:tab w:val="left" w:pos="0" w:leader="none"/>
              </w:tabs>
              <w:spacing w:before="0" w:after="0"/>
              <w:rPr>
                <w:rFonts w:ascii="Times New Roman" w:hAnsi="Times New Roman"/>
              </w:rPr>
            </w:pPr>
            <w:r>
              <w:rPr>
                <w:rFonts w:ascii="Times New Roman" w:hAnsi="Times New Roman"/>
              </w:rPr>
              <w:t xml:space="preserve">Регулируемое время хранения MAC-адресов  </w:t>
            </w:r>
          </w:p>
          <w:p>
            <w:pPr>
              <w:pStyle w:val="Style22"/>
              <w:numPr>
                <w:ilvl w:val="0"/>
                <w:numId w:val="114"/>
              </w:numPr>
              <w:tabs>
                <w:tab w:val="clear" w:pos="708"/>
                <w:tab w:val="left" w:pos="0" w:leader="none"/>
              </w:tabs>
              <w:rPr>
                <w:rFonts w:ascii="Times New Roman" w:hAnsi="Times New Roman"/>
              </w:rPr>
            </w:pPr>
            <w:r>
              <w:rPr>
                <w:rFonts w:ascii="Times New Roman" w:hAnsi="Times New Roman"/>
              </w:rPr>
              <w:t xml:space="preserve">Статические MAC-адреса (Static MAC Entries) </w:t>
            </w:r>
          </w:p>
          <w:p>
            <w:pPr>
              <w:pStyle w:val="Style22"/>
              <w:rPr>
                <w:rFonts w:ascii="Times New Roman" w:hAnsi="Times New Roman"/>
              </w:rPr>
            </w:pPr>
            <w:r>
              <w:rPr>
                <w:rFonts w:ascii="Times New Roman" w:hAnsi="Times New Roman"/>
                <w:b/>
              </w:rPr>
              <w:t>Поддержка VLAN </w:t>
            </w:r>
          </w:p>
          <w:p>
            <w:pPr>
              <w:pStyle w:val="Style22"/>
              <w:numPr>
                <w:ilvl w:val="0"/>
                <w:numId w:val="115"/>
              </w:numPr>
              <w:tabs>
                <w:tab w:val="clear" w:pos="708"/>
                <w:tab w:val="left" w:pos="0" w:leader="none"/>
              </w:tabs>
              <w:spacing w:before="0" w:after="0"/>
              <w:rPr>
                <w:rFonts w:ascii="Times New Roman" w:hAnsi="Times New Roman"/>
              </w:rPr>
            </w:pPr>
            <w:r>
              <w:rPr>
                <w:rFonts w:ascii="Times New Roman" w:hAnsi="Times New Roman"/>
              </w:rPr>
              <w:t xml:space="preserve">Поддержка Voice VLAN  </w:t>
            </w:r>
          </w:p>
          <w:p>
            <w:pPr>
              <w:pStyle w:val="Style22"/>
              <w:numPr>
                <w:ilvl w:val="0"/>
                <w:numId w:val="115"/>
              </w:numPr>
              <w:tabs>
                <w:tab w:val="clear" w:pos="708"/>
                <w:tab w:val="left" w:pos="0" w:leader="none"/>
              </w:tabs>
              <w:spacing w:before="0" w:after="0"/>
              <w:rPr>
                <w:rFonts w:ascii="Times New Roman" w:hAnsi="Times New Roman"/>
              </w:rPr>
            </w:pPr>
            <w:r>
              <w:rPr>
                <w:rFonts w:ascii="Times New Roman" w:hAnsi="Times New Roman"/>
              </w:rPr>
              <w:t xml:space="preserve">Поддержка IEEE 802.1Q </w:t>
            </w:r>
          </w:p>
          <w:p>
            <w:pPr>
              <w:pStyle w:val="Style22"/>
              <w:numPr>
                <w:ilvl w:val="0"/>
                <w:numId w:val="115"/>
              </w:numPr>
              <w:tabs>
                <w:tab w:val="clear" w:pos="708"/>
                <w:tab w:val="left" w:pos="0" w:leader="none"/>
              </w:tabs>
              <w:spacing w:before="0" w:after="0"/>
              <w:rPr>
                <w:rFonts w:ascii="Times New Roman" w:hAnsi="Times New Roman"/>
              </w:rPr>
            </w:pPr>
            <w:r>
              <w:rPr>
                <w:rFonts w:ascii="Times New Roman" w:hAnsi="Times New Roman"/>
              </w:rPr>
              <w:t xml:space="preserve">Поддержка Q-in-Q </w:t>
            </w:r>
          </w:p>
          <w:p>
            <w:pPr>
              <w:pStyle w:val="Style22"/>
              <w:numPr>
                <w:ilvl w:val="0"/>
                <w:numId w:val="115"/>
              </w:numPr>
              <w:tabs>
                <w:tab w:val="clear" w:pos="708"/>
                <w:tab w:val="left" w:pos="0" w:leader="none"/>
              </w:tabs>
              <w:spacing w:before="0" w:after="0"/>
              <w:rPr>
                <w:rFonts w:ascii="Times New Roman" w:hAnsi="Times New Roman"/>
              </w:rPr>
            </w:pPr>
            <w:r>
              <w:rPr>
                <w:rFonts w:ascii="Times New Roman" w:hAnsi="Times New Roman"/>
              </w:rPr>
              <w:t xml:space="preserve">Поддержка Selective Q-in-Q </w:t>
            </w:r>
          </w:p>
          <w:p>
            <w:pPr>
              <w:pStyle w:val="Style22"/>
              <w:numPr>
                <w:ilvl w:val="0"/>
                <w:numId w:val="115"/>
              </w:numPr>
              <w:tabs>
                <w:tab w:val="clear" w:pos="708"/>
                <w:tab w:val="left" w:pos="0" w:leader="none"/>
              </w:tabs>
              <w:rPr>
                <w:rFonts w:ascii="Times New Roman" w:hAnsi="Times New Roman"/>
              </w:rPr>
            </w:pPr>
            <w:r>
              <w:rPr>
                <w:rFonts w:ascii="Times New Roman" w:hAnsi="Times New Roman"/>
              </w:rPr>
              <w:t xml:space="preserve">Поддержка GVRP </w:t>
            </w:r>
          </w:p>
          <w:p>
            <w:pPr>
              <w:pStyle w:val="Style22"/>
              <w:rPr>
                <w:rFonts w:ascii="Times New Roman" w:hAnsi="Times New Roman"/>
              </w:rPr>
            </w:pPr>
            <w:r>
              <w:rPr>
                <w:rFonts w:ascii="Times New Roman" w:hAnsi="Times New Roman"/>
                <w:b/>
              </w:rPr>
              <w:t>Функции L2 Multicast</w:t>
            </w:r>
            <w:r>
              <w:rPr>
                <w:rFonts w:ascii="Times New Roman" w:hAnsi="Times New Roman"/>
              </w:rPr>
              <w:t xml:space="preserve"> </w:t>
            </w:r>
          </w:p>
          <w:p>
            <w:pPr>
              <w:pStyle w:val="Style22"/>
              <w:numPr>
                <w:ilvl w:val="0"/>
                <w:numId w:val="116"/>
              </w:numPr>
              <w:tabs>
                <w:tab w:val="clear" w:pos="708"/>
                <w:tab w:val="left" w:pos="0" w:leader="none"/>
              </w:tabs>
              <w:spacing w:before="0" w:after="0"/>
              <w:rPr>
                <w:rFonts w:ascii="Times New Roman" w:hAnsi="Times New Roman"/>
              </w:rPr>
            </w:pPr>
            <w:r>
              <w:rPr>
                <w:rFonts w:ascii="Times New Roman" w:hAnsi="Times New Roman"/>
              </w:rPr>
              <w:t xml:space="preserve">Поддержка статических Multicast-групп </w:t>
            </w:r>
          </w:p>
          <w:p>
            <w:pPr>
              <w:pStyle w:val="Style22"/>
              <w:numPr>
                <w:ilvl w:val="0"/>
                <w:numId w:val="116"/>
              </w:numPr>
              <w:tabs>
                <w:tab w:val="clear" w:pos="708"/>
                <w:tab w:val="left" w:pos="0" w:leader="none"/>
              </w:tabs>
              <w:spacing w:before="0" w:after="0"/>
              <w:rPr>
                <w:rFonts w:ascii="Times New Roman" w:hAnsi="Times New Roman"/>
              </w:rPr>
            </w:pPr>
            <w:r>
              <w:rPr>
                <w:rFonts w:ascii="Times New Roman" w:hAnsi="Times New Roman"/>
              </w:rPr>
              <w:t xml:space="preserve">Поддержка IGMP Snooping v1,2,3 </w:t>
            </w:r>
          </w:p>
          <w:p>
            <w:pPr>
              <w:pStyle w:val="Style22"/>
              <w:numPr>
                <w:ilvl w:val="0"/>
                <w:numId w:val="116"/>
              </w:numPr>
              <w:tabs>
                <w:tab w:val="clear" w:pos="708"/>
                <w:tab w:val="left" w:pos="0" w:leader="none"/>
              </w:tabs>
              <w:spacing w:before="0" w:after="0"/>
              <w:rPr>
                <w:rFonts w:ascii="Times New Roman" w:hAnsi="Times New Roman"/>
              </w:rPr>
            </w:pPr>
            <w:r>
              <w:rPr>
                <w:rFonts w:ascii="Times New Roman" w:hAnsi="Times New Roman"/>
              </w:rPr>
              <w:t xml:space="preserve">Поддержка IGMP Snooping Fast Leave на основе порта </w:t>
            </w:r>
          </w:p>
          <w:p>
            <w:pPr>
              <w:pStyle w:val="Style22"/>
              <w:numPr>
                <w:ilvl w:val="0"/>
                <w:numId w:val="116"/>
              </w:numPr>
              <w:tabs>
                <w:tab w:val="clear" w:pos="708"/>
                <w:tab w:val="left" w:pos="0" w:leader="none"/>
              </w:tabs>
              <w:spacing w:before="0" w:after="0"/>
              <w:rPr>
                <w:rFonts w:ascii="Times New Roman" w:hAnsi="Times New Roman"/>
              </w:rPr>
            </w:pPr>
            <w:r>
              <w:rPr>
                <w:rFonts w:ascii="Times New Roman" w:hAnsi="Times New Roman"/>
              </w:rPr>
              <w:t xml:space="preserve">Поддержка MLD Snooping v1,2 </w:t>
            </w:r>
          </w:p>
          <w:p>
            <w:pPr>
              <w:pStyle w:val="Style22"/>
              <w:numPr>
                <w:ilvl w:val="0"/>
                <w:numId w:val="116"/>
              </w:numPr>
              <w:tabs>
                <w:tab w:val="clear" w:pos="708"/>
                <w:tab w:val="left" w:pos="0" w:leader="none"/>
              </w:tabs>
              <w:rPr>
                <w:rFonts w:ascii="Times New Roman" w:hAnsi="Times New Roman"/>
              </w:rPr>
            </w:pPr>
            <w:r>
              <w:rPr>
                <w:rFonts w:ascii="Times New Roman" w:hAnsi="Times New Roman"/>
              </w:rPr>
              <w:t xml:space="preserve">Поддержка IGMP Querier </w:t>
            </w:r>
          </w:p>
          <w:p>
            <w:pPr>
              <w:pStyle w:val="Style22"/>
              <w:rPr>
                <w:rFonts w:ascii="Times New Roman" w:hAnsi="Times New Roman"/>
              </w:rPr>
            </w:pPr>
            <w:r>
              <w:rPr>
                <w:rFonts w:ascii="Times New Roman" w:hAnsi="Times New Roman"/>
                <w:b/>
              </w:rPr>
              <w:t>Функции L2</w:t>
            </w:r>
          </w:p>
          <w:p>
            <w:pPr>
              <w:pStyle w:val="Style22"/>
              <w:numPr>
                <w:ilvl w:val="0"/>
                <w:numId w:val="117"/>
              </w:numPr>
              <w:tabs>
                <w:tab w:val="clear" w:pos="708"/>
                <w:tab w:val="left" w:pos="0" w:leader="none"/>
              </w:tabs>
              <w:spacing w:before="0" w:after="0"/>
              <w:rPr>
                <w:rFonts w:ascii="Times New Roman" w:hAnsi="Times New Roman"/>
              </w:rPr>
            </w:pPr>
            <w:r>
              <w:rPr>
                <w:rFonts w:ascii="Times New Roman" w:hAnsi="Times New Roman"/>
              </w:rPr>
              <w:t xml:space="preserve">Поддержка STP (Spanning Tree Protocol, IEEE 802.1d) </w:t>
            </w:r>
          </w:p>
          <w:p>
            <w:pPr>
              <w:pStyle w:val="Style22"/>
              <w:numPr>
                <w:ilvl w:val="0"/>
                <w:numId w:val="117"/>
              </w:numPr>
              <w:tabs>
                <w:tab w:val="clear" w:pos="708"/>
                <w:tab w:val="left" w:pos="0" w:leader="none"/>
              </w:tabs>
              <w:spacing w:before="0" w:after="0"/>
              <w:rPr>
                <w:rFonts w:ascii="Times New Roman" w:hAnsi="Times New Roman"/>
              </w:rPr>
            </w:pPr>
            <w:r>
              <w:rPr>
                <w:rFonts w:ascii="Times New Roman" w:hAnsi="Times New Roman"/>
              </w:rPr>
              <w:t xml:space="preserve">Поддержка RSTP (Rapid Spanning Tree Protocol, IEEE 802.1w) </w:t>
            </w:r>
          </w:p>
          <w:p>
            <w:pPr>
              <w:pStyle w:val="Style22"/>
              <w:numPr>
                <w:ilvl w:val="0"/>
                <w:numId w:val="117"/>
              </w:numPr>
              <w:tabs>
                <w:tab w:val="clear" w:pos="708"/>
                <w:tab w:val="left" w:pos="0" w:leader="none"/>
              </w:tabs>
              <w:spacing w:before="0" w:after="0"/>
              <w:rPr>
                <w:rFonts w:ascii="Times New Roman" w:hAnsi="Times New Roman"/>
              </w:rPr>
            </w:pPr>
            <w:r>
              <w:rPr>
                <w:rFonts w:ascii="Times New Roman" w:hAnsi="Times New Roman"/>
              </w:rPr>
              <w:t xml:space="preserve">Поддержка MSTP (Multiple Spanning Tree Protocol, IEEE 802.1s) </w:t>
            </w:r>
          </w:p>
          <w:p>
            <w:pPr>
              <w:pStyle w:val="Style22"/>
              <w:numPr>
                <w:ilvl w:val="0"/>
                <w:numId w:val="117"/>
              </w:numPr>
              <w:tabs>
                <w:tab w:val="clear" w:pos="708"/>
                <w:tab w:val="left" w:pos="0" w:leader="none"/>
              </w:tabs>
              <w:spacing w:before="0" w:after="0"/>
              <w:rPr>
                <w:rFonts w:ascii="Times New Roman" w:hAnsi="Times New Roman"/>
              </w:rPr>
            </w:pPr>
            <w:r>
              <w:rPr>
                <w:rFonts w:ascii="Times New Roman" w:hAnsi="Times New Roman"/>
              </w:rPr>
              <w:t xml:space="preserve">Поддержка Spanning Tree Fast Link option </w:t>
            </w:r>
          </w:p>
          <w:p>
            <w:pPr>
              <w:pStyle w:val="Style22"/>
              <w:numPr>
                <w:ilvl w:val="0"/>
                <w:numId w:val="117"/>
              </w:numPr>
              <w:tabs>
                <w:tab w:val="clear" w:pos="708"/>
                <w:tab w:val="left" w:pos="0" w:leader="none"/>
              </w:tabs>
              <w:spacing w:before="0" w:after="0"/>
              <w:rPr>
                <w:rFonts w:ascii="Times New Roman" w:hAnsi="Times New Roman"/>
              </w:rPr>
            </w:pPr>
            <w:r>
              <w:rPr>
                <w:rFonts w:ascii="Times New Roman" w:hAnsi="Times New Roman"/>
              </w:rPr>
              <w:t xml:space="preserve">Поддержка STP Root Guard </w:t>
            </w:r>
          </w:p>
          <w:p>
            <w:pPr>
              <w:pStyle w:val="Style22"/>
              <w:numPr>
                <w:ilvl w:val="0"/>
                <w:numId w:val="117"/>
              </w:numPr>
              <w:tabs>
                <w:tab w:val="clear" w:pos="708"/>
                <w:tab w:val="left" w:pos="0" w:leader="none"/>
              </w:tabs>
              <w:spacing w:before="0" w:after="0"/>
              <w:rPr>
                <w:rFonts w:ascii="Times New Roman" w:hAnsi="Times New Roman"/>
              </w:rPr>
            </w:pPr>
            <w:r>
              <w:rPr>
                <w:rFonts w:ascii="Times New Roman" w:hAnsi="Times New Roman"/>
              </w:rPr>
              <w:t xml:space="preserve">Поддержка BPDU Filtering  </w:t>
            </w:r>
          </w:p>
          <w:p>
            <w:pPr>
              <w:pStyle w:val="Style22"/>
              <w:numPr>
                <w:ilvl w:val="0"/>
                <w:numId w:val="117"/>
              </w:numPr>
              <w:tabs>
                <w:tab w:val="clear" w:pos="708"/>
                <w:tab w:val="left" w:pos="0" w:leader="none"/>
              </w:tabs>
              <w:spacing w:before="0" w:after="0"/>
              <w:rPr>
                <w:rFonts w:ascii="Times New Roman" w:hAnsi="Times New Roman"/>
              </w:rPr>
            </w:pPr>
            <w:r>
              <w:rPr>
                <w:rFonts w:ascii="Times New Roman" w:hAnsi="Times New Roman"/>
              </w:rPr>
              <w:t xml:space="preserve">Поддержка STP BPDU Guard </w:t>
            </w:r>
          </w:p>
          <w:p>
            <w:pPr>
              <w:pStyle w:val="Style22"/>
              <w:numPr>
                <w:ilvl w:val="0"/>
                <w:numId w:val="117"/>
              </w:numPr>
              <w:tabs>
                <w:tab w:val="clear" w:pos="708"/>
                <w:tab w:val="left" w:pos="0" w:leader="none"/>
              </w:tabs>
              <w:spacing w:before="0" w:after="0"/>
              <w:rPr>
                <w:rFonts w:ascii="Times New Roman" w:hAnsi="Times New Roman"/>
              </w:rPr>
            </w:pPr>
            <w:r>
              <w:rPr>
                <w:rFonts w:ascii="Times New Roman" w:hAnsi="Times New Roman"/>
              </w:rPr>
              <w:t xml:space="preserve">Поддержка Looback Detection (LBD) </w:t>
            </w:r>
          </w:p>
          <w:p>
            <w:pPr>
              <w:pStyle w:val="Style22"/>
              <w:numPr>
                <w:ilvl w:val="0"/>
                <w:numId w:val="117"/>
              </w:numPr>
              <w:tabs>
                <w:tab w:val="clear" w:pos="708"/>
                <w:tab w:val="left" w:pos="0" w:leader="none"/>
              </w:tabs>
              <w:rPr>
                <w:rFonts w:ascii="Times New Roman" w:hAnsi="Times New Roman"/>
              </w:rPr>
            </w:pPr>
            <w:r>
              <w:rPr>
                <w:rFonts w:ascii="Times New Roman" w:hAnsi="Times New Roman"/>
              </w:rPr>
              <w:t xml:space="preserve">Поддержка ERPS (G.8032v2) </w:t>
            </w:r>
          </w:p>
          <w:p>
            <w:pPr>
              <w:pStyle w:val="Style22"/>
              <w:rPr>
                <w:rFonts w:ascii="Times New Roman" w:hAnsi="Times New Roman"/>
              </w:rPr>
            </w:pPr>
            <w:r>
              <w:rPr>
                <w:rFonts w:ascii="Times New Roman" w:hAnsi="Times New Roman"/>
                <w:b/>
              </w:rPr>
              <w:t>Функции L3</w:t>
            </w:r>
          </w:p>
          <w:p>
            <w:pPr>
              <w:pStyle w:val="Style22"/>
              <w:numPr>
                <w:ilvl w:val="0"/>
                <w:numId w:val="118"/>
              </w:numPr>
              <w:tabs>
                <w:tab w:val="clear" w:pos="708"/>
                <w:tab w:val="left" w:pos="0" w:leader="none"/>
              </w:tabs>
              <w:spacing w:before="0" w:after="0"/>
              <w:rPr>
                <w:rFonts w:ascii="Times New Roman" w:hAnsi="Times New Roman"/>
              </w:rPr>
            </w:pPr>
            <w:r>
              <w:rPr>
                <w:rFonts w:ascii="Times New Roman" w:hAnsi="Times New Roman"/>
              </w:rPr>
              <w:t xml:space="preserve">Статические IP-маршруты </w:t>
            </w:r>
          </w:p>
          <w:p>
            <w:pPr>
              <w:pStyle w:val="Style22"/>
              <w:numPr>
                <w:ilvl w:val="0"/>
                <w:numId w:val="118"/>
              </w:numPr>
              <w:tabs>
                <w:tab w:val="clear" w:pos="708"/>
                <w:tab w:val="left" w:pos="0" w:leader="none"/>
              </w:tabs>
              <w:spacing w:before="0" w:after="0"/>
              <w:rPr>
                <w:rFonts w:ascii="Times New Roman" w:hAnsi="Times New Roman"/>
              </w:rPr>
            </w:pPr>
            <w:r>
              <w:rPr>
                <w:rFonts w:ascii="Times New Roman" w:hAnsi="Times New Roman"/>
              </w:rPr>
              <w:t xml:space="preserve">Протоколы динамической маршрутизации RIP, OSPFv2, OSPFv3 </w:t>
            </w:r>
          </w:p>
          <w:p>
            <w:pPr>
              <w:pStyle w:val="Style22"/>
              <w:numPr>
                <w:ilvl w:val="0"/>
                <w:numId w:val="118"/>
              </w:numPr>
              <w:tabs>
                <w:tab w:val="clear" w:pos="708"/>
                <w:tab w:val="left" w:pos="0" w:leader="none"/>
              </w:tabs>
              <w:spacing w:before="0" w:after="0"/>
              <w:rPr>
                <w:rFonts w:ascii="Times New Roman" w:hAnsi="Times New Roman"/>
              </w:rPr>
            </w:pPr>
            <w:r>
              <w:rPr>
                <w:rFonts w:ascii="Times New Roman" w:hAnsi="Times New Roman"/>
              </w:rPr>
              <w:t xml:space="preserve">Address Resolution Protocol (ARP) </w:t>
            </w:r>
          </w:p>
          <w:p>
            <w:pPr>
              <w:pStyle w:val="Style22"/>
              <w:numPr>
                <w:ilvl w:val="0"/>
                <w:numId w:val="118"/>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VRRP </w:t>
            </w:r>
          </w:p>
          <w:p>
            <w:pPr>
              <w:pStyle w:val="Style22"/>
              <w:numPr>
                <w:ilvl w:val="0"/>
                <w:numId w:val="118"/>
              </w:numPr>
              <w:tabs>
                <w:tab w:val="clear" w:pos="708"/>
                <w:tab w:val="left" w:pos="0" w:leader="none"/>
              </w:tabs>
              <w:rPr>
                <w:rFonts w:ascii="Times New Roman" w:hAnsi="Times New Roman"/>
              </w:rPr>
            </w:pPr>
            <w:r>
              <w:rPr>
                <w:rFonts w:ascii="Times New Roman" w:hAnsi="Times New Roman"/>
              </w:rPr>
              <w:t xml:space="preserve">Протоколы динамической маршрутизации мультикаста PIM SM, IGMP Proxy </w:t>
            </w:r>
          </w:p>
          <w:p>
            <w:pPr>
              <w:pStyle w:val="Style22"/>
              <w:rPr>
                <w:rFonts w:ascii="Times New Roman" w:hAnsi="Times New Roman"/>
              </w:rPr>
            </w:pPr>
            <w:r>
              <w:rPr>
                <w:rFonts w:ascii="Times New Roman" w:hAnsi="Times New Roman"/>
                <w:b/>
              </w:rPr>
              <w:t>Функции Link Aggregation</w:t>
            </w:r>
          </w:p>
          <w:p>
            <w:pPr>
              <w:pStyle w:val="Style22"/>
              <w:numPr>
                <w:ilvl w:val="0"/>
                <w:numId w:val="119"/>
              </w:numPr>
              <w:tabs>
                <w:tab w:val="clear" w:pos="708"/>
                <w:tab w:val="left" w:pos="0" w:leader="none"/>
              </w:tabs>
              <w:spacing w:before="0" w:after="0"/>
              <w:rPr>
                <w:rFonts w:ascii="Times New Roman" w:hAnsi="Times New Roman"/>
              </w:rPr>
            </w:pPr>
            <w:r>
              <w:rPr>
                <w:rFonts w:ascii="Times New Roman" w:hAnsi="Times New Roman"/>
              </w:rPr>
              <w:t xml:space="preserve">Создание групп LAG  </w:t>
            </w:r>
          </w:p>
          <w:p>
            <w:pPr>
              <w:pStyle w:val="Style22"/>
              <w:numPr>
                <w:ilvl w:val="0"/>
                <w:numId w:val="119"/>
              </w:numPr>
              <w:tabs>
                <w:tab w:val="clear" w:pos="708"/>
                <w:tab w:val="left" w:pos="0" w:leader="none"/>
              </w:tabs>
              <w:spacing w:before="0" w:after="0"/>
              <w:rPr>
                <w:rFonts w:ascii="Times New Roman" w:hAnsi="Times New Roman"/>
              </w:rPr>
            </w:pPr>
            <w:r>
              <w:rPr>
                <w:rFonts w:ascii="Times New Roman" w:hAnsi="Times New Roman"/>
              </w:rPr>
              <w:t xml:space="preserve">Объединение каналов с использованием LACP </w:t>
            </w:r>
          </w:p>
          <w:p>
            <w:pPr>
              <w:pStyle w:val="Style22"/>
              <w:numPr>
                <w:ilvl w:val="0"/>
                <w:numId w:val="119"/>
              </w:numPr>
              <w:tabs>
                <w:tab w:val="clear" w:pos="708"/>
                <w:tab w:val="left" w:pos="0" w:leader="none"/>
              </w:tabs>
              <w:rPr>
                <w:rFonts w:ascii="Times New Roman" w:hAnsi="Times New Roman"/>
              </w:rPr>
            </w:pPr>
            <w:r>
              <w:rPr>
                <w:rFonts w:ascii="Times New Roman" w:hAnsi="Times New Roman"/>
              </w:rPr>
              <w:t xml:space="preserve">Поддержка LAG Balancing Algorithm </w:t>
            </w:r>
          </w:p>
          <w:p>
            <w:pPr>
              <w:pStyle w:val="Style22"/>
              <w:rPr>
                <w:rFonts w:ascii="Times New Roman" w:hAnsi="Times New Roman"/>
              </w:rPr>
            </w:pPr>
            <w:r>
              <w:rPr>
                <w:rFonts w:ascii="Times New Roman" w:hAnsi="Times New Roman"/>
                <w:b/>
              </w:rPr>
              <w:t>Поддержка IPv6 </w:t>
            </w:r>
          </w:p>
          <w:p>
            <w:pPr>
              <w:pStyle w:val="Style22"/>
              <w:numPr>
                <w:ilvl w:val="0"/>
                <w:numId w:val="120"/>
              </w:numPr>
              <w:tabs>
                <w:tab w:val="clear" w:pos="708"/>
                <w:tab w:val="left" w:pos="0" w:leader="none"/>
              </w:tabs>
              <w:spacing w:before="0" w:after="0"/>
              <w:rPr>
                <w:rFonts w:ascii="Times New Roman" w:hAnsi="Times New Roman"/>
              </w:rPr>
            </w:pPr>
            <w:r>
              <w:rPr>
                <w:rFonts w:ascii="Times New Roman" w:hAnsi="Times New Roman"/>
              </w:rPr>
              <w:t xml:space="preserve">Функциональность IРv6 Host  </w:t>
            </w:r>
          </w:p>
          <w:p>
            <w:pPr>
              <w:pStyle w:val="Style22"/>
              <w:numPr>
                <w:ilvl w:val="0"/>
                <w:numId w:val="120"/>
              </w:numPr>
              <w:tabs>
                <w:tab w:val="clear" w:pos="708"/>
                <w:tab w:val="left" w:pos="0" w:leader="none"/>
              </w:tabs>
              <w:rPr>
                <w:rFonts w:ascii="Times New Roman" w:hAnsi="Times New Roman"/>
              </w:rPr>
            </w:pPr>
            <w:r>
              <w:rPr>
                <w:rFonts w:ascii="Times New Roman" w:hAnsi="Times New Roman"/>
              </w:rPr>
              <w:t xml:space="preserve">Совместное использование IРv6, IРv4 </w:t>
            </w:r>
          </w:p>
          <w:p>
            <w:pPr>
              <w:pStyle w:val="Style22"/>
              <w:rPr>
                <w:rFonts w:ascii="Times New Roman" w:hAnsi="Times New Roman"/>
              </w:rPr>
            </w:pPr>
            <w:r>
              <w:rPr>
                <w:rFonts w:ascii="Times New Roman" w:hAnsi="Times New Roman"/>
                <w:b/>
              </w:rPr>
              <w:t>Сервисные функции </w:t>
            </w:r>
            <w:r>
              <w:rPr>
                <w:rFonts w:ascii="Times New Roman" w:hAnsi="Times New Roman"/>
              </w:rPr>
              <w:t xml:space="preserve"> </w:t>
            </w:r>
          </w:p>
          <w:p>
            <w:pPr>
              <w:pStyle w:val="Style22"/>
              <w:numPr>
                <w:ilvl w:val="0"/>
                <w:numId w:val="121"/>
              </w:numPr>
              <w:tabs>
                <w:tab w:val="clear" w:pos="708"/>
                <w:tab w:val="left" w:pos="0" w:leader="none"/>
              </w:tabs>
              <w:spacing w:before="0" w:after="0"/>
              <w:rPr>
                <w:rFonts w:ascii="Times New Roman" w:hAnsi="Times New Roman"/>
              </w:rPr>
            </w:pPr>
            <w:r>
              <w:rPr>
                <w:rFonts w:ascii="Times New Roman" w:hAnsi="Times New Roman"/>
              </w:rPr>
              <w:t xml:space="preserve">Диагностика оптического трансивера </w:t>
            </w:r>
          </w:p>
          <w:p>
            <w:pPr>
              <w:pStyle w:val="Style22"/>
              <w:numPr>
                <w:ilvl w:val="0"/>
                <w:numId w:val="121"/>
              </w:numPr>
              <w:tabs>
                <w:tab w:val="clear" w:pos="708"/>
                <w:tab w:val="left" w:pos="0" w:leader="none"/>
              </w:tabs>
              <w:rPr>
                <w:rFonts w:ascii="Times New Roman" w:hAnsi="Times New Roman"/>
              </w:rPr>
            </w:pPr>
            <w:r>
              <w:rPr>
                <w:rFonts w:ascii="Times New Roman" w:hAnsi="Times New Roman"/>
              </w:rPr>
              <w:t xml:space="preserve">Green Ethernet </w:t>
            </w:r>
          </w:p>
          <w:p>
            <w:pPr>
              <w:pStyle w:val="Style22"/>
              <w:rPr>
                <w:rFonts w:ascii="Times New Roman" w:hAnsi="Times New Roman"/>
              </w:rPr>
            </w:pPr>
            <w:r>
              <w:rPr>
                <w:rFonts w:ascii="Times New Roman" w:hAnsi="Times New Roman"/>
                <w:b/>
              </w:rPr>
              <w:t>Функции обеспечения безопасности</w:t>
            </w:r>
          </w:p>
          <w:p>
            <w:pPr>
              <w:pStyle w:val="Style22"/>
              <w:numPr>
                <w:ilvl w:val="0"/>
                <w:numId w:val="122"/>
              </w:numPr>
              <w:tabs>
                <w:tab w:val="clear" w:pos="708"/>
                <w:tab w:val="left" w:pos="0" w:leader="none"/>
              </w:tabs>
              <w:spacing w:before="0" w:after="0"/>
              <w:rPr>
                <w:rFonts w:ascii="Times New Roman" w:hAnsi="Times New Roman"/>
              </w:rPr>
            </w:pPr>
            <w:r>
              <w:rPr>
                <w:rFonts w:ascii="Times New Roman" w:hAnsi="Times New Roman"/>
              </w:rPr>
              <w:t xml:space="preserve">DHCP Snooping </w:t>
            </w:r>
          </w:p>
          <w:p>
            <w:pPr>
              <w:pStyle w:val="Style22"/>
              <w:numPr>
                <w:ilvl w:val="0"/>
                <w:numId w:val="122"/>
              </w:numPr>
              <w:tabs>
                <w:tab w:val="clear" w:pos="708"/>
                <w:tab w:val="left" w:pos="0" w:leader="none"/>
              </w:tabs>
              <w:spacing w:before="0" w:after="0"/>
              <w:rPr>
                <w:rFonts w:ascii="Times New Roman" w:hAnsi="Times New Roman"/>
              </w:rPr>
            </w:pPr>
            <w:r>
              <w:rPr>
                <w:rFonts w:ascii="Times New Roman" w:hAnsi="Times New Roman"/>
              </w:rPr>
              <w:t xml:space="preserve">Опция 82 протокола DHCP </w:t>
            </w:r>
          </w:p>
          <w:p>
            <w:pPr>
              <w:pStyle w:val="Style22"/>
              <w:numPr>
                <w:ilvl w:val="0"/>
                <w:numId w:val="122"/>
              </w:numPr>
              <w:tabs>
                <w:tab w:val="clear" w:pos="708"/>
                <w:tab w:val="left" w:pos="0" w:leader="none"/>
              </w:tabs>
              <w:spacing w:before="0" w:after="0"/>
              <w:rPr>
                <w:rFonts w:ascii="Times New Roman" w:hAnsi="Times New Roman"/>
              </w:rPr>
            </w:pPr>
            <w:r>
              <w:rPr>
                <w:rFonts w:ascii="Times New Roman" w:hAnsi="Times New Roman"/>
              </w:rPr>
              <w:t xml:space="preserve">IP Source Guard </w:t>
            </w:r>
          </w:p>
          <w:p>
            <w:pPr>
              <w:pStyle w:val="Style22"/>
              <w:numPr>
                <w:ilvl w:val="0"/>
                <w:numId w:val="122"/>
              </w:numPr>
              <w:tabs>
                <w:tab w:val="clear" w:pos="708"/>
                <w:tab w:val="left" w:pos="0" w:leader="none"/>
              </w:tabs>
              <w:spacing w:before="0" w:after="0"/>
              <w:rPr>
                <w:rFonts w:ascii="Times New Roman" w:hAnsi="Times New Roman"/>
              </w:rPr>
            </w:pPr>
            <w:r>
              <w:rPr>
                <w:rFonts w:ascii="Times New Roman" w:hAnsi="Times New Roman"/>
              </w:rPr>
              <w:t xml:space="preserve">Dynamic ARP Inspection  </w:t>
            </w:r>
          </w:p>
          <w:p>
            <w:pPr>
              <w:pStyle w:val="Style22"/>
              <w:numPr>
                <w:ilvl w:val="0"/>
                <w:numId w:val="122"/>
              </w:numPr>
              <w:tabs>
                <w:tab w:val="clear" w:pos="708"/>
                <w:tab w:val="left" w:pos="0" w:leader="none"/>
              </w:tabs>
              <w:spacing w:before="0" w:after="0"/>
              <w:rPr>
                <w:rFonts w:ascii="Times New Roman" w:hAnsi="Times New Roman"/>
              </w:rPr>
            </w:pPr>
            <w:r>
              <w:rPr>
                <w:rFonts w:ascii="Times New Roman" w:hAnsi="Times New Roman"/>
              </w:rPr>
              <w:t xml:space="preserve">Поддержка sFlow </w:t>
            </w:r>
          </w:p>
          <w:p>
            <w:pPr>
              <w:pStyle w:val="Style22"/>
              <w:numPr>
                <w:ilvl w:val="0"/>
                <w:numId w:val="122"/>
              </w:numPr>
              <w:tabs>
                <w:tab w:val="clear" w:pos="708"/>
                <w:tab w:val="left" w:pos="0" w:leader="none"/>
              </w:tabs>
              <w:spacing w:before="0" w:after="0"/>
              <w:rPr>
                <w:rFonts w:ascii="Times New Roman" w:hAnsi="Times New Roman"/>
              </w:rPr>
            </w:pPr>
            <w:r>
              <w:rPr>
                <w:rFonts w:ascii="Times New Roman" w:hAnsi="Times New Roman"/>
              </w:rPr>
              <w:t xml:space="preserve">Проверка подлинности на основе MAC-адреса, ограничение количества MAC-адресов, статические MAC-адреса  </w:t>
            </w:r>
          </w:p>
          <w:p>
            <w:pPr>
              <w:pStyle w:val="Style22"/>
              <w:numPr>
                <w:ilvl w:val="0"/>
                <w:numId w:val="122"/>
              </w:numPr>
              <w:tabs>
                <w:tab w:val="clear" w:pos="708"/>
                <w:tab w:val="left" w:pos="0" w:leader="none"/>
              </w:tabs>
              <w:spacing w:before="0" w:after="0"/>
              <w:rPr>
                <w:rFonts w:ascii="Times New Roman" w:hAnsi="Times New Roman"/>
              </w:rPr>
            </w:pPr>
            <w:r>
              <w:rPr>
                <w:rFonts w:ascii="Times New Roman" w:hAnsi="Times New Roman"/>
              </w:rPr>
              <w:t xml:space="preserve">Проверка подлинности основе IEEE 802.1x  </w:t>
            </w:r>
          </w:p>
          <w:p>
            <w:pPr>
              <w:pStyle w:val="Style22"/>
              <w:numPr>
                <w:ilvl w:val="0"/>
                <w:numId w:val="122"/>
              </w:numPr>
              <w:tabs>
                <w:tab w:val="clear" w:pos="708"/>
                <w:tab w:val="left" w:pos="0" w:leader="none"/>
              </w:tabs>
              <w:spacing w:before="0" w:after="0"/>
              <w:rPr>
                <w:rFonts w:ascii="Times New Roman" w:hAnsi="Times New Roman"/>
              </w:rPr>
            </w:pPr>
            <w:r>
              <w:rPr>
                <w:rFonts w:ascii="Times New Roman" w:hAnsi="Times New Roman"/>
              </w:rPr>
              <w:t>Guest VLAN</w:t>
            </w:r>
            <w:r>
              <w:rPr>
                <w:rFonts w:ascii="Times New Roman" w:hAnsi="Times New Roman"/>
                <w:position w:val="7"/>
                <w:sz w:val="18"/>
              </w:rPr>
              <w:t> </w:t>
            </w:r>
            <w:r>
              <w:rPr>
                <w:rFonts w:ascii="Times New Roman" w:hAnsi="Times New Roman"/>
              </w:rPr>
              <w:t xml:space="preserve"> </w:t>
            </w:r>
          </w:p>
          <w:p>
            <w:pPr>
              <w:pStyle w:val="Style22"/>
              <w:numPr>
                <w:ilvl w:val="0"/>
                <w:numId w:val="122"/>
              </w:numPr>
              <w:tabs>
                <w:tab w:val="clear" w:pos="708"/>
                <w:tab w:val="left" w:pos="0" w:leader="none"/>
              </w:tabs>
              <w:spacing w:before="0" w:after="0"/>
              <w:rPr>
                <w:rFonts w:ascii="Times New Roman" w:hAnsi="Times New Roman"/>
              </w:rPr>
            </w:pPr>
            <w:r>
              <w:rPr>
                <w:rFonts w:ascii="Times New Roman" w:hAnsi="Times New Roman"/>
              </w:rPr>
              <w:t xml:space="preserve">Система предотвращения DoS-атак </w:t>
            </w:r>
          </w:p>
          <w:p>
            <w:pPr>
              <w:pStyle w:val="Style22"/>
              <w:numPr>
                <w:ilvl w:val="0"/>
                <w:numId w:val="122"/>
              </w:numPr>
              <w:tabs>
                <w:tab w:val="clear" w:pos="708"/>
                <w:tab w:val="left" w:pos="0" w:leader="none"/>
              </w:tabs>
              <w:spacing w:before="0" w:after="0"/>
              <w:rPr>
                <w:rFonts w:ascii="Times New Roman" w:hAnsi="Times New Roman"/>
              </w:rPr>
            </w:pPr>
            <w:r>
              <w:rPr>
                <w:rFonts w:ascii="Times New Roman" w:hAnsi="Times New Roman"/>
              </w:rPr>
              <w:t xml:space="preserve">Сегментация трафика </w:t>
            </w:r>
          </w:p>
          <w:p>
            <w:pPr>
              <w:pStyle w:val="Style22"/>
              <w:numPr>
                <w:ilvl w:val="0"/>
                <w:numId w:val="122"/>
              </w:numPr>
              <w:tabs>
                <w:tab w:val="clear" w:pos="708"/>
                <w:tab w:val="left" w:pos="0" w:leader="none"/>
              </w:tabs>
              <w:spacing w:before="0" w:after="0"/>
              <w:rPr>
                <w:rFonts w:ascii="Times New Roman" w:hAnsi="Times New Roman"/>
              </w:rPr>
            </w:pPr>
            <w:r>
              <w:rPr>
                <w:rFonts w:ascii="Times New Roman" w:hAnsi="Times New Roman"/>
              </w:rPr>
              <w:t xml:space="preserve">Фильтрация DHCP-клиентов </w:t>
            </w:r>
          </w:p>
          <w:p>
            <w:pPr>
              <w:pStyle w:val="Style22"/>
              <w:numPr>
                <w:ilvl w:val="0"/>
                <w:numId w:val="122"/>
              </w:numPr>
              <w:tabs>
                <w:tab w:val="clear" w:pos="708"/>
                <w:tab w:val="left" w:pos="0" w:leader="none"/>
              </w:tabs>
              <w:spacing w:before="0" w:after="0"/>
              <w:rPr>
                <w:rFonts w:ascii="Times New Roman" w:hAnsi="Times New Roman"/>
              </w:rPr>
            </w:pPr>
            <w:r>
              <w:rPr>
                <w:rFonts w:ascii="Times New Roman" w:hAnsi="Times New Roman"/>
              </w:rPr>
              <w:t xml:space="preserve">Предотвращение атак BPDU </w:t>
            </w:r>
          </w:p>
          <w:p>
            <w:pPr>
              <w:pStyle w:val="Style22"/>
              <w:numPr>
                <w:ilvl w:val="0"/>
                <w:numId w:val="122"/>
              </w:numPr>
              <w:tabs>
                <w:tab w:val="clear" w:pos="708"/>
                <w:tab w:val="left" w:pos="0" w:leader="none"/>
              </w:tabs>
              <w:rPr>
                <w:rFonts w:ascii="Times New Roman" w:hAnsi="Times New Roman"/>
              </w:rPr>
            </w:pPr>
            <w:r>
              <w:rPr>
                <w:rFonts w:ascii="Times New Roman" w:hAnsi="Times New Roman"/>
              </w:rPr>
              <w:t xml:space="preserve">Фильтрация NetBIOS/NetBEUI </w:t>
            </w:r>
          </w:p>
          <w:p>
            <w:pPr>
              <w:pStyle w:val="Style22"/>
              <w:rPr>
                <w:rFonts w:ascii="Times New Roman" w:hAnsi="Times New Roman"/>
              </w:rPr>
            </w:pPr>
            <w:r>
              <w:rPr>
                <w:rFonts w:ascii="Times New Roman" w:hAnsi="Times New Roman"/>
                <w:b/>
              </w:rPr>
              <w:t>Списки управления доступом ACL</w:t>
            </w:r>
          </w:p>
          <w:p>
            <w:pPr>
              <w:pStyle w:val="Style22"/>
              <w:numPr>
                <w:ilvl w:val="0"/>
                <w:numId w:val="123"/>
              </w:numPr>
              <w:tabs>
                <w:tab w:val="clear" w:pos="708"/>
                <w:tab w:val="left" w:pos="0" w:leader="none"/>
              </w:tabs>
              <w:spacing w:before="0" w:after="0"/>
              <w:rPr>
                <w:rFonts w:ascii="Times New Roman" w:hAnsi="Times New Roman"/>
              </w:rPr>
            </w:pPr>
            <w:r>
              <w:rPr>
                <w:rFonts w:ascii="Times New Roman" w:hAnsi="Times New Roman"/>
              </w:rPr>
              <w:t xml:space="preserve">L2-L3-L4 ACL (Access Control List) </w:t>
            </w:r>
          </w:p>
          <w:p>
            <w:pPr>
              <w:pStyle w:val="Style22"/>
              <w:numPr>
                <w:ilvl w:val="0"/>
                <w:numId w:val="123"/>
              </w:numPr>
              <w:tabs>
                <w:tab w:val="clear" w:pos="708"/>
                <w:tab w:val="left" w:pos="0" w:leader="none"/>
              </w:tabs>
              <w:spacing w:before="0" w:after="0"/>
              <w:rPr>
                <w:rFonts w:ascii="Times New Roman" w:hAnsi="Times New Roman"/>
              </w:rPr>
            </w:pPr>
            <w:r>
              <w:rPr>
                <w:rFonts w:ascii="Times New Roman" w:hAnsi="Times New Roman"/>
              </w:rPr>
              <w:t xml:space="preserve">Поддержка Time-Based ACL </w:t>
            </w:r>
          </w:p>
          <w:p>
            <w:pPr>
              <w:pStyle w:val="Style22"/>
              <w:numPr>
                <w:ilvl w:val="0"/>
                <w:numId w:val="123"/>
              </w:numPr>
              <w:tabs>
                <w:tab w:val="clear" w:pos="708"/>
                <w:tab w:val="left" w:pos="0" w:leader="none"/>
              </w:tabs>
              <w:spacing w:before="0" w:after="0"/>
              <w:rPr>
                <w:rFonts w:ascii="Times New Roman" w:hAnsi="Times New Roman"/>
              </w:rPr>
            </w:pPr>
            <w:r>
              <w:rPr>
                <w:rFonts w:ascii="Times New Roman" w:hAnsi="Times New Roman"/>
              </w:rPr>
              <w:t xml:space="preserve">IРv6 ACL </w:t>
            </w:r>
          </w:p>
          <w:p>
            <w:pPr>
              <w:pStyle w:val="Style22"/>
              <w:numPr>
                <w:ilvl w:val="0"/>
                <w:numId w:val="123"/>
              </w:numPr>
              <w:tabs>
                <w:tab w:val="clear" w:pos="708"/>
                <w:tab w:val="left" w:pos="0" w:leader="none"/>
              </w:tabs>
              <w:spacing w:before="0" w:after="0"/>
              <w:rPr>
                <w:rFonts w:ascii="Times New Roman" w:hAnsi="Times New Roman"/>
              </w:rPr>
            </w:pPr>
            <w:r>
              <w:rPr>
                <w:rFonts w:ascii="Times New Roman" w:hAnsi="Times New Roman"/>
              </w:rPr>
              <w:t xml:space="preserve">ACL на основе: </w:t>
            </w:r>
          </w:p>
          <w:p>
            <w:pPr>
              <w:pStyle w:val="Style22"/>
              <w:numPr>
                <w:ilvl w:val="1"/>
                <w:numId w:val="123"/>
              </w:numPr>
              <w:tabs>
                <w:tab w:val="clear" w:pos="708"/>
                <w:tab w:val="left" w:pos="0" w:leader="none"/>
              </w:tabs>
              <w:spacing w:before="0" w:after="0"/>
              <w:rPr>
                <w:rFonts w:ascii="Times New Roman" w:hAnsi="Times New Roman"/>
              </w:rPr>
            </w:pPr>
            <w:r>
              <w:rPr>
                <w:rFonts w:ascii="Times New Roman" w:hAnsi="Times New Roman"/>
              </w:rPr>
              <w:t>Порта коммутатора</w:t>
            </w:r>
          </w:p>
          <w:p>
            <w:pPr>
              <w:pStyle w:val="Style22"/>
              <w:numPr>
                <w:ilvl w:val="1"/>
                <w:numId w:val="123"/>
              </w:numPr>
              <w:tabs>
                <w:tab w:val="clear" w:pos="708"/>
                <w:tab w:val="left" w:pos="0" w:leader="none"/>
              </w:tabs>
              <w:spacing w:before="0" w:after="0"/>
              <w:rPr>
                <w:rFonts w:ascii="Times New Roman" w:hAnsi="Times New Roman"/>
              </w:rPr>
            </w:pPr>
            <w:r>
              <w:rPr>
                <w:rFonts w:ascii="Times New Roman" w:hAnsi="Times New Roman"/>
              </w:rPr>
              <w:t xml:space="preserve">Приоритета IEEE 802.1p </w:t>
            </w:r>
          </w:p>
          <w:p>
            <w:pPr>
              <w:pStyle w:val="Style22"/>
              <w:numPr>
                <w:ilvl w:val="1"/>
                <w:numId w:val="123"/>
              </w:numPr>
              <w:tabs>
                <w:tab w:val="clear" w:pos="708"/>
                <w:tab w:val="left" w:pos="0" w:leader="none"/>
              </w:tabs>
              <w:spacing w:before="0" w:after="0"/>
              <w:rPr>
                <w:rFonts w:ascii="Times New Roman" w:hAnsi="Times New Roman"/>
              </w:rPr>
            </w:pPr>
            <w:r>
              <w:rPr>
                <w:rFonts w:ascii="Times New Roman" w:hAnsi="Times New Roman"/>
              </w:rPr>
              <w:t xml:space="preserve">VLAN ID </w:t>
            </w:r>
          </w:p>
          <w:p>
            <w:pPr>
              <w:pStyle w:val="Style22"/>
              <w:numPr>
                <w:ilvl w:val="1"/>
                <w:numId w:val="123"/>
              </w:numPr>
              <w:tabs>
                <w:tab w:val="clear" w:pos="708"/>
                <w:tab w:val="left" w:pos="0" w:leader="none"/>
              </w:tabs>
              <w:spacing w:before="0" w:after="0"/>
              <w:rPr>
                <w:rFonts w:ascii="Times New Roman" w:hAnsi="Times New Roman"/>
              </w:rPr>
            </w:pPr>
            <w:r>
              <w:rPr>
                <w:rFonts w:ascii="Times New Roman" w:hAnsi="Times New Roman"/>
              </w:rPr>
              <w:t xml:space="preserve">EtherType </w:t>
            </w:r>
          </w:p>
          <w:p>
            <w:pPr>
              <w:pStyle w:val="Style22"/>
              <w:numPr>
                <w:ilvl w:val="1"/>
                <w:numId w:val="123"/>
              </w:numPr>
              <w:tabs>
                <w:tab w:val="clear" w:pos="708"/>
                <w:tab w:val="left" w:pos="0" w:leader="none"/>
              </w:tabs>
              <w:spacing w:before="0" w:after="0"/>
              <w:rPr>
                <w:rFonts w:ascii="Times New Roman" w:hAnsi="Times New Roman"/>
              </w:rPr>
            </w:pPr>
            <w:r>
              <w:rPr>
                <w:rFonts w:ascii="Times New Roman" w:hAnsi="Times New Roman"/>
              </w:rPr>
              <w:t xml:space="preserve">DSCP </w:t>
            </w:r>
          </w:p>
          <w:p>
            <w:pPr>
              <w:pStyle w:val="Style22"/>
              <w:numPr>
                <w:ilvl w:val="1"/>
                <w:numId w:val="123"/>
              </w:numPr>
              <w:tabs>
                <w:tab w:val="clear" w:pos="708"/>
                <w:tab w:val="left" w:pos="0" w:leader="none"/>
              </w:tabs>
              <w:spacing w:before="0" w:after="0"/>
              <w:rPr>
                <w:rFonts w:ascii="Times New Roman" w:hAnsi="Times New Roman"/>
              </w:rPr>
            </w:pPr>
            <w:r>
              <w:rPr>
                <w:rFonts w:ascii="Times New Roman" w:hAnsi="Times New Roman"/>
              </w:rPr>
              <w:t xml:space="preserve">Типа IP-протокола </w:t>
            </w:r>
          </w:p>
          <w:p>
            <w:pPr>
              <w:pStyle w:val="Style22"/>
              <w:numPr>
                <w:ilvl w:val="1"/>
                <w:numId w:val="123"/>
              </w:numPr>
              <w:tabs>
                <w:tab w:val="clear" w:pos="708"/>
                <w:tab w:val="left" w:pos="0" w:leader="none"/>
              </w:tabs>
              <w:rPr>
                <w:rFonts w:ascii="Times New Roman" w:hAnsi="Times New Roman"/>
              </w:rPr>
            </w:pPr>
            <w:r>
              <w:rPr>
                <w:rFonts w:ascii="Times New Roman" w:hAnsi="Times New Roman"/>
              </w:rPr>
              <w:t xml:space="preserve">Номера порта TCP/UDP </w:t>
            </w:r>
          </w:p>
          <w:p>
            <w:pPr>
              <w:pStyle w:val="Style22"/>
              <w:rPr>
                <w:rFonts w:ascii="Times New Roman" w:hAnsi="Times New Roman"/>
              </w:rPr>
            </w:pPr>
            <w:r>
              <w:rPr>
                <w:rFonts w:ascii="Times New Roman" w:hAnsi="Times New Roman"/>
                <w:b/>
              </w:rPr>
              <w:t>Основные функции качества обслуживания (QoS) и ограничение скорости</w:t>
            </w:r>
          </w:p>
          <w:p>
            <w:pPr>
              <w:pStyle w:val="Style22"/>
              <w:numPr>
                <w:ilvl w:val="0"/>
                <w:numId w:val="124"/>
              </w:numPr>
              <w:tabs>
                <w:tab w:val="clear" w:pos="708"/>
                <w:tab w:val="left" w:pos="0" w:leader="none"/>
              </w:tabs>
              <w:spacing w:before="0" w:after="0"/>
              <w:rPr>
                <w:rFonts w:ascii="Times New Roman" w:hAnsi="Times New Roman"/>
              </w:rPr>
            </w:pPr>
            <w:r>
              <w:rPr>
                <w:rFonts w:ascii="Times New Roman" w:hAnsi="Times New Roman"/>
              </w:rPr>
              <w:t xml:space="preserve">Статистика CoS </w:t>
            </w:r>
          </w:p>
          <w:p>
            <w:pPr>
              <w:pStyle w:val="Style22"/>
              <w:numPr>
                <w:ilvl w:val="0"/>
                <w:numId w:val="124"/>
              </w:numPr>
              <w:tabs>
                <w:tab w:val="clear" w:pos="708"/>
                <w:tab w:val="left" w:pos="0" w:leader="none"/>
              </w:tabs>
              <w:spacing w:before="0" w:after="0"/>
              <w:rPr>
                <w:rFonts w:ascii="Times New Roman" w:hAnsi="Times New Roman"/>
              </w:rPr>
            </w:pPr>
            <w:r>
              <w:rPr>
                <w:rFonts w:ascii="Times New Roman" w:hAnsi="Times New Roman"/>
              </w:rPr>
              <w:t xml:space="preserve">Ограничение скорости на портах (Shaping, Policing) </w:t>
            </w:r>
          </w:p>
          <w:p>
            <w:pPr>
              <w:pStyle w:val="Style22"/>
              <w:numPr>
                <w:ilvl w:val="0"/>
                <w:numId w:val="124"/>
              </w:numPr>
              <w:tabs>
                <w:tab w:val="clear" w:pos="708"/>
                <w:tab w:val="left" w:pos="0" w:leader="none"/>
              </w:tabs>
              <w:spacing w:before="0" w:after="0"/>
              <w:rPr>
                <w:rFonts w:ascii="Times New Roman" w:hAnsi="Times New Roman"/>
              </w:rPr>
            </w:pPr>
            <w:r>
              <w:rPr>
                <w:rFonts w:ascii="Times New Roman" w:hAnsi="Times New Roman"/>
              </w:rPr>
              <w:t xml:space="preserve">Поддержка класса обслуживания IEEE 802.1р </w:t>
            </w:r>
          </w:p>
          <w:p>
            <w:pPr>
              <w:pStyle w:val="Style22"/>
              <w:numPr>
                <w:ilvl w:val="0"/>
                <w:numId w:val="124"/>
              </w:numPr>
              <w:tabs>
                <w:tab w:val="clear" w:pos="708"/>
                <w:tab w:val="left" w:pos="0" w:leader="none"/>
              </w:tabs>
              <w:spacing w:before="0" w:after="0"/>
              <w:rPr>
                <w:rFonts w:ascii="Times New Roman" w:hAnsi="Times New Roman"/>
              </w:rPr>
            </w:pPr>
            <w:r>
              <w:rPr>
                <w:rFonts w:ascii="Times New Roman" w:hAnsi="Times New Roman"/>
              </w:rPr>
              <w:t xml:space="preserve">Защита от широковещательного «шторма» </w:t>
            </w:r>
          </w:p>
          <w:p>
            <w:pPr>
              <w:pStyle w:val="Style22"/>
              <w:numPr>
                <w:ilvl w:val="0"/>
                <w:numId w:val="124"/>
              </w:numPr>
              <w:tabs>
                <w:tab w:val="clear" w:pos="708"/>
                <w:tab w:val="left" w:pos="0" w:leader="none"/>
              </w:tabs>
              <w:spacing w:before="0" w:after="0"/>
              <w:rPr>
                <w:rFonts w:ascii="Times New Roman" w:hAnsi="Times New Roman"/>
              </w:rPr>
            </w:pPr>
            <w:r>
              <w:rPr>
                <w:rFonts w:ascii="Times New Roman" w:hAnsi="Times New Roman"/>
              </w:rPr>
              <w:t xml:space="preserve">Управление полосой пропускания </w:t>
            </w:r>
          </w:p>
          <w:p>
            <w:pPr>
              <w:pStyle w:val="Style22"/>
              <w:numPr>
                <w:ilvl w:val="0"/>
                <w:numId w:val="124"/>
              </w:numPr>
              <w:tabs>
                <w:tab w:val="clear" w:pos="708"/>
                <w:tab w:val="left" w:pos="0" w:leader="none"/>
              </w:tabs>
              <w:spacing w:before="0" w:after="0"/>
              <w:rPr>
                <w:rFonts w:ascii="Times New Roman" w:hAnsi="Times New Roman"/>
              </w:rPr>
            </w:pPr>
            <w:r>
              <w:rPr>
                <w:rFonts w:ascii="Times New Roman" w:hAnsi="Times New Roman"/>
              </w:rPr>
              <w:t xml:space="preserve">Обработка очередей по алгоритмам Strict Priority/Weighted Round Robin (WRR) </w:t>
            </w:r>
          </w:p>
          <w:p>
            <w:pPr>
              <w:pStyle w:val="Style22"/>
              <w:numPr>
                <w:ilvl w:val="0"/>
                <w:numId w:val="124"/>
              </w:numPr>
              <w:tabs>
                <w:tab w:val="clear" w:pos="708"/>
                <w:tab w:val="left" w:pos="0" w:leader="none"/>
              </w:tabs>
              <w:spacing w:before="0" w:after="0"/>
              <w:rPr>
                <w:rFonts w:ascii="Times New Roman" w:hAnsi="Times New Roman"/>
              </w:rPr>
            </w:pPr>
            <w:r>
              <w:rPr>
                <w:rFonts w:ascii="Times New Roman" w:hAnsi="Times New Roman"/>
              </w:rPr>
              <w:t xml:space="preserve">Три цвета маркировки </w:t>
            </w:r>
          </w:p>
          <w:p>
            <w:pPr>
              <w:pStyle w:val="Style22"/>
              <w:numPr>
                <w:ilvl w:val="0"/>
                <w:numId w:val="124"/>
              </w:numPr>
              <w:tabs>
                <w:tab w:val="clear" w:pos="708"/>
                <w:tab w:val="left" w:pos="0" w:leader="none"/>
              </w:tabs>
              <w:rPr>
                <w:rFonts w:ascii="Times New Roman" w:hAnsi="Times New Roman"/>
              </w:rPr>
            </w:pPr>
            <w:r>
              <w:rPr>
                <w:rFonts w:ascii="Times New Roman" w:hAnsi="Times New Roman"/>
              </w:rPr>
              <w:t xml:space="preserve">Классификация трафика на основании ACL  </w:t>
            </w:r>
          </w:p>
          <w:p>
            <w:pPr>
              <w:pStyle w:val="Style22"/>
              <w:rPr>
                <w:rFonts w:ascii="Times New Roman" w:hAnsi="Times New Roman"/>
              </w:rPr>
            </w:pPr>
            <w:r>
              <w:rPr>
                <w:rFonts w:ascii="Times New Roman" w:hAnsi="Times New Roman"/>
                <w:b/>
              </w:rPr>
              <w:t>Основные функции управления</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Загрузка и выгрузка конфигурации и ПО по TFTP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Протокол SNMP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Интерфейс командной строки (CLI)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Syslog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SNTP (Simple Network Time Protocol)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Traceroute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LLDP (IEEE 802.1ab)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Управление доступом к коммутатору – уровни привилегий для пользователей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Списки контроля доступа (Management ACL)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Блокировка интерфейса управления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Локальная аутентификация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Фильтрация IP-адресов для SNMP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Клиент RADIUS/TACACS+ (Terminal Access Controller Access Control System)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Сервер Telnet, сервер SSH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Клиент Telnet , клиент SSH</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Поддержка SSL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Поддержка макрокоманд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Системный журнал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Автоматическая настройка по DHCP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DHCP Relay (Поддержка IPv4)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DHCP Option 12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Flash File System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Команды отладки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Механизм ограничения трафика в сторону CPU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Шифрование паролей </w:t>
            </w:r>
          </w:p>
          <w:p>
            <w:pPr>
              <w:pStyle w:val="Style22"/>
              <w:numPr>
                <w:ilvl w:val="0"/>
                <w:numId w:val="125"/>
              </w:numPr>
              <w:tabs>
                <w:tab w:val="clear" w:pos="708"/>
                <w:tab w:val="left" w:pos="0" w:leader="none"/>
              </w:tabs>
              <w:spacing w:before="0" w:after="0"/>
              <w:rPr>
                <w:rFonts w:ascii="Times New Roman" w:hAnsi="Times New Roman"/>
              </w:rPr>
            </w:pPr>
            <w:r>
              <w:rPr>
                <w:rFonts w:ascii="Times New Roman" w:hAnsi="Times New Roman"/>
              </w:rPr>
              <w:t xml:space="preserve">Восстановление пароля  </w:t>
            </w:r>
          </w:p>
          <w:p>
            <w:pPr>
              <w:pStyle w:val="Style22"/>
              <w:numPr>
                <w:ilvl w:val="0"/>
                <w:numId w:val="125"/>
              </w:numPr>
              <w:tabs>
                <w:tab w:val="clear" w:pos="708"/>
                <w:tab w:val="left" w:pos="0" w:leader="none"/>
              </w:tabs>
              <w:rPr>
                <w:rFonts w:ascii="Times New Roman" w:hAnsi="Times New Roman"/>
              </w:rPr>
            </w:pPr>
            <w:r>
              <w:rPr>
                <w:rFonts w:ascii="Times New Roman" w:hAnsi="Times New Roman"/>
              </w:rPr>
              <w:t xml:space="preserve">Ping (IPv4/IPv6) </w:t>
            </w:r>
          </w:p>
          <w:p>
            <w:pPr>
              <w:pStyle w:val="Style22"/>
              <w:rPr>
                <w:rFonts w:ascii="Times New Roman" w:hAnsi="Times New Roman"/>
              </w:rPr>
            </w:pPr>
            <w:r>
              <w:rPr>
                <w:rFonts w:ascii="Times New Roman" w:hAnsi="Times New Roman"/>
                <w:b/>
              </w:rPr>
              <w:t>Функции мониторинга</w:t>
            </w:r>
          </w:p>
          <w:p>
            <w:pPr>
              <w:pStyle w:val="Style22"/>
              <w:numPr>
                <w:ilvl w:val="0"/>
                <w:numId w:val="126"/>
              </w:numPr>
              <w:tabs>
                <w:tab w:val="clear" w:pos="708"/>
                <w:tab w:val="left" w:pos="0" w:leader="none"/>
              </w:tabs>
              <w:spacing w:before="0" w:after="0"/>
              <w:rPr>
                <w:rFonts w:ascii="Times New Roman" w:hAnsi="Times New Roman"/>
              </w:rPr>
            </w:pPr>
            <w:r>
              <w:rPr>
                <w:rFonts w:ascii="Times New Roman" w:hAnsi="Times New Roman"/>
              </w:rPr>
              <w:t xml:space="preserve">Статистика интерфейсов </w:t>
            </w:r>
          </w:p>
          <w:p>
            <w:pPr>
              <w:pStyle w:val="Style22"/>
              <w:numPr>
                <w:ilvl w:val="0"/>
                <w:numId w:val="126"/>
              </w:numPr>
              <w:tabs>
                <w:tab w:val="clear" w:pos="708"/>
                <w:tab w:val="left" w:pos="0" w:leader="none"/>
              </w:tabs>
              <w:spacing w:before="0" w:after="0"/>
              <w:rPr>
                <w:rFonts w:ascii="Times New Roman" w:hAnsi="Times New Roman"/>
              </w:rPr>
            </w:pPr>
            <w:r>
              <w:rPr>
                <w:rFonts w:ascii="Times New Roman" w:hAnsi="Times New Roman"/>
              </w:rPr>
              <w:t xml:space="preserve">Удаленный мониторинг RMON/SMON </w:t>
            </w:r>
          </w:p>
          <w:p>
            <w:pPr>
              <w:pStyle w:val="Style22"/>
              <w:numPr>
                <w:ilvl w:val="0"/>
                <w:numId w:val="126"/>
              </w:numPr>
              <w:tabs>
                <w:tab w:val="clear" w:pos="708"/>
                <w:tab w:val="left" w:pos="0" w:leader="none"/>
              </w:tabs>
              <w:spacing w:before="0" w:after="0"/>
              <w:rPr>
                <w:rFonts w:ascii="Times New Roman" w:hAnsi="Times New Roman"/>
              </w:rPr>
            </w:pPr>
            <w:r>
              <w:rPr>
                <w:rFonts w:ascii="Times New Roman" w:hAnsi="Times New Roman"/>
              </w:rPr>
              <w:t xml:space="preserve">Мониторинг загрузки CPU по задачам и типу трафика </w:t>
            </w:r>
          </w:p>
          <w:p>
            <w:pPr>
              <w:pStyle w:val="Style22"/>
              <w:numPr>
                <w:ilvl w:val="0"/>
                <w:numId w:val="126"/>
              </w:numPr>
              <w:tabs>
                <w:tab w:val="clear" w:pos="708"/>
                <w:tab w:val="left" w:pos="0" w:leader="none"/>
              </w:tabs>
              <w:spacing w:before="0" w:after="0"/>
              <w:rPr>
                <w:rFonts w:ascii="Times New Roman" w:hAnsi="Times New Roman"/>
              </w:rPr>
            </w:pPr>
            <w:r>
              <w:rPr>
                <w:rFonts w:ascii="Times New Roman" w:hAnsi="Times New Roman"/>
              </w:rPr>
              <w:t xml:space="preserve">Мониторинг температуры </w:t>
            </w:r>
          </w:p>
          <w:p>
            <w:pPr>
              <w:pStyle w:val="Style22"/>
              <w:numPr>
                <w:ilvl w:val="0"/>
                <w:numId w:val="126"/>
              </w:numPr>
              <w:tabs>
                <w:tab w:val="clear" w:pos="708"/>
                <w:tab w:val="left" w:pos="0" w:leader="none"/>
              </w:tabs>
              <w:rPr>
                <w:rFonts w:ascii="Times New Roman" w:hAnsi="Times New Roman"/>
              </w:rPr>
            </w:pPr>
            <w:r>
              <w:rPr>
                <w:rFonts w:ascii="Times New Roman" w:hAnsi="Times New Roman"/>
              </w:rPr>
              <w:t xml:space="preserve">Мониторинг TCAM </w:t>
            </w:r>
          </w:p>
          <w:p>
            <w:pPr>
              <w:pStyle w:val="Style22"/>
              <w:rPr>
                <w:rFonts w:ascii="Times New Roman" w:hAnsi="Times New Roman"/>
              </w:rPr>
            </w:pPr>
            <w:r>
              <w:rPr>
                <w:rFonts w:ascii="Times New Roman" w:hAnsi="Times New Roman"/>
                <w:b/>
              </w:rPr>
              <w:t>MIB</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1065, 1066, 1155, 1156, 2578 MIB Structure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1212 Concise MIB Definitions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1213 MIB II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1215 MIB Traps Convention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1493, 4188 Bridge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1157, 2571-2576 SNMP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1901-1908, 3418, 3636, 1442, 2578 SNMPv2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1271, 1757, 2819 RMON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2465 IPv6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2466 ICMPv6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2737 Entity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4293 IPv6 SNMP Mgmt Interface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Private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3289 DIFFSERV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2021 RMONv2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1398, 1643, 1650, 2358, 2665, 3635 Ether-like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2668 IEEE 802.3 MAU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2674, 4363 IEEE 802.1p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2233, 2863 IF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2618 RADIUS Authentication Client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4022 MIB для TCP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4113 MIB для UDP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3298 MIB для Diffserv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2620 RADIUS Accounting Client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2925 Ping &amp; Traceroute MIB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768 UDP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791 IP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792 ICMPv4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2463, 4443 ICMPv6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4884 Extended ICMP для поддержки сообщений Multi-Part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793 TCP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2474, 3260 Определение поля DS в заголовке IPv4 и IPv6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1321, 2284, 2865, 3580, 3748 Extensible Authentication Protocol (EAP)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 xml:space="preserve">RFC 2571-2574 SNMP </w:t>
            </w:r>
          </w:p>
          <w:p>
            <w:pPr>
              <w:pStyle w:val="Style22"/>
              <w:numPr>
                <w:ilvl w:val="0"/>
                <w:numId w:val="127"/>
              </w:numPr>
              <w:tabs>
                <w:tab w:val="clear" w:pos="708"/>
                <w:tab w:val="left" w:pos="0" w:leader="none"/>
              </w:tabs>
              <w:spacing w:before="0" w:after="0"/>
              <w:rPr>
                <w:rFonts w:ascii="Times New Roman" w:hAnsi="Times New Roman"/>
              </w:rPr>
            </w:pPr>
            <w:r>
              <w:rPr>
                <w:rFonts w:ascii="Times New Roman" w:hAnsi="Times New Roman"/>
              </w:rPr>
              <w:t>RFC 826 ARP</w:t>
            </w:r>
          </w:p>
          <w:p>
            <w:pPr>
              <w:pStyle w:val="Style22"/>
              <w:numPr>
                <w:ilvl w:val="0"/>
                <w:numId w:val="127"/>
              </w:numPr>
              <w:tabs>
                <w:tab w:val="clear" w:pos="708"/>
                <w:tab w:val="left" w:pos="0" w:leader="none"/>
              </w:tabs>
              <w:rPr>
                <w:rFonts w:ascii="Times New Roman" w:hAnsi="Times New Roman"/>
              </w:rPr>
            </w:pPr>
            <w:r>
              <w:rPr>
                <w:rFonts w:ascii="Times New Roman" w:hAnsi="Times New Roman"/>
              </w:rPr>
              <w:t>RFC 854 Telnet</w:t>
            </w:r>
          </w:p>
          <w:p>
            <w:pPr>
              <w:pStyle w:val="Style22"/>
              <w:rPr>
                <w:rFonts w:ascii="Times New Roman" w:hAnsi="Times New Roman"/>
              </w:rPr>
            </w:pPr>
            <w:r>
              <w:rPr>
                <w:rFonts w:ascii="Times New Roman" w:hAnsi="Times New Roman"/>
                <w:b/>
              </w:rPr>
              <w:t>Физические характеристики</w:t>
            </w:r>
          </w:p>
          <w:p>
            <w:pPr>
              <w:pStyle w:val="Style22"/>
              <w:numPr>
                <w:ilvl w:val="0"/>
                <w:numId w:val="128"/>
              </w:numPr>
              <w:tabs>
                <w:tab w:val="clear" w:pos="708"/>
                <w:tab w:val="left" w:pos="0" w:leader="none"/>
              </w:tabs>
              <w:spacing w:before="0" w:after="0"/>
              <w:rPr>
                <w:rFonts w:ascii="Times New Roman" w:hAnsi="Times New Roman"/>
              </w:rPr>
            </w:pPr>
            <w:r>
              <w:rPr>
                <w:rFonts w:ascii="Times New Roman" w:hAnsi="Times New Roman"/>
              </w:rPr>
              <w:t xml:space="preserve">Питание: </w:t>
            </w:r>
          </w:p>
          <w:p>
            <w:pPr>
              <w:pStyle w:val="Style22"/>
              <w:numPr>
                <w:ilvl w:val="1"/>
                <w:numId w:val="128"/>
              </w:numPr>
              <w:tabs>
                <w:tab w:val="clear" w:pos="708"/>
                <w:tab w:val="left" w:pos="0" w:leader="none"/>
              </w:tabs>
              <w:spacing w:before="0" w:after="0"/>
              <w:rPr>
                <w:rFonts w:ascii="Times New Roman" w:hAnsi="Times New Roman"/>
              </w:rPr>
            </w:pPr>
            <w:r>
              <w:rPr>
                <w:rFonts w:ascii="Times New Roman" w:hAnsi="Times New Roman"/>
              </w:rPr>
              <w:t>сеть переменного тока: 100-240 В, 50-60 Гц</w:t>
            </w:r>
          </w:p>
          <w:p>
            <w:pPr>
              <w:pStyle w:val="Style22"/>
              <w:numPr>
                <w:ilvl w:val="1"/>
                <w:numId w:val="128"/>
              </w:numPr>
              <w:tabs>
                <w:tab w:val="clear" w:pos="708"/>
                <w:tab w:val="left" w:pos="0" w:leader="none"/>
              </w:tabs>
              <w:spacing w:before="0" w:after="0"/>
              <w:rPr>
                <w:rFonts w:ascii="Times New Roman" w:hAnsi="Times New Roman"/>
              </w:rPr>
            </w:pPr>
            <w:r>
              <w:rPr>
                <w:rFonts w:ascii="Times New Roman" w:hAnsi="Times New Roman"/>
              </w:rPr>
              <w:t>сеть постоянного тока: 36-72В</w:t>
            </w:r>
          </w:p>
          <w:p>
            <w:pPr>
              <w:pStyle w:val="Style22"/>
              <w:numPr>
                <w:ilvl w:val="0"/>
                <w:numId w:val="128"/>
              </w:numPr>
              <w:tabs>
                <w:tab w:val="clear" w:pos="708"/>
                <w:tab w:val="left" w:pos="0" w:leader="none"/>
              </w:tabs>
              <w:spacing w:before="0" w:after="0"/>
              <w:rPr>
                <w:rFonts w:ascii="Times New Roman" w:hAnsi="Times New Roman"/>
              </w:rPr>
            </w:pPr>
            <w:r>
              <w:rPr>
                <w:rFonts w:ascii="Times New Roman" w:hAnsi="Times New Roman"/>
              </w:rPr>
              <w:t>Варианты питания:</w:t>
            </w:r>
          </w:p>
          <w:p>
            <w:pPr>
              <w:pStyle w:val="Style22"/>
              <w:numPr>
                <w:ilvl w:val="1"/>
                <w:numId w:val="128"/>
              </w:numPr>
              <w:tabs>
                <w:tab w:val="clear" w:pos="708"/>
                <w:tab w:val="left" w:pos="0" w:leader="none"/>
              </w:tabs>
              <w:spacing w:before="0" w:after="0"/>
              <w:rPr>
                <w:rFonts w:ascii="Times New Roman" w:hAnsi="Times New Roman"/>
              </w:rPr>
            </w:pPr>
            <w:r>
              <w:rPr>
                <w:rFonts w:ascii="Times New Roman" w:hAnsi="Times New Roman"/>
              </w:rPr>
              <w:t>один источник питания постоянного или переменного тока</w:t>
            </w:r>
          </w:p>
          <w:p>
            <w:pPr>
              <w:pStyle w:val="Style22"/>
              <w:numPr>
                <w:ilvl w:val="1"/>
                <w:numId w:val="128"/>
              </w:numPr>
              <w:tabs>
                <w:tab w:val="clear" w:pos="708"/>
                <w:tab w:val="left" w:pos="0" w:leader="none"/>
              </w:tabs>
              <w:spacing w:before="0" w:after="0"/>
              <w:rPr>
                <w:rFonts w:ascii="Times New Roman" w:hAnsi="Times New Roman"/>
              </w:rPr>
            </w:pPr>
            <w:r>
              <w:rPr>
                <w:rFonts w:ascii="Times New Roman" w:hAnsi="Times New Roman"/>
              </w:rPr>
              <w:t>два источника питания постоянного или переменного тока, с возможностью горячей замены</w:t>
            </w:r>
          </w:p>
          <w:p>
            <w:pPr>
              <w:pStyle w:val="Style22"/>
              <w:numPr>
                <w:ilvl w:val="0"/>
                <w:numId w:val="128"/>
              </w:numPr>
              <w:tabs>
                <w:tab w:val="clear" w:pos="708"/>
                <w:tab w:val="left" w:pos="0" w:leader="none"/>
              </w:tabs>
              <w:spacing w:before="0" w:after="0"/>
              <w:rPr>
                <w:rFonts w:ascii="Times New Roman" w:hAnsi="Times New Roman"/>
              </w:rPr>
            </w:pPr>
            <w:r>
              <w:rPr>
                <w:rFonts w:ascii="Times New Roman" w:hAnsi="Times New Roman"/>
              </w:rPr>
              <w:t xml:space="preserve">Макс. потребляемая мощность - не более 68 Вт </w:t>
            </w:r>
          </w:p>
          <w:p>
            <w:pPr>
              <w:pStyle w:val="Style22"/>
              <w:numPr>
                <w:ilvl w:val="0"/>
                <w:numId w:val="128"/>
              </w:numPr>
              <w:tabs>
                <w:tab w:val="clear" w:pos="708"/>
                <w:tab w:val="left" w:pos="0" w:leader="none"/>
              </w:tabs>
              <w:spacing w:before="0" w:after="0"/>
              <w:rPr>
                <w:rFonts w:ascii="Times New Roman" w:hAnsi="Times New Roman"/>
              </w:rPr>
            </w:pPr>
            <w:r>
              <w:rPr>
                <w:rFonts w:ascii="Times New Roman" w:hAnsi="Times New Roman"/>
              </w:rPr>
              <w:t xml:space="preserve">Рабочая температура окружающей среды - от -10 до +45°С </w:t>
            </w:r>
          </w:p>
          <w:p>
            <w:pPr>
              <w:pStyle w:val="Style22"/>
              <w:numPr>
                <w:ilvl w:val="0"/>
                <w:numId w:val="128"/>
              </w:numPr>
              <w:tabs>
                <w:tab w:val="clear" w:pos="708"/>
                <w:tab w:val="left" w:pos="0" w:leader="none"/>
              </w:tabs>
              <w:spacing w:before="0" w:after="0"/>
              <w:rPr>
                <w:rFonts w:ascii="Times New Roman" w:hAnsi="Times New Roman"/>
              </w:rPr>
            </w:pPr>
            <w:r>
              <w:rPr>
                <w:rFonts w:ascii="Times New Roman" w:hAnsi="Times New Roman"/>
              </w:rPr>
              <w:t xml:space="preserve">Температура хранения - от -50 до +70°С </w:t>
            </w:r>
          </w:p>
          <w:p>
            <w:pPr>
              <w:pStyle w:val="Style22"/>
              <w:numPr>
                <w:ilvl w:val="0"/>
                <w:numId w:val="128"/>
              </w:numPr>
              <w:tabs>
                <w:tab w:val="clear" w:pos="708"/>
                <w:tab w:val="left" w:pos="0" w:leader="none"/>
              </w:tabs>
              <w:spacing w:before="0" w:after="0"/>
              <w:rPr>
                <w:rFonts w:ascii="Times New Roman" w:hAnsi="Times New Roman"/>
              </w:rPr>
            </w:pPr>
            <w:r>
              <w:rPr>
                <w:rFonts w:ascii="Times New Roman" w:hAnsi="Times New Roman"/>
              </w:rPr>
              <w:t xml:space="preserve">Рабочая влажность - не более 80% </w:t>
            </w:r>
          </w:p>
          <w:p>
            <w:pPr>
              <w:pStyle w:val="Style22"/>
              <w:numPr>
                <w:ilvl w:val="0"/>
                <w:numId w:val="128"/>
              </w:numPr>
              <w:tabs>
                <w:tab w:val="clear" w:pos="708"/>
                <w:tab w:val="left" w:pos="0" w:leader="none"/>
              </w:tabs>
              <w:spacing w:before="0" w:after="0"/>
              <w:rPr>
                <w:rFonts w:ascii="Times New Roman" w:hAnsi="Times New Roman"/>
              </w:rPr>
            </w:pPr>
            <w:r>
              <w:rPr>
                <w:rFonts w:ascii="Times New Roman" w:hAnsi="Times New Roman"/>
              </w:rPr>
              <w:t xml:space="preserve">Вентиляция Front-to-Back, 4 вентилятора </w:t>
            </w:r>
          </w:p>
          <w:p>
            <w:pPr>
              <w:pStyle w:val="Style22"/>
              <w:numPr>
                <w:ilvl w:val="0"/>
                <w:numId w:val="128"/>
              </w:numPr>
              <w:tabs>
                <w:tab w:val="clear" w:pos="708"/>
                <w:tab w:val="left" w:pos="0" w:leader="none"/>
              </w:tabs>
              <w:spacing w:before="0" w:after="0"/>
              <w:rPr>
                <w:rFonts w:ascii="Times New Roman" w:hAnsi="Times New Roman"/>
              </w:rPr>
            </w:pPr>
            <w:r>
              <w:rPr>
                <w:rFonts w:ascii="Times New Roman" w:hAnsi="Times New Roman"/>
              </w:rPr>
              <w:t xml:space="preserve">Размеры (ШхВxГ) 430х44х275 мм </w:t>
            </w:r>
          </w:p>
          <w:p>
            <w:pPr>
              <w:pStyle w:val="Style22"/>
              <w:numPr>
                <w:ilvl w:val="0"/>
                <w:numId w:val="128"/>
              </w:numPr>
              <w:tabs>
                <w:tab w:val="clear" w:pos="708"/>
                <w:tab w:val="left" w:pos="0" w:leader="none"/>
              </w:tabs>
              <w:rPr>
                <w:rFonts w:ascii="Times New Roman" w:hAnsi="Times New Roman"/>
              </w:rPr>
            </w:pPr>
            <w:r>
              <w:rPr>
                <w:rFonts w:ascii="Times New Roman" w:hAnsi="Times New Roman"/>
              </w:rPr>
              <w:t xml:space="preserve">Вес 3,7 кг </w:t>
            </w:r>
          </w:p>
          <w:p>
            <w:pPr>
              <w:pStyle w:val="Style22"/>
              <w:rPr>
                <w:rFonts w:ascii="Times New Roman" w:hAnsi="Times New Roman"/>
              </w:rPr>
            </w:pPr>
            <w:r>
              <w:rPr>
                <w:rFonts w:ascii="Times New Roman" w:hAnsi="Times New Roman"/>
              </w:rPr>
            </w:r>
          </w:p>
          <w:p>
            <w:pPr>
              <w:pStyle w:val="Style46"/>
              <w:rPr>
                <w:rFonts w:ascii="Times New Roman" w:hAnsi="Times New Roman"/>
              </w:rPr>
            </w:pPr>
            <w:r>
              <w:rPr>
                <w:rFonts w:ascii="Times New Roman" w:hAnsi="Times New Roman"/>
              </w:rPr>
            </w:r>
          </w:p>
          <w:p>
            <w:pPr>
              <w:pStyle w:val="14"/>
              <w:jc w:val="left"/>
              <w:rPr>
                <w:rFonts w:ascii="Times New Roman" w:hAnsi="Times New Roman"/>
              </w:rPr>
            </w:pPr>
            <w:r>
              <w:rPr>
                <w:rFonts w:ascii="Times New Roman" w:hAnsi="Times New Roman"/>
                <w:b/>
                <w:color w:val="000000"/>
                <w:position w:val="7"/>
                <w:sz w:val="18"/>
                <w:lang w:val="ru-RU"/>
              </w:rPr>
              <w:t>1</w:t>
            </w:r>
            <w:r>
              <w:rPr>
                <w:rFonts w:ascii="Times New Roman" w:hAnsi="Times New Roman"/>
                <w:b/>
                <w:color w:val="000000"/>
                <w:lang w:val="ru-RU"/>
              </w:rPr>
              <w:t>Для каждого хоста в ARP-таблице создается запись в таблице маршрутизации.</w:t>
            </w:r>
          </w:p>
          <w:p>
            <w:pPr>
              <w:pStyle w:val="14"/>
              <w:jc w:val="left"/>
              <w:rPr>
                <w:rFonts w:ascii="Times New Roman" w:hAnsi="Times New Roman"/>
              </w:rPr>
            </w:pPr>
            <w:r>
              <w:rPr>
                <w:rFonts w:ascii="Times New Roman" w:hAnsi="Times New Roman"/>
                <w:b/>
                <w:color w:val="00A933"/>
                <w:lang w:val="ru-RU"/>
              </w:rPr>
              <w:t>2.2 SFP трансивер для 10/100/1000 BASE-T (FH-ST2) — 7 шт. или эквивалент, совместимый с коммутаторами Eltex.</w:t>
            </w:r>
          </w:p>
          <w:p>
            <w:pPr>
              <w:pStyle w:val="14"/>
              <w:jc w:val="left"/>
              <w:rPr>
                <w:rFonts w:ascii="Times New Roman" w:hAnsi="Times New Roman"/>
              </w:rPr>
            </w:pPr>
            <w:r>
              <w:rPr>
                <w:rFonts w:ascii="Times New Roman" w:hAnsi="Times New Roman"/>
                <w:b/>
                <w:color w:val="00A933"/>
                <w:lang w:val="ru-RU"/>
              </w:rPr>
              <w:t>2.3. SFP+ Direct attach cable, 10G, 3m (FH-DP1T30SS03) — 4 шт. или эквивалент, совместимый с коммутаторами Eltex.</w:t>
            </w:r>
          </w:p>
          <w:p>
            <w:pPr>
              <w:pStyle w:val="14"/>
              <w:jc w:val="left"/>
              <w:rPr>
                <w:rFonts w:ascii="Times New Roman" w:hAnsi="Times New Roman"/>
              </w:rPr>
            </w:pPr>
            <w:r>
              <w:rPr>
                <w:rFonts w:ascii="Times New Roman" w:hAnsi="Times New Roman"/>
                <w:b/>
                <w:color w:val="00A933"/>
                <w:lang w:val="ru-RU"/>
              </w:rPr>
              <w:t>2.4. SFP+ 10GE модуль, 20 км, SM, 2 волокна, 1310 nm, LC, DDM (FH-SP311TCDL20) — 4 шт. или эквивалент, совместимый с коммутаторами Eltex.</w:t>
            </w:r>
          </w:p>
          <w:p>
            <w:pPr>
              <w:pStyle w:val="Normal"/>
              <w:rPr>
                <w:rFonts w:ascii="Times New Roman" w:hAnsi="Times New Roman"/>
              </w:rPr>
            </w:pPr>
            <w:r>
              <w:rPr>
                <w:rFonts w:ascii="Times New Roman" w:hAnsi="Times New Roman"/>
                <w:b/>
                <w:bCs/>
                <w:color w:val="00A933"/>
                <w:sz w:val="22"/>
                <w:szCs w:val="22"/>
              </w:rPr>
              <w:t>2.5. HPE BladeSystem c-Class 10Gb SFP+ SR Transceiver (455883-B21) — 3 шт. или эквивалент совместимый с HPE DL380G10 модуль HPE 10Gb SR SFP+.</w:t>
            </w:r>
          </w:p>
          <w:p>
            <w:pPr>
              <w:pStyle w:val="Normal"/>
              <w:rPr>
                <w:rFonts w:ascii="Times New Roman" w:hAnsi="Times New Roman"/>
              </w:rPr>
            </w:pPr>
            <w:r>
              <w:rPr>
                <w:rFonts w:ascii="Times New Roman" w:hAnsi="Times New Roman"/>
                <w:b/>
                <w:bCs/>
                <w:color w:val="00A933"/>
                <w:sz w:val="22"/>
                <w:szCs w:val="22"/>
              </w:rPr>
              <w:t>2.6. ЗИП (поставляется без монтажа; должен быть совместим с коммутаторами Eltex) в составе:  Блок питания PM160-220/12 — 1 шт.;</w:t>
            </w:r>
          </w:p>
        </w:tc>
        <w:tc>
          <w:tcPr>
            <w:tcW w:w="1363" w:type="dxa"/>
            <w:tcBorders/>
          </w:tcPr>
          <w:p>
            <w:pPr>
              <w:pStyle w:val="Style43"/>
              <w:jc w:val="center"/>
              <w:rPr>
                <w:rFonts w:ascii="Times New Roman" w:hAnsi="Times New Roman"/>
              </w:rPr>
            </w:pPr>
            <w:r>
              <w:rPr>
                <w:rFonts w:ascii="Times New Roman" w:hAnsi="Times New Roman"/>
                <w:b/>
                <w:bCs/>
                <w:sz w:val="22"/>
                <w:szCs w:val="22"/>
              </w:rPr>
              <w:t>1</w:t>
            </w:r>
          </w:p>
        </w:tc>
        <w:tc>
          <w:tcPr>
            <w:tcW w:w="2912" w:type="dxa"/>
            <w:tcBorders/>
          </w:tcPr>
          <w:p>
            <w:pPr>
              <w:pStyle w:val="Style43"/>
              <w:rPr>
                <w:rFonts w:ascii="Times New Roman" w:hAnsi="Times New Roman"/>
              </w:rPr>
            </w:pPr>
            <w:r>
              <w:rPr>
                <w:rFonts w:ascii="Times New Roman" w:hAnsi="Times New Roman"/>
              </w:rPr>
              <w:t>Исполнитель обязан произвести следующие работы :</w:t>
            </w:r>
          </w:p>
          <w:p>
            <w:pPr>
              <w:pStyle w:val="Normal"/>
              <w:snapToGrid w:val="false"/>
              <w:rPr>
                <w:rFonts w:ascii="Times New Roman" w:hAnsi="Times New Roman"/>
              </w:rPr>
            </w:pPr>
            <w:r>
              <w:rPr>
                <w:rFonts w:ascii="Times New Roman" w:hAnsi="Times New Roman"/>
                <w:b/>
                <w:bCs/>
                <w:color w:val="000000"/>
                <w:sz w:val="22"/>
                <w:szCs w:val="22"/>
              </w:rPr>
              <w:t>1. Смонтировать коммутатор в телекоммуникационный шкаф Заказчика, подключить к сети электропитания.</w:t>
            </w:r>
          </w:p>
          <w:p>
            <w:pPr>
              <w:pStyle w:val="Normal"/>
              <w:snapToGrid w:val="false"/>
              <w:rPr>
                <w:rFonts w:ascii="Times New Roman" w:hAnsi="Times New Roman"/>
              </w:rPr>
            </w:pPr>
            <w:r>
              <w:rPr>
                <w:rFonts w:ascii="Times New Roman" w:hAnsi="Times New Roman"/>
                <w:b/>
                <w:bCs/>
                <w:color w:val="000000"/>
                <w:sz w:val="22"/>
                <w:szCs w:val="22"/>
              </w:rPr>
              <w:t xml:space="preserve">2. Установить SFP и другие указанные в спецификации модули. </w:t>
            </w:r>
          </w:p>
          <w:p>
            <w:pPr>
              <w:pStyle w:val="Normal"/>
              <w:snapToGrid w:val="false"/>
              <w:rPr>
                <w:rFonts w:ascii="Times New Roman" w:hAnsi="Times New Roman"/>
              </w:rPr>
            </w:pPr>
            <w:r>
              <w:rPr>
                <w:rFonts w:ascii="Times New Roman" w:hAnsi="Times New Roman"/>
                <w:b/>
                <w:bCs/>
                <w:color w:val="000000"/>
                <w:sz w:val="22"/>
                <w:szCs w:val="22"/>
              </w:rPr>
              <w:t>3. Подключить к локальной сети Заказчика порт управления коммутатора.</w:t>
            </w:r>
          </w:p>
          <w:p>
            <w:pPr>
              <w:pStyle w:val="Normal"/>
              <w:snapToGrid w:val="false"/>
              <w:rPr>
                <w:rFonts w:ascii="Times New Roman" w:hAnsi="Times New Roman"/>
              </w:rPr>
            </w:pPr>
            <w:r>
              <w:rPr>
                <w:rFonts w:ascii="Times New Roman" w:hAnsi="Times New Roman"/>
                <w:b/>
                <w:bCs/>
                <w:color w:val="000000"/>
                <w:sz w:val="22"/>
                <w:szCs w:val="22"/>
              </w:rPr>
              <w:t>4. Настроить IP адрес и пользователя с административными правами на коммутаторе. Передать данные Заказчику.</w:t>
            </w:r>
          </w:p>
          <w:p>
            <w:pPr>
              <w:pStyle w:val="Normal"/>
              <w:snapToGrid w:val="false"/>
              <w:rPr>
                <w:rFonts w:ascii="Times New Roman" w:hAnsi="Times New Roman"/>
              </w:rPr>
            </w:pPr>
            <w:r>
              <w:rPr>
                <w:rFonts w:ascii="Times New Roman" w:hAnsi="Times New Roman"/>
                <w:b/>
                <w:bCs/>
                <w:color w:val="000000"/>
                <w:sz w:val="22"/>
                <w:szCs w:val="22"/>
              </w:rPr>
              <w:t>5. Сформировать исполнительную документацию, в которой отразить место и порядок размещения оборудования в шкафу.</w:t>
            </w:r>
          </w:p>
        </w:tc>
      </w:tr>
      <w:tr>
        <w:trPr/>
        <w:tc>
          <w:tcPr>
            <w:tcW w:w="6500" w:type="dxa"/>
            <w:tcBorders/>
          </w:tcPr>
          <w:p>
            <w:pPr>
              <w:pStyle w:val="14"/>
              <w:jc w:val="left"/>
              <w:rPr>
                <w:rFonts w:ascii="Times New Roman" w:hAnsi="Times New Roman"/>
              </w:rPr>
            </w:pPr>
            <w:r>
              <w:rPr>
                <w:rFonts w:ascii="Times New Roman" w:hAnsi="Times New Roman"/>
                <w:b/>
                <w:color w:val="000000"/>
                <w:lang w:val="ru-RU"/>
              </w:rPr>
              <w:t>3. Узел коммутации ЛВС Управления СП ПСЭС в составе:</w:t>
            </w:r>
          </w:p>
          <w:p>
            <w:pPr>
              <w:pStyle w:val="14"/>
              <w:jc w:val="left"/>
              <w:rPr>
                <w:rFonts w:ascii="Times New Roman" w:hAnsi="Times New Roman"/>
              </w:rPr>
            </w:pPr>
            <w:r>
              <w:rPr>
                <w:rFonts w:ascii="Times New Roman" w:hAnsi="Times New Roman"/>
                <w:b/>
                <w:color w:val="000000"/>
                <w:lang w:val="ru-RU"/>
              </w:rPr>
              <w:t xml:space="preserve">3.1. </w:t>
            </w:r>
            <w:r>
              <w:rPr>
                <w:rFonts w:ascii="Times New Roman" w:hAnsi="Times New Roman"/>
                <w:b/>
                <w:bCs/>
                <w:color w:val="00A933"/>
                <w:szCs w:val="22"/>
                <w:lang w:val="ru-RU"/>
              </w:rPr>
              <w:t>Коммутатор Eltex MES5324A с 2 (двумя) блоками питания PM160-220/12 – 1 шт</w:t>
            </w:r>
            <w:r>
              <w:rPr>
                <w:rFonts w:ascii="Times New Roman" w:hAnsi="Times New Roman"/>
                <w:b/>
                <w:bCs/>
                <w:color w:val="000000"/>
                <w:szCs w:val="22"/>
                <w:lang w:val="ru-RU"/>
              </w:rPr>
              <w:t>. или эквивалент с параметрами не хуже:</w:t>
            </w:r>
          </w:p>
          <w:p>
            <w:pPr>
              <w:pStyle w:val="Normal"/>
              <w:rPr>
                <w:rFonts w:ascii="Times New Roman" w:hAnsi="Times New Roman"/>
              </w:rPr>
            </w:pPr>
            <w:r>
              <w:rPr>
                <w:rFonts w:ascii="Times New Roman" w:hAnsi="Times New Roman"/>
                <w:sz w:val="18"/>
              </w:rPr>
              <w:t>Пакетный процессор Marvell 98DX8324</w:t>
              <w:br/>
            </w:r>
            <w:r>
              <w:rPr>
                <w:rFonts w:ascii="Times New Roman" w:hAnsi="Times New Roman"/>
                <w:b/>
                <w:sz w:val="18"/>
              </w:rPr>
              <w:br/>
              <w:t>Интерфейсы</w:t>
            </w:r>
          </w:p>
          <w:p>
            <w:pPr>
              <w:pStyle w:val="Style22"/>
              <w:numPr>
                <w:ilvl w:val="0"/>
                <w:numId w:val="59"/>
              </w:numPr>
              <w:tabs>
                <w:tab w:val="clear" w:pos="708"/>
                <w:tab w:val="left" w:pos="0" w:leader="none"/>
              </w:tabs>
              <w:spacing w:before="0" w:after="0"/>
              <w:rPr>
                <w:rFonts w:ascii="Times New Roman" w:hAnsi="Times New Roman"/>
              </w:rPr>
            </w:pPr>
            <w:r>
              <w:rPr>
                <w:rFonts w:ascii="Times New Roman" w:hAnsi="Times New Roman"/>
              </w:rPr>
              <w:t xml:space="preserve">1х10/100/1000BASE-T (ООВ) </w:t>
            </w:r>
          </w:p>
          <w:p>
            <w:pPr>
              <w:pStyle w:val="Style22"/>
              <w:numPr>
                <w:ilvl w:val="0"/>
                <w:numId w:val="59"/>
              </w:numPr>
              <w:tabs>
                <w:tab w:val="clear" w:pos="708"/>
                <w:tab w:val="left" w:pos="0" w:leader="none"/>
              </w:tabs>
              <w:spacing w:before="0" w:after="0"/>
              <w:rPr>
                <w:rFonts w:ascii="Times New Roman" w:hAnsi="Times New Roman"/>
              </w:rPr>
            </w:pPr>
            <w:r>
              <w:rPr>
                <w:rFonts w:ascii="Times New Roman" w:hAnsi="Times New Roman"/>
              </w:rPr>
              <w:t xml:space="preserve">24х10GBASE-R (SFP+)/1000BASE-X (SFP) </w:t>
            </w:r>
          </w:p>
          <w:p>
            <w:pPr>
              <w:pStyle w:val="Style22"/>
              <w:numPr>
                <w:ilvl w:val="0"/>
                <w:numId w:val="59"/>
              </w:numPr>
              <w:tabs>
                <w:tab w:val="clear" w:pos="708"/>
                <w:tab w:val="left" w:pos="0" w:leader="none"/>
              </w:tabs>
              <w:rPr>
                <w:rFonts w:ascii="Times New Roman" w:hAnsi="Times New Roman"/>
              </w:rPr>
            </w:pPr>
            <w:r>
              <w:rPr>
                <w:rFonts w:ascii="Times New Roman" w:hAnsi="Times New Roman"/>
              </w:rPr>
              <w:t xml:space="preserve">1xКонсольный порт RS-232 (RJ-45) </w:t>
            </w:r>
          </w:p>
          <w:p>
            <w:pPr>
              <w:pStyle w:val="Style22"/>
              <w:rPr>
                <w:rFonts w:ascii="Times New Roman" w:hAnsi="Times New Roman"/>
              </w:rPr>
            </w:pPr>
            <w:r>
              <w:rPr>
                <w:rFonts w:ascii="Times New Roman" w:hAnsi="Times New Roman"/>
                <w:b/>
              </w:rPr>
              <w:t>Производительность</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 xml:space="preserve">Пропускная способность 480 Гбит/c </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Производительность на пакетах длиной 64 байта 238 MPPS</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 xml:space="preserve">Объем буферной памяти 3 Мбайт </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Объём ОЗУ (DDR3) 1 Гбайт</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Объём ПЗУ (NAND Flash) 1 Гбайт</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 xml:space="preserve">Таблица MAC-адресов 32K  </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Таблица VLAN 4K </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 xml:space="preserve">Количество L2 Multicast-групп 8K </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Количество ARP-записей¹ 8K</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 xml:space="preserve">Link Aggregation Groups (LAG) 32, до 8 портов в одном LAG </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 xml:space="preserve">Качество обслуживания QoS 8 выходных очередей для каждого порта </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Объем TCAM</w:t>
            </w:r>
          </w:p>
          <w:p>
            <w:pPr>
              <w:pStyle w:val="Style22"/>
              <w:numPr>
                <w:ilvl w:val="1"/>
                <w:numId w:val="129"/>
              </w:numPr>
              <w:tabs>
                <w:tab w:val="clear" w:pos="708"/>
                <w:tab w:val="left" w:pos="0" w:leader="none"/>
              </w:tabs>
              <w:spacing w:before="0" w:after="0"/>
              <w:rPr>
                <w:rFonts w:ascii="Times New Roman" w:hAnsi="Times New Roman"/>
              </w:rPr>
            </w:pPr>
            <w:r>
              <w:rPr>
                <w:rFonts w:ascii="Times New Roman" w:hAnsi="Times New Roman"/>
              </w:rPr>
              <w:t>Для маршрутизации: 16K IPv4, 4K IPv6</w:t>
            </w:r>
          </w:p>
          <w:p>
            <w:pPr>
              <w:pStyle w:val="Style22"/>
              <w:numPr>
                <w:ilvl w:val="1"/>
                <w:numId w:val="129"/>
              </w:numPr>
              <w:tabs>
                <w:tab w:val="clear" w:pos="708"/>
                <w:tab w:val="left" w:pos="0" w:leader="none"/>
              </w:tabs>
              <w:spacing w:before="0" w:after="0"/>
              <w:rPr>
                <w:rFonts w:ascii="Times New Roman" w:hAnsi="Times New Roman"/>
              </w:rPr>
            </w:pPr>
            <w:r>
              <w:rPr>
                <w:rFonts w:ascii="Times New Roman" w:hAnsi="Times New Roman"/>
              </w:rPr>
              <w:t xml:space="preserve">Для обработки трафика: 3K х 30В </w:t>
            </w:r>
          </w:p>
          <w:p>
            <w:pPr>
              <w:pStyle w:val="Style22"/>
              <w:numPr>
                <w:ilvl w:val="0"/>
                <w:numId w:val="129"/>
              </w:numPr>
              <w:tabs>
                <w:tab w:val="clear" w:pos="708"/>
                <w:tab w:val="left" w:pos="0" w:leader="none"/>
              </w:tabs>
              <w:spacing w:before="0" w:after="0"/>
              <w:rPr>
                <w:rFonts w:ascii="Times New Roman" w:hAnsi="Times New Roman"/>
              </w:rPr>
            </w:pPr>
            <w:r>
              <w:rPr>
                <w:rFonts w:ascii="Times New Roman" w:hAnsi="Times New Roman"/>
              </w:rPr>
              <w:t xml:space="preserve">Размер Jumbo-фреймов 10240 байт </w:t>
            </w:r>
          </w:p>
          <w:p>
            <w:pPr>
              <w:pStyle w:val="Style22"/>
              <w:numPr>
                <w:ilvl w:val="0"/>
                <w:numId w:val="129"/>
              </w:numPr>
              <w:tabs>
                <w:tab w:val="clear" w:pos="708"/>
                <w:tab w:val="left" w:pos="0" w:leader="none"/>
              </w:tabs>
              <w:rPr>
                <w:rFonts w:ascii="Times New Roman" w:hAnsi="Times New Roman"/>
              </w:rPr>
            </w:pPr>
            <w:r>
              <w:rPr>
                <w:rFonts w:ascii="Times New Roman" w:hAnsi="Times New Roman"/>
              </w:rPr>
              <w:t xml:space="preserve">Стекирование до 8 устройств </w:t>
            </w:r>
          </w:p>
          <w:p>
            <w:pPr>
              <w:pStyle w:val="Style22"/>
              <w:rPr>
                <w:rFonts w:ascii="Times New Roman" w:hAnsi="Times New Roman"/>
              </w:rPr>
            </w:pPr>
            <w:r>
              <w:rPr>
                <w:rFonts w:ascii="Times New Roman" w:hAnsi="Times New Roman"/>
                <w:b/>
              </w:rPr>
              <w:t>Функции интерфейсов</w:t>
            </w:r>
          </w:p>
          <w:p>
            <w:pPr>
              <w:pStyle w:val="Style22"/>
              <w:numPr>
                <w:ilvl w:val="0"/>
                <w:numId w:val="130"/>
              </w:numPr>
              <w:tabs>
                <w:tab w:val="clear" w:pos="708"/>
                <w:tab w:val="left" w:pos="0" w:leader="none"/>
              </w:tabs>
              <w:spacing w:before="0" w:after="0"/>
              <w:rPr>
                <w:rFonts w:ascii="Times New Roman" w:hAnsi="Times New Roman"/>
              </w:rPr>
            </w:pPr>
            <w:r>
              <w:rPr>
                <w:rFonts w:ascii="Times New Roman" w:hAnsi="Times New Roman"/>
              </w:rPr>
              <w:t xml:space="preserve">Защита от блокировки очереди (HOL) </w:t>
            </w:r>
          </w:p>
          <w:p>
            <w:pPr>
              <w:pStyle w:val="Style22"/>
              <w:numPr>
                <w:ilvl w:val="0"/>
                <w:numId w:val="130"/>
              </w:numPr>
              <w:tabs>
                <w:tab w:val="clear" w:pos="708"/>
                <w:tab w:val="left" w:pos="0" w:leader="none"/>
              </w:tabs>
              <w:spacing w:before="0" w:after="0"/>
              <w:rPr>
                <w:rFonts w:ascii="Times New Roman" w:hAnsi="Times New Roman"/>
              </w:rPr>
            </w:pPr>
            <w:r>
              <w:rPr>
                <w:rFonts w:ascii="Times New Roman" w:hAnsi="Times New Roman"/>
              </w:rPr>
              <w:t xml:space="preserve">Поддержка обратного давления (Back pressure)  </w:t>
            </w:r>
          </w:p>
          <w:p>
            <w:pPr>
              <w:pStyle w:val="Style22"/>
              <w:numPr>
                <w:ilvl w:val="0"/>
                <w:numId w:val="130"/>
              </w:numPr>
              <w:tabs>
                <w:tab w:val="clear" w:pos="708"/>
                <w:tab w:val="left" w:pos="0" w:leader="none"/>
              </w:tabs>
              <w:spacing w:before="0" w:after="0"/>
              <w:rPr>
                <w:rFonts w:ascii="Times New Roman" w:hAnsi="Times New Roman"/>
              </w:rPr>
            </w:pPr>
            <w:r>
              <w:rPr>
                <w:rFonts w:ascii="Times New Roman" w:hAnsi="Times New Roman"/>
              </w:rPr>
              <w:t xml:space="preserve">Поддержка Auto MDI/MDIX </w:t>
            </w:r>
          </w:p>
          <w:p>
            <w:pPr>
              <w:pStyle w:val="Style22"/>
              <w:numPr>
                <w:ilvl w:val="0"/>
                <w:numId w:val="130"/>
              </w:numPr>
              <w:tabs>
                <w:tab w:val="clear" w:pos="708"/>
                <w:tab w:val="left" w:pos="0" w:leader="none"/>
              </w:tabs>
              <w:spacing w:before="0" w:after="0"/>
              <w:rPr>
                <w:rFonts w:ascii="Times New Roman" w:hAnsi="Times New Roman"/>
              </w:rPr>
            </w:pPr>
            <w:r>
              <w:rPr>
                <w:rFonts w:ascii="Times New Roman" w:hAnsi="Times New Roman"/>
              </w:rPr>
              <w:t xml:space="preserve">Поддержка сверхдлинных кадров (Jumbo frames) </w:t>
            </w:r>
          </w:p>
          <w:p>
            <w:pPr>
              <w:pStyle w:val="Style22"/>
              <w:numPr>
                <w:ilvl w:val="0"/>
                <w:numId w:val="130"/>
              </w:numPr>
              <w:tabs>
                <w:tab w:val="clear" w:pos="708"/>
                <w:tab w:val="left" w:pos="0" w:leader="none"/>
              </w:tabs>
              <w:spacing w:before="0" w:after="0"/>
              <w:rPr>
                <w:rFonts w:ascii="Times New Roman" w:hAnsi="Times New Roman"/>
              </w:rPr>
            </w:pPr>
            <w:r>
              <w:rPr>
                <w:rFonts w:ascii="Times New Roman" w:hAnsi="Times New Roman"/>
              </w:rPr>
              <w:t xml:space="preserve">Управление потоком (IEEE 802.3X) </w:t>
            </w:r>
          </w:p>
          <w:p>
            <w:pPr>
              <w:pStyle w:val="Style22"/>
              <w:numPr>
                <w:ilvl w:val="0"/>
                <w:numId w:val="130"/>
              </w:numPr>
              <w:tabs>
                <w:tab w:val="clear" w:pos="708"/>
                <w:tab w:val="left" w:pos="0" w:leader="none"/>
              </w:tabs>
              <w:spacing w:before="0" w:after="0"/>
              <w:rPr>
                <w:rFonts w:ascii="Times New Roman" w:hAnsi="Times New Roman"/>
              </w:rPr>
            </w:pPr>
            <w:r>
              <w:rPr>
                <w:rFonts w:ascii="Times New Roman" w:hAnsi="Times New Roman"/>
              </w:rPr>
              <w:t xml:space="preserve">Зеркалирование портов (Port Mirroring) </w:t>
            </w:r>
          </w:p>
          <w:p>
            <w:pPr>
              <w:pStyle w:val="Style22"/>
              <w:numPr>
                <w:ilvl w:val="0"/>
                <w:numId w:val="130"/>
              </w:numPr>
              <w:tabs>
                <w:tab w:val="clear" w:pos="708"/>
                <w:tab w:val="left" w:pos="0" w:leader="none"/>
              </w:tabs>
              <w:rPr>
                <w:rFonts w:ascii="Times New Roman" w:hAnsi="Times New Roman"/>
              </w:rPr>
            </w:pPr>
            <w:r>
              <w:rPr>
                <w:rFonts w:ascii="Times New Roman" w:hAnsi="Times New Roman"/>
              </w:rPr>
              <w:t xml:space="preserve">Стекирование </w:t>
            </w:r>
          </w:p>
          <w:p>
            <w:pPr>
              <w:pStyle w:val="Style22"/>
              <w:rPr>
                <w:rFonts w:ascii="Times New Roman" w:hAnsi="Times New Roman"/>
              </w:rPr>
            </w:pPr>
            <w:r>
              <w:rPr>
                <w:rFonts w:ascii="Times New Roman" w:hAnsi="Times New Roman"/>
                <w:b/>
              </w:rPr>
              <w:t>Функции при работе с МAC-адресами</w:t>
            </w:r>
          </w:p>
          <w:p>
            <w:pPr>
              <w:pStyle w:val="Style22"/>
              <w:numPr>
                <w:ilvl w:val="0"/>
                <w:numId w:val="131"/>
              </w:numPr>
              <w:tabs>
                <w:tab w:val="clear" w:pos="708"/>
                <w:tab w:val="left" w:pos="0" w:leader="none"/>
              </w:tabs>
              <w:spacing w:before="0" w:after="0"/>
              <w:rPr>
                <w:rFonts w:ascii="Times New Roman" w:hAnsi="Times New Roman"/>
              </w:rPr>
            </w:pPr>
            <w:r>
              <w:rPr>
                <w:rFonts w:ascii="Times New Roman" w:hAnsi="Times New Roman"/>
              </w:rPr>
              <w:t xml:space="preserve">Независимый режим обучения в каждой VLAN </w:t>
            </w:r>
          </w:p>
          <w:p>
            <w:pPr>
              <w:pStyle w:val="Style22"/>
              <w:numPr>
                <w:ilvl w:val="0"/>
                <w:numId w:val="131"/>
              </w:numPr>
              <w:tabs>
                <w:tab w:val="clear" w:pos="708"/>
                <w:tab w:val="left" w:pos="0" w:leader="none"/>
              </w:tabs>
              <w:spacing w:before="0" w:after="0"/>
              <w:rPr>
                <w:rFonts w:ascii="Times New Roman" w:hAnsi="Times New Roman"/>
              </w:rPr>
            </w:pPr>
            <w:r>
              <w:rPr>
                <w:rFonts w:ascii="Times New Roman" w:hAnsi="Times New Roman"/>
              </w:rPr>
              <w:t xml:space="preserve">Поддержка многоадресной рассылки (MAC Multicast Support) </w:t>
            </w:r>
          </w:p>
          <w:p>
            <w:pPr>
              <w:pStyle w:val="Style22"/>
              <w:numPr>
                <w:ilvl w:val="0"/>
                <w:numId w:val="131"/>
              </w:numPr>
              <w:tabs>
                <w:tab w:val="clear" w:pos="708"/>
                <w:tab w:val="left" w:pos="0" w:leader="none"/>
              </w:tabs>
              <w:spacing w:before="0" w:after="0"/>
              <w:rPr>
                <w:rFonts w:ascii="Times New Roman" w:hAnsi="Times New Roman"/>
              </w:rPr>
            </w:pPr>
            <w:r>
              <w:rPr>
                <w:rFonts w:ascii="Times New Roman" w:hAnsi="Times New Roman"/>
              </w:rPr>
              <w:t xml:space="preserve">Регулируемое время хранения MAC-адресов  </w:t>
            </w:r>
          </w:p>
          <w:p>
            <w:pPr>
              <w:pStyle w:val="Style22"/>
              <w:numPr>
                <w:ilvl w:val="0"/>
                <w:numId w:val="131"/>
              </w:numPr>
              <w:tabs>
                <w:tab w:val="clear" w:pos="708"/>
                <w:tab w:val="left" w:pos="0" w:leader="none"/>
              </w:tabs>
              <w:rPr>
                <w:rFonts w:ascii="Times New Roman" w:hAnsi="Times New Roman"/>
              </w:rPr>
            </w:pPr>
            <w:r>
              <w:rPr>
                <w:rFonts w:ascii="Times New Roman" w:hAnsi="Times New Roman"/>
              </w:rPr>
              <w:t xml:space="preserve">Статические MAC-адреса (Static MAC Entries) </w:t>
            </w:r>
          </w:p>
          <w:p>
            <w:pPr>
              <w:pStyle w:val="Style22"/>
              <w:rPr>
                <w:rFonts w:ascii="Times New Roman" w:hAnsi="Times New Roman"/>
              </w:rPr>
            </w:pPr>
            <w:r>
              <w:rPr>
                <w:rFonts w:ascii="Times New Roman" w:hAnsi="Times New Roman"/>
                <w:b/>
              </w:rPr>
              <w:t>Поддержка VLAN </w:t>
            </w:r>
          </w:p>
          <w:p>
            <w:pPr>
              <w:pStyle w:val="Style22"/>
              <w:numPr>
                <w:ilvl w:val="0"/>
                <w:numId w:val="132"/>
              </w:numPr>
              <w:tabs>
                <w:tab w:val="clear" w:pos="708"/>
                <w:tab w:val="left" w:pos="0" w:leader="none"/>
              </w:tabs>
              <w:spacing w:before="0" w:after="0"/>
              <w:rPr>
                <w:rFonts w:ascii="Times New Roman" w:hAnsi="Times New Roman"/>
              </w:rPr>
            </w:pPr>
            <w:r>
              <w:rPr>
                <w:rFonts w:ascii="Times New Roman" w:hAnsi="Times New Roman"/>
              </w:rPr>
              <w:t xml:space="preserve">Поддержка Voice VLAN  </w:t>
            </w:r>
          </w:p>
          <w:p>
            <w:pPr>
              <w:pStyle w:val="Style22"/>
              <w:numPr>
                <w:ilvl w:val="0"/>
                <w:numId w:val="132"/>
              </w:numPr>
              <w:tabs>
                <w:tab w:val="clear" w:pos="708"/>
                <w:tab w:val="left" w:pos="0" w:leader="none"/>
              </w:tabs>
              <w:spacing w:before="0" w:after="0"/>
              <w:rPr>
                <w:rFonts w:ascii="Times New Roman" w:hAnsi="Times New Roman"/>
              </w:rPr>
            </w:pPr>
            <w:r>
              <w:rPr>
                <w:rFonts w:ascii="Times New Roman" w:hAnsi="Times New Roman"/>
              </w:rPr>
              <w:t xml:space="preserve">Поддержка IEEE 802.1Q </w:t>
            </w:r>
          </w:p>
          <w:p>
            <w:pPr>
              <w:pStyle w:val="Style22"/>
              <w:numPr>
                <w:ilvl w:val="0"/>
                <w:numId w:val="132"/>
              </w:numPr>
              <w:tabs>
                <w:tab w:val="clear" w:pos="708"/>
                <w:tab w:val="left" w:pos="0" w:leader="none"/>
              </w:tabs>
              <w:spacing w:before="0" w:after="0"/>
              <w:rPr>
                <w:rFonts w:ascii="Times New Roman" w:hAnsi="Times New Roman"/>
              </w:rPr>
            </w:pPr>
            <w:r>
              <w:rPr>
                <w:rFonts w:ascii="Times New Roman" w:hAnsi="Times New Roman"/>
              </w:rPr>
              <w:t xml:space="preserve">Поддержка Q-in-Q </w:t>
            </w:r>
          </w:p>
          <w:p>
            <w:pPr>
              <w:pStyle w:val="Style22"/>
              <w:numPr>
                <w:ilvl w:val="0"/>
                <w:numId w:val="132"/>
              </w:numPr>
              <w:tabs>
                <w:tab w:val="clear" w:pos="708"/>
                <w:tab w:val="left" w:pos="0" w:leader="none"/>
              </w:tabs>
              <w:spacing w:before="0" w:after="0"/>
              <w:rPr>
                <w:rFonts w:ascii="Times New Roman" w:hAnsi="Times New Roman"/>
              </w:rPr>
            </w:pPr>
            <w:r>
              <w:rPr>
                <w:rFonts w:ascii="Times New Roman" w:hAnsi="Times New Roman"/>
              </w:rPr>
              <w:t xml:space="preserve">Поддержка Selective Q-in-Q </w:t>
            </w:r>
          </w:p>
          <w:p>
            <w:pPr>
              <w:pStyle w:val="Style22"/>
              <w:numPr>
                <w:ilvl w:val="0"/>
                <w:numId w:val="132"/>
              </w:numPr>
              <w:tabs>
                <w:tab w:val="clear" w:pos="708"/>
                <w:tab w:val="left" w:pos="0" w:leader="none"/>
              </w:tabs>
              <w:rPr>
                <w:rFonts w:ascii="Times New Roman" w:hAnsi="Times New Roman"/>
              </w:rPr>
            </w:pPr>
            <w:r>
              <w:rPr>
                <w:rFonts w:ascii="Times New Roman" w:hAnsi="Times New Roman"/>
              </w:rPr>
              <w:t xml:space="preserve">Поддержка GVRP </w:t>
            </w:r>
          </w:p>
          <w:p>
            <w:pPr>
              <w:pStyle w:val="Style22"/>
              <w:rPr>
                <w:rFonts w:ascii="Times New Roman" w:hAnsi="Times New Roman"/>
              </w:rPr>
            </w:pPr>
            <w:r>
              <w:rPr>
                <w:rFonts w:ascii="Times New Roman" w:hAnsi="Times New Roman"/>
                <w:b/>
              </w:rPr>
              <w:t>Функции L2 Multicast</w:t>
            </w:r>
            <w:r>
              <w:rPr>
                <w:rFonts w:ascii="Times New Roman" w:hAnsi="Times New Roman"/>
              </w:rPr>
              <w:t xml:space="preserve"> </w:t>
            </w:r>
          </w:p>
          <w:p>
            <w:pPr>
              <w:pStyle w:val="Style22"/>
              <w:numPr>
                <w:ilvl w:val="0"/>
                <w:numId w:val="133"/>
              </w:numPr>
              <w:tabs>
                <w:tab w:val="clear" w:pos="708"/>
                <w:tab w:val="left" w:pos="0" w:leader="none"/>
              </w:tabs>
              <w:spacing w:before="0" w:after="0"/>
              <w:rPr>
                <w:rFonts w:ascii="Times New Roman" w:hAnsi="Times New Roman"/>
              </w:rPr>
            </w:pPr>
            <w:r>
              <w:rPr>
                <w:rFonts w:ascii="Times New Roman" w:hAnsi="Times New Roman"/>
              </w:rPr>
              <w:t xml:space="preserve">Поддержка статических Multicast-групп </w:t>
            </w:r>
          </w:p>
          <w:p>
            <w:pPr>
              <w:pStyle w:val="Style22"/>
              <w:numPr>
                <w:ilvl w:val="0"/>
                <w:numId w:val="133"/>
              </w:numPr>
              <w:tabs>
                <w:tab w:val="clear" w:pos="708"/>
                <w:tab w:val="left" w:pos="0" w:leader="none"/>
              </w:tabs>
              <w:spacing w:before="0" w:after="0"/>
              <w:rPr>
                <w:rFonts w:ascii="Times New Roman" w:hAnsi="Times New Roman"/>
              </w:rPr>
            </w:pPr>
            <w:r>
              <w:rPr>
                <w:rFonts w:ascii="Times New Roman" w:hAnsi="Times New Roman"/>
              </w:rPr>
              <w:t xml:space="preserve">Поддержка IGMP Snooping v1,2,3 </w:t>
            </w:r>
          </w:p>
          <w:p>
            <w:pPr>
              <w:pStyle w:val="Style22"/>
              <w:numPr>
                <w:ilvl w:val="0"/>
                <w:numId w:val="133"/>
              </w:numPr>
              <w:tabs>
                <w:tab w:val="clear" w:pos="708"/>
                <w:tab w:val="left" w:pos="0" w:leader="none"/>
              </w:tabs>
              <w:spacing w:before="0" w:after="0"/>
              <w:rPr>
                <w:rFonts w:ascii="Times New Roman" w:hAnsi="Times New Roman"/>
              </w:rPr>
            </w:pPr>
            <w:r>
              <w:rPr>
                <w:rFonts w:ascii="Times New Roman" w:hAnsi="Times New Roman"/>
              </w:rPr>
              <w:t xml:space="preserve">Поддержка IGMP Snooping Fast Leave на основе порта </w:t>
            </w:r>
          </w:p>
          <w:p>
            <w:pPr>
              <w:pStyle w:val="Style22"/>
              <w:numPr>
                <w:ilvl w:val="0"/>
                <w:numId w:val="133"/>
              </w:numPr>
              <w:tabs>
                <w:tab w:val="clear" w:pos="708"/>
                <w:tab w:val="left" w:pos="0" w:leader="none"/>
              </w:tabs>
              <w:spacing w:before="0" w:after="0"/>
              <w:rPr>
                <w:rFonts w:ascii="Times New Roman" w:hAnsi="Times New Roman"/>
              </w:rPr>
            </w:pPr>
            <w:r>
              <w:rPr>
                <w:rFonts w:ascii="Times New Roman" w:hAnsi="Times New Roman"/>
              </w:rPr>
              <w:t xml:space="preserve">Поддержка MLD Snooping v1,2 </w:t>
            </w:r>
          </w:p>
          <w:p>
            <w:pPr>
              <w:pStyle w:val="Style22"/>
              <w:numPr>
                <w:ilvl w:val="0"/>
                <w:numId w:val="133"/>
              </w:numPr>
              <w:tabs>
                <w:tab w:val="clear" w:pos="708"/>
                <w:tab w:val="left" w:pos="0" w:leader="none"/>
              </w:tabs>
              <w:rPr>
                <w:rFonts w:ascii="Times New Roman" w:hAnsi="Times New Roman"/>
              </w:rPr>
            </w:pPr>
            <w:r>
              <w:rPr>
                <w:rFonts w:ascii="Times New Roman" w:hAnsi="Times New Roman"/>
              </w:rPr>
              <w:t xml:space="preserve">Поддержка IGMP Querier </w:t>
            </w:r>
          </w:p>
          <w:p>
            <w:pPr>
              <w:pStyle w:val="Style22"/>
              <w:rPr>
                <w:rFonts w:ascii="Times New Roman" w:hAnsi="Times New Roman"/>
              </w:rPr>
            </w:pPr>
            <w:r>
              <w:rPr>
                <w:rFonts w:ascii="Times New Roman" w:hAnsi="Times New Roman"/>
                <w:b/>
              </w:rPr>
              <w:t>Функции L2</w:t>
            </w:r>
          </w:p>
          <w:p>
            <w:pPr>
              <w:pStyle w:val="Style22"/>
              <w:numPr>
                <w:ilvl w:val="0"/>
                <w:numId w:val="134"/>
              </w:numPr>
              <w:tabs>
                <w:tab w:val="clear" w:pos="708"/>
                <w:tab w:val="left" w:pos="0" w:leader="none"/>
              </w:tabs>
              <w:spacing w:before="0" w:after="0"/>
              <w:rPr>
                <w:rFonts w:ascii="Times New Roman" w:hAnsi="Times New Roman"/>
              </w:rPr>
            </w:pPr>
            <w:r>
              <w:rPr>
                <w:rFonts w:ascii="Times New Roman" w:hAnsi="Times New Roman"/>
              </w:rPr>
              <w:t xml:space="preserve">Поддержка STP (Spanning Tree Protocol, IEEE 802.1d) </w:t>
            </w:r>
          </w:p>
          <w:p>
            <w:pPr>
              <w:pStyle w:val="Style22"/>
              <w:numPr>
                <w:ilvl w:val="0"/>
                <w:numId w:val="134"/>
              </w:numPr>
              <w:tabs>
                <w:tab w:val="clear" w:pos="708"/>
                <w:tab w:val="left" w:pos="0" w:leader="none"/>
              </w:tabs>
              <w:spacing w:before="0" w:after="0"/>
              <w:rPr>
                <w:rFonts w:ascii="Times New Roman" w:hAnsi="Times New Roman"/>
              </w:rPr>
            </w:pPr>
            <w:r>
              <w:rPr>
                <w:rFonts w:ascii="Times New Roman" w:hAnsi="Times New Roman"/>
              </w:rPr>
              <w:t xml:space="preserve">Поддержка RSTP (Rapid Spanning Tree Protocol, IEEE 802.1w) </w:t>
            </w:r>
          </w:p>
          <w:p>
            <w:pPr>
              <w:pStyle w:val="Style22"/>
              <w:numPr>
                <w:ilvl w:val="0"/>
                <w:numId w:val="134"/>
              </w:numPr>
              <w:tabs>
                <w:tab w:val="clear" w:pos="708"/>
                <w:tab w:val="left" w:pos="0" w:leader="none"/>
              </w:tabs>
              <w:spacing w:before="0" w:after="0"/>
              <w:rPr>
                <w:rFonts w:ascii="Times New Roman" w:hAnsi="Times New Roman"/>
              </w:rPr>
            </w:pPr>
            <w:r>
              <w:rPr>
                <w:rFonts w:ascii="Times New Roman" w:hAnsi="Times New Roman"/>
              </w:rPr>
              <w:t xml:space="preserve">Поддержка MSTP (Multiple Spanning Tree Protocol, IEEE 802.1s) </w:t>
            </w:r>
          </w:p>
          <w:p>
            <w:pPr>
              <w:pStyle w:val="Style22"/>
              <w:numPr>
                <w:ilvl w:val="0"/>
                <w:numId w:val="134"/>
              </w:numPr>
              <w:tabs>
                <w:tab w:val="clear" w:pos="708"/>
                <w:tab w:val="left" w:pos="0" w:leader="none"/>
              </w:tabs>
              <w:spacing w:before="0" w:after="0"/>
              <w:rPr>
                <w:rFonts w:ascii="Times New Roman" w:hAnsi="Times New Roman"/>
              </w:rPr>
            </w:pPr>
            <w:r>
              <w:rPr>
                <w:rFonts w:ascii="Times New Roman" w:hAnsi="Times New Roman"/>
              </w:rPr>
              <w:t xml:space="preserve">Поддержка Spanning Tree Fast Link option </w:t>
            </w:r>
          </w:p>
          <w:p>
            <w:pPr>
              <w:pStyle w:val="Style22"/>
              <w:numPr>
                <w:ilvl w:val="0"/>
                <w:numId w:val="134"/>
              </w:numPr>
              <w:tabs>
                <w:tab w:val="clear" w:pos="708"/>
                <w:tab w:val="left" w:pos="0" w:leader="none"/>
              </w:tabs>
              <w:spacing w:before="0" w:after="0"/>
              <w:rPr>
                <w:rFonts w:ascii="Times New Roman" w:hAnsi="Times New Roman"/>
              </w:rPr>
            </w:pPr>
            <w:r>
              <w:rPr>
                <w:rFonts w:ascii="Times New Roman" w:hAnsi="Times New Roman"/>
              </w:rPr>
              <w:t xml:space="preserve">Поддержка STP Root Guard </w:t>
            </w:r>
          </w:p>
          <w:p>
            <w:pPr>
              <w:pStyle w:val="Style22"/>
              <w:numPr>
                <w:ilvl w:val="0"/>
                <w:numId w:val="134"/>
              </w:numPr>
              <w:tabs>
                <w:tab w:val="clear" w:pos="708"/>
                <w:tab w:val="left" w:pos="0" w:leader="none"/>
              </w:tabs>
              <w:spacing w:before="0" w:after="0"/>
              <w:rPr>
                <w:rFonts w:ascii="Times New Roman" w:hAnsi="Times New Roman"/>
              </w:rPr>
            </w:pPr>
            <w:r>
              <w:rPr>
                <w:rFonts w:ascii="Times New Roman" w:hAnsi="Times New Roman"/>
              </w:rPr>
              <w:t xml:space="preserve">Поддержка BPDU Filtering  </w:t>
            </w:r>
          </w:p>
          <w:p>
            <w:pPr>
              <w:pStyle w:val="Style22"/>
              <w:numPr>
                <w:ilvl w:val="0"/>
                <w:numId w:val="134"/>
              </w:numPr>
              <w:tabs>
                <w:tab w:val="clear" w:pos="708"/>
                <w:tab w:val="left" w:pos="0" w:leader="none"/>
              </w:tabs>
              <w:spacing w:before="0" w:after="0"/>
              <w:rPr>
                <w:rFonts w:ascii="Times New Roman" w:hAnsi="Times New Roman"/>
              </w:rPr>
            </w:pPr>
            <w:r>
              <w:rPr>
                <w:rFonts w:ascii="Times New Roman" w:hAnsi="Times New Roman"/>
              </w:rPr>
              <w:t xml:space="preserve">Поддержка STP BPDU Guard </w:t>
            </w:r>
          </w:p>
          <w:p>
            <w:pPr>
              <w:pStyle w:val="Style22"/>
              <w:numPr>
                <w:ilvl w:val="0"/>
                <w:numId w:val="134"/>
              </w:numPr>
              <w:tabs>
                <w:tab w:val="clear" w:pos="708"/>
                <w:tab w:val="left" w:pos="0" w:leader="none"/>
              </w:tabs>
              <w:spacing w:before="0" w:after="0"/>
              <w:rPr>
                <w:rFonts w:ascii="Times New Roman" w:hAnsi="Times New Roman"/>
              </w:rPr>
            </w:pPr>
            <w:r>
              <w:rPr>
                <w:rFonts w:ascii="Times New Roman" w:hAnsi="Times New Roman"/>
              </w:rPr>
              <w:t xml:space="preserve">Поддержка Looback Detection (LBD) </w:t>
            </w:r>
          </w:p>
          <w:p>
            <w:pPr>
              <w:pStyle w:val="Style22"/>
              <w:numPr>
                <w:ilvl w:val="0"/>
                <w:numId w:val="134"/>
              </w:numPr>
              <w:tabs>
                <w:tab w:val="clear" w:pos="708"/>
                <w:tab w:val="left" w:pos="0" w:leader="none"/>
              </w:tabs>
              <w:rPr>
                <w:rFonts w:ascii="Times New Roman" w:hAnsi="Times New Roman"/>
              </w:rPr>
            </w:pPr>
            <w:r>
              <w:rPr>
                <w:rFonts w:ascii="Times New Roman" w:hAnsi="Times New Roman"/>
              </w:rPr>
              <w:t xml:space="preserve">Поддержка ERPS (G.8032v2) </w:t>
            </w:r>
          </w:p>
          <w:p>
            <w:pPr>
              <w:pStyle w:val="Style22"/>
              <w:rPr>
                <w:rFonts w:ascii="Times New Roman" w:hAnsi="Times New Roman"/>
              </w:rPr>
            </w:pPr>
            <w:r>
              <w:rPr>
                <w:rFonts w:ascii="Times New Roman" w:hAnsi="Times New Roman"/>
                <w:b/>
              </w:rPr>
              <w:t>Функции L3</w:t>
            </w:r>
          </w:p>
          <w:p>
            <w:pPr>
              <w:pStyle w:val="Style22"/>
              <w:numPr>
                <w:ilvl w:val="0"/>
                <w:numId w:val="135"/>
              </w:numPr>
              <w:tabs>
                <w:tab w:val="clear" w:pos="708"/>
                <w:tab w:val="left" w:pos="0" w:leader="none"/>
              </w:tabs>
              <w:spacing w:before="0" w:after="0"/>
              <w:rPr>
                <w:rFonts w:ascii="Times New Roman" w:hAnsi="Times New Roman"/>
              </w:rPr>
            </w:pPr>
            <w:r>
              <w:rPr>
                <w:rFonts w:ascii="Times New Roman" w:hAnsi="Times New Roman"/>
              </w:rPr>
              <w:t xml:space="preserve">Статические IP-маршруты </w:t>
            </w:r>
          </w:p>
          <w:p>
            <w:pPr>
              <w:pStyle w:val="Style22"/>
              <w:numPr>
                <w:ilvl w:val="0"/>
                <w:numId w:val="135"/>
              </w:numPr>
              <w:tabs>
                <w:tab w:val="clear" w:pos="708"/>
                <w:tab w:val="left" w:pos="0" w:leader="none"/>
              </w:tabs>
              <w:spacing w:before="0" w:after="0"/>
              <w:rPr>
                <w:rFonts w:ascii="Times New Roman" w:hAnsi="Times New Roman"/>
              </w:rPr>
            </w:pPr>
            <w:r>
              <w:rPr>
                <w:rFonts w:ascii="Times New Roman" w:hAnsi="Times New Roman"/>
              </w:rPr>
              <w:t xml:space="preserve">Протоколы динамической маршрутизации RIP, OSPFv2, OSPFv3 </w:t>
            </w:r>
          </w:p>
          <w:p>
            <w:pPr>
              <w:pStyle w:val="Style22"/>
              <w:numPr>
                <w:ilvl w:val="0"/>
                <w:numId w:val="135"/>
              </w:numPr>
              <w:tabs>
                <w:tab w:val="clear" w:pos="708"/>
                <w:tab w:val="left" w:pos="0" w:leader="none"/>
              </w:tabs>
              <w:spacing w:before="0" w:after="0"/>
              <w:rPr>
                <w:rFonts w:ascii="Times New Roman" w:hAnsi="Times New Roman"/>
              </w:rPr>
            </w:pPr>
            <w:r>
              <w:rPr>
                <w:rFonts w:ascii="Times New Roman" w:hAnsi="Times New Roman"/>
              </w:rPr>
              <w:t xml:space="preserve">Address Resolution Protocol (ARP) </w:t>
            </w:r>
          </w:p>
          <w:p>
            <w:pPr>
              <w:pStyle w:val="Style22"/>
              <w:numPr>
                <w:ilvl w:val="0"/>
                <w:numId w:val="135"/>
              </w:numPr>
              <w:tabs>
                <w:tab w:val="clear" w:pos="708"/>
                <w:tab w:val="left" w:pos="0" w:leader="none"/>
              </w:tabs>
              <w:spacing w:before="0" w:after="0"/>
              <w:rPr>
                <w:rFonts w:ascii="Times New Roman" w:hAnsi="Times New Roman"/>
              </w:rPr>
            </w:pPr>
            <w:r>
              <w:rPr>
                <w:rFonts w:ascii="Times New Roman" w:hAnsi="Times New Roman"/>
              </w:rPr>
              <w:t xml:space="preserve">Поддержка протокола VRRP </w:t>
            </w:r>
          </w:p>
          <w:p>
            <w:pPr>
              <w:pStyle w:val="Style22"/>
              <w:numPr>
                <w:ilvl w:val="0"/>
                <w:numId w:val="135"/>
              </w:numPr>
              <w:tabs>
                <w:tab w:val="clear" w:pos="708"/>
                <w:tab w:val="left" w:pos="0" w:leader="none"/>
              </w:tabs>
              <w:rPr>
                <w:rFonts w:ascii="Times New Roman" w:hAnsi="Times New Roman"/>
              </w:rPr>
            </w:pPr>
            <w:r>
              <w:rPr>
                <w:rFonts w:ascii="Times New Roman" w:hAnsi="Times New Roman"/>
              </w:rPr>
              <w:t xml:space="preserve">Протоколы динамической маршрутизации мультикаста PIM SM, IGMP Proxy </w:t>
            </w:r>
          </w:p>
          <w:p>
            <w:pPr>
              <w:pStyle w:val="Style22"/>
              <w:rPr>
                <w:rFonts w:ascii="Times New Roman" w:hAnsi="Times New Roman"/>
              </w:rPr>
            </w:pPr>
            <w:r>
              <w:rPr>
                <w:rFonts w:ascii="Times New Roman" w:hAnsi="Times New Roman"/>
                <w:b/>
              </w:rPr>
              <w:t>Функции Link Aggregation</w:t>
            </w:r>
          </w:p>
          <w:p>
            <w:pPr>
              <w:pStyle w:val="Style22"/>
              <w:numPr>
                <w:ilvl w:val="0"/>
                <w:numId w:val="136"/>
              </w:numPr>
              <w:tabs>
                <w:tab w:val="clear" w:pos="708"/>
                <w:tab w:val="left" w:pos="0" w:leader="none"/>
              </w:tabs>
              <w:spacing w:before="0" w:after="0"/>
              <w:rPr>
                <w:rFonts w:ascii="Times New Roman" w:hAnsi="Times New Roman"/>
              </w:rPr>
            </w:pPr>
            <w:r>
              <w:rPr>
                <w:rFonts w:ascii="Times New Roman" w:hAnsi="Times New Roman"/>
              </w:rPr>
              <w:t xml:space="preserve">Создание групп LAG  </w:t>
            </w:r>
          </w:p>
          <w:p>
            <w:pPr>
              <w:pStyle w:val="Style22"/>
              <w:numPr>
                <w:ilvl w:val="0"/>
                <w:numId w:val="136"/>
              </w:numPr>
              <w:tabs>
                <w:tab w:val="clear" w:pos="708"/>
                <w:tab w:val="left" w:pos="0" w:leader="none"/>
              </w:tabs>
              <w:spacing w:before="0" w:after="0"/>
              <w:rPr>
                <w:rFonts w:ascii="Times New Roman" w:hAnsi="Times New Roman"/>
              </w:rPr>
            </w:pPr>
            <w:r>
              <w:rPr>
                <w:rFonts w:ascii="Times New Roman" w:hAnsi="Times New Roman"/>
              </w:rPr>
              <w:t xml:space="preserve">Объединение каналов с использованием LACP </w:t>
            </w:r>
          </w:p>
          <w:p>
            <w:pPr>
              <w:pStyle w:val="Style22"/>
              <w:numPr>
                <w:ilvl w:val="0"/>
                <w:numId w:val="136"/>
              </w:numPr>
              <w:tabs>
                <w:tab w:val="clear" w:pos="708"/>
                <w:tab w:val="left" w:pos="0" w:leader="none"/>
              </w:tabs>
              <w:rPr>
                <w:rFonts w:ascii="Times New Roman" w:hAnsi="Times New Roman"/>
              </w:rPr>
            </w:pPr>
            <w:r>
              <w:rPr>
                <w:rFonts w:ascii="Times New Roman" w:hAnsi="Times New Roman"/>
              </w:rPr>
              <w:t xml:space="preserve">Поддержка LAG Balancing Algorithm </w:t>
            </w:r>
          </w:p>
          <w:p>
            <w:pPr>
              <w:pStyle w:val="Style22"/>
              <w:rPr>
                <w:rFonts w:ascii="Times New Roman" w:hAnsi="Times New Roman"/>
              </w:rPr>
            </w:pPr>
            <w:r>
              <w:rPr>
                <w:rFonts w:ascii="Times New Roman" w:hAnsi="Times New Roman"/>
                <w:b/>
              </w:rPr>
              <w:t>Поддержка IPv6 </w:t>
            </w:r>
          </w:p>
          <w:p>
            <w:pPr>
              <w:pStyle w:val="Style22"/>
              <w:numPr>
                <w:ilvl w:val="0"/>
                <w:numId w:val="137"/>
              </w:numPr>
              <w:tabs>
                <w:tab w:val="clear" w:pos="708"/>
                <w:tab w:val="left" w:pos="0" w:leader="none"/>
              </w:tabs>
              <w:spacing w:before="0" w:after="0"/>
              <w:rPr>
                <w:rFonts w:ascii="Times New Roman" w:hAnsi="Times New Roman"/>
              </w:rPr>
            </w:pPr>
            <w:r>
              <w:rPr>
                <w:rFonts w:ascii="Times New Roman" w:hAnsi="Times New Roman"/>
              </w:rPr>
              <w:t xml:space="preserve">Функциональность IРv6 Host  </w:t>
            </w:r>
          </w:p>
          <w:p>
            <w:pPr>
              <w:pStyle w:val="Style22"/>
              <w:numPr>
                <w:ilvl w:val="0"/>
                <w:numId w:val="137"/>
              </w:numPr>
              <w:tabs>
                <w:tab w:val="clear" w:pos="708"/>
                <w:tab w:val="left" w:pos="0" w:leader="none"/>
              </w:tabs>
              <w:rPr>
                <w:rFonts w:ascii="Times New Roman" w:hAnsi="Times New Roman"/>
              </w:rPr>
            </w:pPr>
            <w:r>
              <w:rPr>
                <w:rFonts w:ascii="Times New Roman" w:hAnsi="Times New Roman"/>
              </w:rPr>
              <w:t xml:space="preserve">Совместное использование IРv6, IРv4 </w:t>
            </w:r>
          </w:p>
          <w:p>
            <w:pPr>
              <w:pStyle w:val="Style22"/>
              <w:rPr>
                <w:rFonts w:ascii="Times New Roman" w:hAnsi="Times New Roman"/>
              </w:rPr>
            </w:pPr>
            <w:r>
              <w:rPr>
                <w:rFonts w:ascii="Times New Roman" w:hAnsi="Times New Roman"/>
                <w:b/>
              </w:rPr>
              <w:t>Сервисные функции </w:t>
            </w:r>
            <w:r>
              <w:rPr>
                <w:rFonts w:ascii="Times New Roman" w:hAnsi="Times New Roman"/>
              </w:rPr>
              <w:t xml:space="preserve"> </w:t>
            </w:r>
          </w:p>
          <w:p>
            <w:pPr>
              <w:pStyle w:val="Style22"/>
              <w:numPr>
                <w:ilvl w:val="0"/>
                <w:numId w:val="138"/>
              </w:numPr>
              <w:tabs>
                <w:tab w:val="clear" w:pos="708"/>
                <w:tab w:val="left" w:pos="0" w:leader="none"/>
              </w:tabs>
              <w:spacing w:before="0" w:after="0"/>
              <w:rPr>
                <w:rFonts w:ascii="Times New Roman" w:hAnsi="Times New Roman"/>
              </w:rPr>
            </w:pPr>
            <w:r>
              <w:rPr>
                <w:rFonts w:ascii="Times New Roman" w:hAnsi="Times New Roman"/>
              </w:rPr>
              <w:t xml:space="preserve">Диагностика оптического трансивера </w:t>
            </w:r>
          </w:p>
          <w:p>
            <w:pPr>
              <w:pStyle w:val="Style22"/>
              <w:numPr>
                <w:ilvl w:val="0"/>
                <w:numId w:val="138"/>
              </w:numPr>
              <w:tabs>
                <w:tab w:val="clear" w:pos="708"/>
                <w:tab w:val="left" w:pos="0" w:leader="none"/>
              </w:tabs>
              <w:rPr>
                <w:rFonts w:ascii="Times New Roman" w:hAnsi="Times New Roman"/>
              </w:rPr>
            </w:pPr>
            <w:r>
              <w:rPr>
                <w:rFonts w:ascii="Times New Roman" w:hAnsi="Times New Roman"/>
              </w:rPr>
              <w:t xml:space="preserve">Green Ethernet </w:t>
            </w:r>
          </w:p>
          <w:p>
            <w:pPr>
              <w:pStyle w:val="Style22"/>
              <w:rPr>
                <w:rFonts w:ascii="Times New Roman" w:hAnsi="Times New Roman"/>
              </w:rPr>
            </w:pPr>
            <w:r>
              <w:rPr>
                <w:rFonts w:ascii="Times New Roman" w:hAnsi="Times New Roman"/>
                <w:b/>
              </w:rPr>
              <w:t>Функции обеспечения безопасности</w:t>
            </w:r>
          </w:p>
          <w:p>
            <w:pPr>
              <w:pStyle w:val="Style22"/>
              <w:numPr>
                <w:ilvl w:val="0"/>
                <w:numId w:val="139"/>
              </w:numPr>
              <w:tabs>
                <w:tab w:val="clear" w:pos="708"/>
                <w:tab w:val="left" w:pos="0" w:leader="none"/>
              </w:tabs>
              <w:spacing w:before="0" w:after="0"/>
              <w:rPr>
                <w:rFonts w:ascii="Times New Roman" w:hAnsi="Times New Roman"/>
              </w:rPr>
            </w:pPr>
            <w:r>
              <w:rPr>
                <w:rFonts w:ascii="Times New Roman" w:hAnsi="Times New Roman"/>
              </w:rPr>
              <w:t xml:space="preserve">DHCP Snooping </w:t>
            </w:r>
          </w:p>
          <w:p>
            <w:pPr>
              <w:pStyle w:val="Style22"/>
              <w:numPr>
                <w:ilvl w:val="0"/>
                <w:numId w:val="139"/>
              </w:numPr>
              <w:tabs>
                <w:tab w:val="clear" w:pos="708"/>
                <w:tab w:val="left" w:pos="0" w:leader="none"/>
              </w:tabs>
              <w:spacing w:before="0" w:after="0"/>
              <w:rPr>
                <w:rFonts w:ascii="Times New Roman" w:hAnsi="Times New Roman"/>
              </w:rPr>
            </w:pPr>
            <w:r>
              <w:rPr>
                <w:rFonts w:ascii="Times New Roman" w:hAnsi="Times New Roman"/>
              </w:rPr>
              <w:t xml:space="preserve">Опция 82 протокола DHCP </w:t>
            </w:r>
          </w:p>
          <w:p>
            <w:pPr>
              <w:pStyle w:val="Style22"/>
              <w:numPr>
                <w:ilvl w:val="0"/>
                <w:numId w:val="139"/>
              </w:numPr>
              <w:tabs>
                <w:tab w:val="clear" w:pos="708"/>
                <w:tab w:val="left" w:pos="0" w:leader="none"/>
              </w:tabs>
              <w:spacing w:before="0" w:after="0"/>
              <w:rPr>
                <w:rFonts w:ascii="Times New Roman" w:hAnsi="Times New Roman"/>
              </w:rPr>
            </w:pPr>
            <w:r>
              <w:rPr>
                <w:rFonts w:ascii="Times New Roman" w:hAnsi="Times New Roman"/>
              </w:rPr>
              <w:t xml:space="preserve">IP Source Guard </w:t>
            </w:r>
          </w:p>
          <w:p>
            <w:pPr>
              <w:pStyle w:val="Style22"/>
              <w:numPr>
                <w:ilvl w:val="0"/>
                <w:numId w:val="139"/>
              </w:numPr>
              <w:tabs>
                <w:tab w:val="clear" w:pos="708"/>
                <w:tab w:val="left" w:pos="0" w:leader="none"/>
              </w:tabs>
              <w:spacing w:before="0" w:after="0"/>
              <w:rPr>
                <w:rFonts w:ascii="Times New Roman" w:hAnsi="Times New Roman"/>
              </w:rPr>
            </w:pPr>
            <w:r>
              <w:rPr>
                <w:rFonts w:ascii="Times New Roman" w:hAnsi="Times New Roman"/>
              </w:rPr>
              <w:t xml:space="preserve">Dynamic ARP Inspection  </w:t>
            </w:r>
          </w:p>
          <w:p>
            <w:pPr>
              <w:pStyle w:val="Style22"/>
              <w:numPr>
                <w:ilvl w:val="0"/>
                <w:numId w:val="139"/>
              </w:numPr>
              <w:tabs>
                <w:tab w:val="clear" w:pos="708"/>
                <w:tab w:val="left" w:pos="0" w:leader="none"/>
              </w:tabs>
              <w:spacing w:before="0" w:after="0"/>
              <w:rPr>
                <w:rFonts w:ascii="Times New Roman" w:hAnsi="Times New Roman"/>
              </w:rPr>
            </w:pPr>
            <w:r>
              <w:rPr>
                <w:rFonts w:ascii="Times New Roman" w:hAnsi="Times New Roman"/>
              </w:rPr>
              <w:t xml:space="preserve">Поддержка sFlow </w:t>
            </w:r>
          </w:p>
          <w:p>
            <w:pPr>
              <w:pStyle w:val="Style22"/>
              <w:numPr>
                <w:ilvl w:val="0"/>
                <w:numId w:val="139"/>
              </w:numPr>
              <w:tabs>
                <w:tab w:val="clear" w:pos="708"/>
                <w:tab w:val="left" w:pos="0" w:leader="none"/>
              </w:tabs>
              <w:spacing w:before="0" w:after="0"/>
              <w:rPr>
                <w:rFonts w:ascii="Times New Roman" w:hAnsi="Times New Roman"/>
              </w:rPr>
            </w:pPr>
            <w:r>
              <w:rPr>
                <w:rFonts w:ascii="Times New Roman" w:hAnsi="Times New Roman"/>
              </w:rPr>
              <w:t xml:space="preserve">Проверка подлинности на основе MAC-адреса, ограничение количества MAC-адресов, статические MAC-адреса  </w:t>
            </w:r>
          </w:p>
          <w:p>
            <w:pPr>
              <w:pStyle w:val="Style22"/>
              <w:numPr>
                <w:ilvl w:val="0"/>
                <w:numId w:val="139"/>
              </w:numPr>
              <w:tabs>
                <w:tab w:val="clear" w:pos="708"/>
                <w:tab w:val="left" w:pos="0" w:leader="none"/>
              </w:tabs>
              <w:spacing w:before="0" w:after="0"/>
              <w:rPr>
                <w:rFonts w:ascii="Times New Roman" w:hAnsi="Times New Roman"/>
              </w:rPr>
            </w:pPr>
            <w:r>
              <w:rPr>
                <w:rFonts w:ascii="Times New Roman" w:hAnsi="Times New Roman"/>
              </w:rPr>
              <w:t xml:space="preserve">Проверка подлинности основе IEEE 802.1x  </w:t>
            </w:r>
          </w:p>
          <w:p>
            <w:pPr>
              <w:pStyle w:val="Style22"/>
              <w:numPr>
                <w:ilvl w:val="0"/>
                <w:numId w:val="139"/>
              </w:numPr>
              <w:tabs>
                <w:tab w:val="clear" w:pos="708"/>
                <w:tab w:val="left" w:pos="0" w:leader="none"/>
              </w:tabs>
              <w:spacing w:before="0" w:after="0"/>
              <w:rPr>
                <w:rFonts w:ascii="Times New Roman" w:hAnsi="Times New Roman"/>
              </w:rPr>
            </w:pPr>
            <w:r>
              <w:rPr>
                <w:rFonts w:ascii="Times New Roman" w:hAnsi="Times New Roman"/>
              </w:rPr>
              <w:t>Guest VLAN</w:t>
            </w:r>
            <w:r>
              <w:rPr>
                <w:rFonts w:ascii="Times New Roman" w:hAnsi="Times New Roman"/>
                <w:position w:val="7"/>
                <w:sz w:val="18"/>
              </w:rPr>
              <w:t> </w:t>
            </w:r>
            <w:r>
              <w:rPr>
                <w:rFonts w:ascii="Times New Roman" w:hAnsi="Times New Roman"/>
              </w:rPr>
              <w:t xml:space="preserve"> </w:t>
            </w:r>
          </w:p>
          <w:p>
            <w:pPr>
              <w:pStyle w:val="Style22"/>
              <w:numPr>
                <w:ilvl w:val="0"/>
                <w:numId w:val="139"/>
              </w:numPr>
              <w:tabs>
                <w:tab w:val="clear" w:pos="708"/>
                <w:tab w:val="left" w:pos="0" w:leader="none"/>
              </w:tabs>
              <w:spacing w:before="0" w:after="0"/>
              <w:rPr>
                <w:rFonts w:ascii="Times New Roman" w:hAnsi="Times New Roman"/>
              </w:rPr>
            </w:pPr>
            <w:r>
              <w:rPr>
                <w:rFonts w:ascii="Times New Roman" w:hAnsi="Times New Roman"/>
              </w:rPr>
              <w:t xml:space="preserve">Система предотвращения DoS-атак </w:t>
            </w:r>
          </w:p>
          <w:p>
            <w:pPr>
              <w:pStyle w:val="Style22"/>
              <w:numPr>
                <w:ilvl w:val="0"/>
                <w:numId w:val="139"/>
              </w:numPr>
              <w:tabs>
                <w:tab w:val="clear" w:pos="708"/>
                <w:tab w:val="left" w:pos="0" w:leader="none"/>
              </w:tabs>
              <w:spacing w:before="0" w:after="0"/>
              <w:rPr>
                <w:rFonts w:ascii="Times New Roman" w:hAnsi="Times New Roman"/>
              </w:rPr>
            </w:pPr>
            <w:r>
              <w:rPr>
                <w:rFonts w:ascii="Times New Roman" w:hAnsi="Times New Roman"/>
              </w:rPr>
              <w:t xml:space="preserve">Сегментация трафика </w:t>
            </w:r>
          </w:p>
          <w:p>
            <w:pPr>
              <w:pStyle w:val="Style22"/>
              <w:numPr>
                <w:ilvl w:val="0"/>
                <w:numId w:val="139"/>
              </w:numPr>
              <w:tabs>
                <w:tab w:val="clear" w:pos="708"/>
                <w:tab w:val="left" w:pos="0" w:leader="none"/>
              </w:tabs>
              <w:spacing w:before="0" w:after="0"/>
              <w:rPr>
                <w:rFonts w:ascii="Times New Roman" w:hAnsi="Times New Roman"/>
              </w:rPr>
            </w:pPr>
            <w:r>
              <w:rPr>
                <w:rFonts w:ascii="Times New Roman" w:hAnsi="Times New Roman"/>
              </w:rPr>
              <w:t xml:space="preserve">Фильтрация DHCP-клиентов </w:t>
            </w:r>
          </w:p>
          <w:p>
            <w:pPr>
              <w:pStyle w:val="Style22"/>
              <w:numPr>
                <w:ilvl w:val="0"/>
                <w:numId w:val="139"/>
              </w:numPr>
              <w:tabs>
                <w:tab w:val="clear" w:pos="708"/>
                <w:tab w:val="left" w:pos="0" w:leader="none"/>
              </w:tabs>
              <w:spacing w:before="0" w:after="0"/>
              <w:rPr>
                <w:rFonts w:ascii="Times New Roman" w:hAnsi="Times New Roman"/>
              </w:rPr>
            </w:pPr>
            <w:r>
              <w:rPr>
                <w:rFonts w:ascii="Times New Roman" w:hAnsi="Times New Roman"/>
              </w:rPr>
              <w:t xml:space="preserve">Предотвращение атак BPDU </w:t>
            </w:r>
          </w:p>
          <w:p>
            <w:pPr>
              <w:pStyle w:val="Style22"/>
              <w:numPr>
                <w:ilvl w:val="0"/>
                <w:numId w:val="139"/>
              </w:numPr>
              <w:tabs>
                <w:tab w:val="clear" w:pos="708"/>
                <w:tab w:val="left" w:pos="0" w:leader="none"/>
              </w:tabs>
              <w:rPr>
                <w:rFonts w:ascii="Times New Roman" w:hAnsi="Times New Roman"/>
              </w:rPr>
            </w:pPr>
            <w:r>
              <w:rPr>
                <w:rFonts w:ascii="Times New Roman" w:hAnsi="Times New Roman"/>
              </w:rPr>
              <w:t xml:space="preserve">Фильтрация NetBIOS/NetBEUI </w:t>
            </w:r>
          </w:p>
          <w:p>
            <w:pPr>
              <w:pStyle w:val="Style22"/>
              <w:rPr>
                <w:rFonts w:ascii="Times New Roman" w:hAnsi="Times New Roman"/>
              </w:rPr>
            </w:pPr>
            <w:r>
              <w:rPr>
                <w:rFonts w:ascii="Times New Roman" w:hAnsi="Times New Roman"/>
                <w:b/>
              </w:rPr>
              <w:t>Списки управления доступом ACL</w:t>
            </w:r>
          </w:p>
          <w:p>
            <w:pPr>
              <w:pStyle w:val="Style22"/>
              <w:numPr>
                <w:ilvl w:val="0"/>
                <w:numId w:val="140"/>
              </w:numPr>
              <w:tabs>
                <w:tab w:val="clear" w:pos="708"/>
                <w:tab w:val="left" w:pos="0" w:leader="none"/>
              </w:tabs>
              <w:spacing w:before="0" w:after="0"/>
              <w:rPr>
                <w:rFonts w:ascii="Times New Roman" w:hAnsi="Times New Roman"/>
              </w:rPr>
            </w:pPr>
            <w:r>
              <w:rPr>
                <w:rFonts w:ascii="Times New Roman" w:hAnsi="Times New Roman"/>
              </w:rPr>
              <w:t xml:space="preserve">L2-L3-L4 ACL (Access Control List) </w:t>
            </w:r>
          </w:p>
          <w:p>
            <w:pPr>
              <w:pStyle w:val="Style22"/>
              <w:numPr>
                <w:ilvl w:val="0"/>
                <w:numId w:val="140"/>
              </w:numPr>
              <w:tabs>
                <w:tab w:val="clear" w:pos="708"/>
                <w:tab w:val="left" w:pos="0" w:leader="none"/>
              </w:tabs>
              <w:spacing w:before="0" w:after="0"/>
              <w:rPr>
                <w:rFonts w:ascii="Times New Roman" w:hAnsi="Times New Roman"/>
              </w:rPr>
            </w:pPr>
            <w:r>
              <w:rPr>
                <w:rFonts w:ascii="Times New Roman" w:hAnsi="Times New Roman"/>
              </w:rPr>
              <w:t xml:space="preserve">Поддержка Time-Based ACL </w:t>
            </w:r>
          </w:p>
          <w:p>
            <w:pPr>
              <w:pStyle w:val="Style22"/>
              <w:numPr>
                <w:ilvl w:val="0"/>
                <w:numId w:val="140"/>
              </w:numPr>
              <w:tabs>
                <w:tab w:val="clear" w:pos="708"/>
                <w:tab w:val="left" w:pos="0" w:leader="none"/>
              </w:tabs>
              <w:spacing w:before="0" w:after="0"/>
              <w:rPr>
                <w:rFonts w:ascii="Times New Roman" w:hAnsi="Times New Roman"/>
              </w:rPr>
            </w:pPr>
            <w:r>
              <w:rPr>
                <w:rFonts w:ascii="Times New Roman" w:hAnsi="Times New Roman"/>
              </w:rPr>
              <w:t xml:space="preserve">IРv6 ACL </w:t>
            </w:r>
          </w:p>
          <w:p>
            <w:pPr>
              <w:pStyle w:val="Style22"/>
              <w:numPr>
                <w:ilvl w:val="0"/>
                <w:numId w:val="140"/>
              </w:numPr>
              <w:tabs>
                <w:tab w:val="clear" w:pos="708"/>
                <w:tab w:val="left" w:pos="0" w:leader="none"/>
              </w:tabs>
              <w:spacing w:before="0" w:after="0"/>
              <w:rPr>
                <w:rFonts w:ascii="Times New Roman" w:hAnsi="Times New Roman"/>
              </w:rPr>
            </w:pPr>
            <w:r>
              <w:rPr>
                <w:rFonts w:ascii="Times New Roman" w:hAnsi="Times New Roman"/>
              </w:rPr>
              <w:t xml:space="preserve">ACL на основе: </w:t>
            </w:r>
          </w:p>
          <w:p>
            <w:pPr>
              <w:pStyle w:val="Style22"/>
              <w:numPr>
                <w:ilvl w:val="1"/>
                <w:numId w:val="140"/>
              </w:numPr>
              <w:tabs>
                <w:tab w:val="clear" w:pos="708"/>
                <w:tab w:val="left" w:pos="0" w:leader="none"/>
              </w:tabs>
              <w:spacing w:before="0" w:after="0"/>
              <w:rPr>
                <w:rFonts w:ascii="Times New Roman" w:hAnsi="Times New Roman"/>
              </w:rPr>
            </w:pPr>
            <w:r>
              <w:rPr>
                <w:rFonts w:ascii="Times New Roman" w:hAnsi="Times New Roman"/>
              </w:rPr>
              <w:t>Порта коммутатора</w:t>
            </w:r>
          </w:p>
          <w:p>
            <w:pPr>
              <w:pStyle w:val="Style22"/>
              <w:numPr>
                <w:ilvl w:val="1"/>
                <w:numId w:val="140"/>
              </w:numPr>
              <w:tabs>
                <w:tab w:val="clear" w:pos="708"/>
                <w:tab w:val="left" w:pos="0" w:leader="none"/>
              </w:tabs>
              <w:spacing w:before="0" w:after="0"/>
              <w:rPr>
                <w:rFonts w:ascii="Times New Roman" w:hAnsi="Times New Roman"/>
              </w:rPr>
            </w:pPr>
            <w:r>
              <w:rPr>
                <w:rFonts w:ascii="Times New Roman" w:hAnsi="Times New Roman"/>
              </w:rPr>
              <w:t xml:space="preserve">Приоритета IEEE 802.1p </w:t>
            </w:r>
          </w:p>
          <w:p>
            <w:pPr>
              <w:pStyle w:val="Style22"/>
              <w:numPr>
                <w:ilvl w:val="1"/>
                <w:numId w:val="140"/>
              </w:numPr>
              <w:tabs>
                <w:tab w:val="clear" w:pos="708"/>
                <w:tab w:val="left" w:pos="0" w:leader="none"/>
              </w:tabs>
              <w:spacing w:before="0" w:after="0"/>
              <w:rPr>
                <w:rFonts w:ascii="Times New Roman" w:hAnsi="Times New Roman"/>
              </w:rPr>
            </w:pPr>
            <w:r>
              <w:rPr>
                <w:rFonts w:ascii="Times New Roman" w:hAnsi="Times New Roman"/>
              </w:rPr>
              <w:t xml:space="preserve">VLAN ID </w:t>
            </w:r>
          </w:p>
          <w:p>
            <w:pPr>
              <w:pStyle w:val="Style22"/>
              <w:numPr>
                <w:ilvl w:val="1"/>
                <w:numId w:val="140"/>
              </w:numPr>
              <w:tabs>
                <w:tab w:val="clear" w:pos="708"/>
                <w:tab w:val="left" w:pos="0" w:leader="none"/>
              </w:tabs>
              <w:spacing w:before="0" w:after="0"/>
              <w:rPr>
                <w:rFonts w:ascii="Times New Roman" w:hAnsi="Times New Roman"/>
              </w:rPr>
            </w:pPr>
            <w:r>
              <w:rPr>
                <w:rFonts w:ascii="Times New Roman" w:hAnsi="Times New Roman"/>
              </w:rPr>
              <w:t xml:space="preserve">EtherType </w:t>
            </w:r>
          </w:p>
          <w:p>
            <w:pPr>
              <w:pStyle w:val="Style22"/>
              <w:numPr>
                <w:ilvl w:val="1"/>
                <w:numId w:val="140"/>
              </w:numPr>
              <w:tabs>
                <w:tab w:val="clear" w:pos="708"/>
                <w:tab w:val="left" w:pos="0" w:leader="none"/>
              </w:tabs>
              <w:spacing w:before="0" w:after="0"/>
              <w:rPr>
                <w:rFonts w:ascii="Times New Roman" w:hAnsi="Times New Roman"/>
              </w:rPr>
            </w:pPr>
            <w:r>
              <w:rPr>
                <w:rFonts w:ascii="Times New Roman" w:hAnsi="Times New Roman"/>
              </w:rPr>
              <w:t xml:space="preserve">DSCP </w:t>
            </w:r>
          </w:p>
          <w:p>
            <w:pPr>
              <w:pStyle w:val="Style22"/>
              <w:numPr>
                <w:ilvl w:val="1"/>
                <w:numId w:val="140"/>
              </w:numPr>
              <w:tabs>
                <w:tab w:val="clear" w:pos="708"/>
                <w:tab w:val="left" w:pos="0" w:leader="none"/>
              </w:tabs>
              <w:spacing w:before="0" w:after="0"/>
              <w:rPr>
                <w:rFonts w:ascii="Times New Roman" w:hAnsi="Times New Roman"/>
              </w:rPr>
            </w:pPr>
            <w:r>
              <w:rPr>
                <w:rFonts w:ascii="Times New Roman" w:hAnsi="Times New Roman"/>
              </w:rPr>
              <w:t xml:space="preserve">Типа IP-протокола </w:t>
            </w:r>
          </w:p>
          <w:p>
            <w:pPr>
              <w:pStyle w:val="Style22"/>
              <w:numPr>
                <w:ilvl w:val="1"/>
                <w:numId w:val="140"/>
              </w:numPr>
              <w:tabs>
                <w:tab w:val="clear" w:pos="708"/>
                <w:tab w:val="left" w:pos="0" w:leader="none"/>
              </w:tabs>
              <w:rPr>
                <w:rFonts w:ascii="Times New Roman" w:hAnsi="Times New Roman"/>
              </w:rPr>
            </w:pPr>
            <w:r>
              <w:rPr>
                <w:rFonts w:ascii="Times New Roman" w:hAnsi="Times New Roman"/>
              </w:rPr>
              <w:t xml:space="preserve">Номера порта TCP/UDP </w:t>
            </w:r>
          </w:p>
          <w:p>
            <w:pPr>
              <w:pStyle w:val="Style22"/>
              <w:rPr>
                <w:rFonts w:ascii="Times New Roman" w:hAnsi="Times New Roman"/>
              </w:rPr>
            </w:pPr>
            <w:r>
              <w:rPr>
                <w:rFonts w:ascii="Times New Roman" w:hAnsi="Times New Roman"/>
                <w:b/>
              </w:rPr>
              <w:t>Основные функции качества обслуживания (QoS) и ограничение скорости</w:t>
            </w:r>
          </w:p>
          <w:p>
            <w:pPr>
              <w:pStyle w:val="Style22"/>
              <w:numPr>
                <w:ilvl w:val="0"/>
                <w:numId w:val="141"/>
              </w:numPr>
              <w:tabs>
                <w:tab w:val="clear" w:pos="708"/>
                <w:tab w:val="left" w:pos="0" w:leader="none"/>
              </w:tabs>
              <w:spacing w:before="0" w:after="0"/>
              <w:rPr>
                <w:rFonts w:ascii="Times New Roman" w:hAnsi="Times New Roman"/>
              </w:rPr>
            </w:pPr>
            <w:r>
              <w:rPr>
                <w:rFonts w:ascii="Times New Roman" w:hAnsi="Times New Roman"/>
              </w:rPr>
              <w:t xml:space="preserve">Статистика CoS </w:t>
            </w:r>
          </w:p>
          <w:p>
            <w:pPr>
              <w:pStyle w:val="Style22"/>
              <w:numPr>
                <w:ilvl w:val="0"/>
                <w:numId w:val="141"/>
              </w:numPr>
              <w:tabs>
                <w:tab w:val="clear" w:pos="708"/>
                <w:tab w:val="left" w:pos="0" w:leader="none"/>
              </w:tabs>
              <w:spacing w:before="0" w:after="0"/>
              <w:rPr>
                <w:rFonts w:ascii="Times New Roman" w:hAnsi="Times New Roman"/>
              </w:rPr>
            </w:pPr>
            <w:r>
              <w:rPr>
                <w:rFonts w:ascii="Times New Roman" w:hAnsi="Times New Roman"/>
              </w:rPr>
              <w:t xml:space="preserve">Ограничение скорости на портах (Shaping, Policing) </w:t>
            </w:r>
          </w:p>
          <w:p>
            <w:pPr>
              <w:pStyle w:val="Style22"/>
              <w:numPr>
                <w:ilvl w:val="0"/>
                <w:numId w:val="141"/>
              </w:numPr>
              <w:tabs>
                <w:tab w:val="clear" w:pos="708"/>
                <w:tab w:val="left" w:pos="0" w:leader="none"/>
              </w:tabs>
              <w:spacing w:before="0" w:after="0"/>
              <w:rPr>
                <w:rFonts w:ascii="Times New Roman" w:hAnsi="Times New Roman"/>
              </w:rPr>
            </w:pPr>
            <w:r>
              <w:rPr>
                <w:rFonts w:ascii="Times New Roman" w:hAnsi="Times New Roman"/>
              </w:rPr>
              <w:t xml:space="preserve">Поддержка класса обслуживания IEEE 802.1р </w:t>
            </w:r>
          </w:p>
          <w:p>
            <w:pPr>
              <w:pStyle w:val="Style22"/>
              <w:numPr>
                <w:ilvl w:val="0"/>
                <w:numId w:val="141"/>
              </w:numPr>
              <w:tabs>
                <w:tab w:val="clear" w:pos="708"/>
                <w:tab w:val="left" w:pos="0" w:leader="none"/>
              </w:tabs>
              <w:spacing w:before="0" w:after="0"/>
              <w:rPr>
                <w:rFonts w:ascii="Times New Roman" w:hAnsi="Times New Roman"/>
              </w:rPr>
            </w:pPr>
            <w:r>
              <w:rPr>
                <w:rFonts w:ascii="Times New Roman" w:hAnsi="Times New Roman"/>
              </w:rPr>
              <w:t xml:space="preserve">Защита от широковещательного «шторма» </w:t>
            </w:r>
          </w:p>
          <w:p>
            <w:pPr>
              <w:pStyle w:val="Style22"/>
              <w:numPr>
                <w:ilvl w:val="0"/>
                <w:numId w:val="141"/>
              </w:numPr>
              <w:tabs>
                <w:tab w:val="clear" w:pos="708"/>
                <w:tab w:val="left" w:pos="0" w:leader="none"/>
              </w:tabs>
              <w:spacing w:before="0" w:after="0"/>
              <w:rPr>
                <w:rFonts w:ascii="Times New Roman" w:hAnsi="Times New Roman"/>
              </w:rPr>
            </w:pPr>
            <w:r>
              <w:rPr>
                <w:rFonts w:ascii="Times New Roman" w:hAnsi="Times New Roman"/>
              </w:rPr>
              <w:t xml:space="preserve">Управление полосой пропускания </w:t>
            </w:r>
          </w:p>
          <w:p>
            <w:pPr>
              <w:pStyle w:val="Style22"/>
              <w:numPr>
                <w:ilvl w:val="0"/>
                <w:numId w:val="141"/>
              </w:numPr>
              <w:tabs>
                <w:tab w:val="clear" w:pos="708"/>
                <w:tab w:val="left" w:pos="0" w:leader="none"/>
              </w:tabs>
              <w:spacing w:before="0" w:after="0"/>
              <w:rPr>
                <w:rFonts w:ascii="Times New Roman" w:hAnsi="Times New Roman"/>
              </w:rPr>
            </w:pPr>
            <w:r>
              <w:rPr>
                <w:rFonts w:ascii="Times New Roman" w:hAnsi="Times New Roman"/>
              </w:rPr>
              <w:t xml:space="preserve">Обработка очередей по алгоритмам Strict Priority/Weighted Round Robin (WRR) </w:t>
            </w:r>
          </w:p>
          <w:p>
            <w:pPr>
              <w:pStyle w:val="Style22"/>
              <w:numPr>
                <w:ilvl w:val="0"/>
                <w:numId w:val="141"/>
              </w:numPr>
              <w:tabs>
                <w:tab w:val="clear" w:pos="708"/>
                <w:tab w:val="left" w:pos="0" w:leader="none"/>
              </w:tabs>
              <w:spacing w:before="0" w:after="0"/>
              <w:rPr>
                <w:rFonts w:ascii="Times New Roman" w:hAnsi="Times New Roman"/>
              </w:rPr>
            </w:pPr>
            <w:r>
              <w:rPr>
                <w:rFonts w:ascii="Times New Roman" w:hAnsi="Times New Roman"/>
              </w:rPr>
              <w:t xml:space="preserve">Три цвета маркировки </w:t>
            </w:r>
          </w:p>
          <w:p>
            <w:pPr>
              <w:pStyle w:val="Style22"/>
              <w:numPr>
                <w:ilvl w:val="0"/>
                <w:numId w:val="141"/>
              </w:numPr>
              <w:tabs>
                <w:tab w:val="clear" w:pos="708"/>
                <w:tab w:val="left" w:pos="0" w:leader="none"/>
              </w:tabs>
              <w:rPr>
                <w:rFonts w:ascii="Times New Roman" w:hAnsi="Times New Roman"/>
              </w:rPr>
            </w:pPr>
            <w:r>
              <w:rPr>
                <w:rFonts w:ascii="Times New Roman" w:hAnsi="Times New Roman"/>
              </w:rPr>
              <w:t xml:space="preserve">Классификация трафика на основании ACL  </w:t>
            </w:r>
          </w:p>
          <w:p>
            <w:pPr>
              <w:pStyle w:val="Style22"/>
              <w:rPr>
                <w:rFonts w:ascii="Times New Roman" w:hAnsi="Times New Roman"/>
              </w:rPr>
            </w:pPr>
            <w:r>
              <w:rPr>
                <w:rFonts w:ascii="Times New Roman" w:hAnsi="Times New Roman"/>
                <w:b/>
              </w:rPr>
              <w:t>Основные функции управления</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Загрузка и выгрузка конфигурации и ПО по TFTP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Протокол SNMP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Интерфейс командной строки (CLI)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Syslog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SNTP (Simple Network Time Protocol)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Traceroute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LLDP (IEEE 802.1ab)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Управление доступом к коммутатору – уровни привилегий для пользователей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Списки контроля доступа (Management ACL)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Блокировка интерфейса управления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Локальная аутентификация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Фильтрация IP-адресов для SNMP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Клиент RADIUS/TACACS+ (Terminal Access Controller Access Control System)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Сервер Telnet, сервер SSH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Клиент Telnet , клиент SSH</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Поддержка SSL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Поддержка макрокоманд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Системный журнал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Автоматическая настройка по DHCP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DHCP Relay (Поддержка IPv4)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DHCP Option 12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Flash File System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Команды отладки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Механизм ограничения трафика в сторону CPU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Шифрование паролей </w:t>
            </w:r>
          </w:p>
          <w:p>
            <w:pPr>
              <w:pStyle w:val="Style22"/>
              <w:numPr>
                <w:ilvl w:val="0"/>
                <w:numId w:val="142"/>
              </w:numPr>
              <w:tabs>
                <w:tab w:val="clear" w:pos="708"/>
                <w:tab w:val="left" w:pos="0" w:leader="none"/>
              </w:tabs>
              <w:spacing w:before="0" w:after="0"/>
              <w:rPr>
                <w:rFonts w:ascii="Times New Roman" w:hAnsi="Times New Roman"/>
              </w:rPr>
            </w:pPr>
            <w:r>
              <w:rPr>
                <w:rFonts w:ascii="Times New Roman" w:hAnsi="Times New Roman"/>
              </w:rPr>
              <w:t xml:space="preserve">Восстановление пароля  </w:t>
            </w:r>
          </w:p>
          <w:p>
            <w:pPr>
              <w:pStyle w:val="Style22"/>
              <w:numPr>
                <w:ilvl w:val="0"/>
                <w:numId w:val="142"/>
              </w:numPr>
              <w:tabs>
                <w:tab w:val="clear" w:pos="708"/>
                <w:tab w:val="left" w:pos="0" w:leader="none"/>
              </w:tabs>
              <w:rPr>
                <w:rFonts w:ascii="Times New Roman" w:hAnsi="Times New Roman"/>
              </w:rPr>
            </w:pPr>
            <w:r>
              <w:rPr>
                <w:rFonts w:ascii="Times New Roman" w:hAnsi="Times New Roman"/>
              </w:rPr>
              <w:t xml:space="preserve">Ping (IPv4/IPv6) </w:t>
            </w:r>
          </w:p>
          <w:p>
            <w:pPr>
              <w:pStyle w:val="Style22"/>
              <w:rPr>
                <w:rFonts w:ascii="Times New Roman" w:hAnsi="Times New Roman"/>
              </w:rPr>
            </w:pPr>
            <w:r>
              <w:rPr>
                <w:rFonts w:ascii="Times New Roman" w:hAnsi="Times New Roman"/>
                <w:b/>
              </w:rPr>
              <w:t>Функции мониторинга</w:t>
            </w:r>
          </w:p>
          <w:p>
            <w:pPr>
              <w:pStyle w:val="Style22"/>
              <w:numPr>
                <w:ilvl w:val="0"/>
                <w:numId w:val="143"/>
              </w:numPr>
              <w:tabs>
                <w:tab w:val="clear" w:pos="708"/>
                <w:tab w:val="left" w:pos="0" w:leader="none"/>
              </w:tabs>
              <w:spacing w:before="0" w:after="0"/>
              <w:rPr>
                <w:rFonts w:ascii="Times New Roman" w:hAnsi="Times New Roman"/>
              </w:rPr>
            </w:pPr>
            <w:r>
              <w:rPr>
                <w:rFonts w:ascii="Times New Roman" w:hAnsi="Times New Roman"/>
              </w:rPr>
              <w:t xml:space="preserve">Статистика интерфейсов </w:t>
            </w:r>
          </w:p>
          <w:p>
            <w:pPr>
              <w:pStyle w:val="Style22"/>
              <w:numPr>
                <w:ilvl w:val="0"/>
                <w:numId w:val="143"/>
              </w:numPr>
              <w:tabs>
                <w:tab w:val="clear" w:pos="708"/>
                <w:tab w:val="left" w:pos="0" w:leader="none"/>
              </w:tabs>
              <w:spacing w:before="0" w:after="0"/>
              <w:rPr>
                <w:rFonts w:ascii="Times New Roman" w:hAnsi="Times New Roman"/>
              </w:rPr>
            </w:pPr>
            <w:r>
              <w:rPr>
                <w:rFonts w:ascii="Times New Roman" w:hAnsi="Times New Roman"/>
              </w:rPr>
              <w:t xml:space="preserve">Удаленный мониторинг RMON/SMON </w:t>
            </w:r>
          </w:p>
          <w:p>
            <w:pPr>
              <w:pStyle w:val="Style22"/>
              <w:numPr>
                <w:ilvl w:val="0"/>
                <w:numId w:val="143"/>
              </w:numPr>
              <w:tabs>
                <w:tab w:val="clear" w:pos="708"/>
                <w:tab w:val="left" w:pos="0" w:leader="none"/>
              </w:tabs>
              <w:spacing w:before="0" w:after="0"/>
              <w:rPr>
                <w:rFonts w:ascii="Times New Roman" w:hAnsi="Times New Roman"/>
              </w:rPr>
            </w:pPr>
            <w:r>
              <w:rPr>
                <w:rFonts w:ascii="Times New Roman" w:hAnsi="Times New Roman"/>
              </w:rPr>
              <w:t xml:space="preserve">Мониторинг загрузки CPU по задачам и типу трафика </w:t>
            </w:r>
          </w:p>
          <w:p>
            <w:pPr>
              <w:pStyle w:val="Style22"/>
              <w:numPr>
                <w:ilvl w:val="0"/>
                <w:numId w:val="143"/>
              </w:numPr>
              <w:tabs>
                <w:tab w:val="clear" w:pos="708"/>
                <w:tab w:val="left" w:pos="0" w:leader="none"/>
              </w:tabs>
              <w:spacing w:before="0" w:after="0"/>
              <w:rPr>
                <w:rFonts w:ascii="Times New Roman" w:hAnsi="Times New Roman"/>
              </w:rPr>
            </w:pPr>
            <w:r>
              <w:rPr>
                <w:rFonts w:ascii="Times New Roman" w:hAnsi="Times New Roman"/>
              </w:rPr>
              <w:t xml:space="preserve">Мониторинг температуры </w:t>
            </w:r>
          </w:p>
          <w:p>
            <w:pPr>
              <w:pStyle w:val="Style22"/>
              <w:numPr>
                <w:ilvl w:val="0"/>
                <w:numId w:val="143"/>
              </w:numPr>
              <w:tabs>
                <w:tab w:val="clear" w:pos="708"/>
                <w:tab w:val="left" w:pos="0" w:leader="none"/>
              </w:tabs>
              <w:rPr>
                <w:rFonts w:ascii="Times New Roman" w:hAnsi="Times New Roman"/>
              </w:rPr>
            </w:pPr>
            <w:r>
              <w:rPr>
                <w:rFonts w:ascii="Times New Roman" w:hAnsi="Times New Roman"/>
              </w:rPr>
              <w:t xml:space="preserve">Мониторинг TCAM </w:t>
            </w:r>
          </w:p>
          <w:p>
            <w:pPr>
              <w:pStyle w:val="Style22"/>
              <w:rPr>
                <w:rFonts w:ascii="Times New Roman" w:hAnsi="Times New Roman"/>
              </w:rPr>
            </w:pPr>
            <w:r>
              <w:rPr>
                <w:rFonts w:ascii="Times New Roman" w:hAnsi="Times New Roman"/>
                <w:b/>
              </w:rPr>
              <w:t>MIB</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1065, 1066, 1155, 1156, 2578 MIB Structure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1212 Concise MIB Definitions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1213 MIB II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1215 MIB Traps Convention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1493, 4188 Bridge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1157, 2571-2576 SNMP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1901-1908, 3418, 3636, 1442, 2578 SNMPv2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1271, 1757, 2819 RMON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2465 IPv6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2466 ICMPv6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2737 Entity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4293 IPv6 SNMP Mgmt Interface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Private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3289 DIFFSERV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2021 RMONv2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1398, 1643, 1650, 2358, 2665, 3635 Ether-like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2668 IEEE 802.3 MAU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2674, 4363 IEEE 802.1p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2233, 2863 IF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2618 RADIUS Authentication Client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4022 MIB для TCP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4113 MIB для UDP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3298 MIB для Diffserv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2620 RADIUS Accounting Client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2925 Ping &amp; Traceroute MIB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768 UDP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791 IP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792 ICMPv4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2463, 4443 ICMPv6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4884 Extended ICMP для поддержки сообщений Multi-Part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793 TCP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2474, 3260 Определение поля DS в заголовке IPv4 и IPv6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1321, 2284, 2865, 3580, 3748 Extensible Authentication Protocol (EAP)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 xml:space="preserve">RFC 2571-2574 SNMP </w:t>
            </w:r>
          </w:p>
          <w:p>
            <w:pPr>
              <w:pStyle w:val="Style22"/>
              <w:numPr>
                <w:ilvl w:val="0"/>
                <w:numId w:val="144"/>
              </w:numPr>
              <w:tabs>
                <w:tab w:val="clear" w:pos="708"/>
                <w:tab w:val="left" w:pos="0" w:leader="none"/>
              </w:tabs>
              <w:spacing w:before="0" w:after="0"/>
              <w:rPr>
                <w:rFonts w:ascii="Times New Roman" w:hAnsi="Times New Roman"/>
              </w:rPr>
            </w:pPr>
            <w:r>
              <w:rPr>
                <w:rFonts w:ascii="Times New Roman" w:hAnsi="Times New Roman"/>
              </w:rPr>
              <w:t>RFC 826 ARP</w:t>
            </w:r>
          </w:p>
          <w:p>
            <w:pPr>
              <w:pStyle w:val="Style22"/>
              <w:numPr>
                <w:ilvl w:val="0"/>
                <w:numId w:val="144"/>
              </w:numPr>
              <w:tabs>
                <w:tab w:val="clear" w:pos="708"/>
                <w:tab w:val="left" w:pos="0" w:leader="none"/>
              </w:tabs>
              <w:rPr>
                <w:rFonts w:ascii="Times New Roman" w:hAnsi="Times New Roman"/>
              </w:rPr>
            </w:pPr>
            <w:r>
              <w:rPr>
                <w:rFonts w:ascii="Times New Roman" w:hAnsi="Times New Roman"/>
              </w:rPr>
              <w:t>RFC 854 Telnet</w:t>
            </w:r>
          </w:p>
          <w:p>
            <w:pPr>
              <w:pStyle w:val="Style22"/>
              <w:rPr>
                <w:rFonts w:ascii="Times New Roman" w:hAnsi="Times New Roman"/>
              </w:rPr>
            </w:pPr>
            <w:r>
              <w:rPr>
                <w:rFonts w:ascii="Times New Roman" w:hAnsi="Times New Roman"/>
                <w:b/>
              </w:rPr>
              <w:t>Физические характеристики</w:t>
            </w:r>
          </w:p>
          <w:p>
            <w:pPr>
              <w:pStyle w:val="Style22"/>
              <w:numPr>
                <w:ilvl w:val="0"/>
                <w:numId w:val="145"/>
              </w:numPr>
              <w:tabs>
                <w:tab w:val="clear" w:pos="708"/>
                <w:tab w:val="left" w:pos="0" w:leader="none"/>
              </w:tabs>
              <w:spacing w:before="0" w:after="0"/>
              <w:rPr>
                <w:rFonts w:ascii="Times New Roman" w:hAnsi="Times New Roman"/>
              </w:rPr>
            </w:pPr>
            <w:r>
              <w:rPr>
                <w:rFonts w:ascii="Times New Roman" w:hAnsi="Times New Roman"/>
              </w:rPr>
              <w:t xml:space="preserve">Питание: </w:t>
            </w:r>
          </w:p>
          <w:p>
            <w:pPr>
              <w:pStyle w:val="Style22"/>
              <w:numPr>
                <w:ilvl w:val="1"/>
                <w:numId w:val="145"/>
              </w:numPr>
              <w:tabs>
                <w:tab w:val="clear" w:pos="708"/>
                <w:tab w:val="left" w:pos="0" w:leader="none"/>
              </w:tabs>
              <w:spacing w:before="0" w:after="0"/>
              <w:rPr>
                <w:rFonts w:ascii="Times New Roman" w:hAnsi="Times New Roman"/>
              </w:rPr>
            </w:pPr>
            <w:r>
              <w:rPr>
                <w:rFonts w:ascii="Times New Roman" w:hAnsi="Times New Roman"/>
              </w:rPr>
              <w:t>сеть переменного тока: 100-240 В, 50-60 Гц</w:t>
            </w:r>
          </w:p>
          <w:p>
            <w:pPr>
              <w:pStyle w:val="Style22"/>
              <w:numPr>
                <w:ilvl w:val="1"/>
                <w:numId w:val="145"/>
              </w:numPr>
              <w:tabs>
                <w:tab w:val="clear" w:pos="708"/>
                <w:tab w:val="left" w:pos="0" w:leader="none"/>
              </w:tabs>
              <w:spacing w:before="0" w:after="0"/>
              <w:rPr>
                <w:rFonts w:ascii="Times New Roman" w:hAnsi="Times New Roman"/>
              </w:rPr>
            </w:pPr>
            <w:r>
              <w:rPr>
                <w:rFonts w:ascii="Times New Roman" w:hAnsi="Times New Roman"/>
              </w:rPr>
              <w:t>сеть постоянного тока: 36-72В</w:t>
            </w:r>
          </w:p>
          <w:p>
            <w:pPr>
              <w:pStyle w:val="Style22"/>
              <w:numPr>
                <w:ilvl w:val="0"/>
                <w:numId w:val="145"/>
              </w:numPr>
              <w:tabs>
                <w:tab w:val="clear" w:pos="708"/>
                <w:tab w:val="left" w:pos="0" w:leader="none"/>
              </w:tabs>
              <w:spacing w:before="0" w:after="0"/>
              <w:rPr>
                <w:rFonts w:ascii="Times New Roman" w:hAnsi="Times New Roman"/>
              </w:rPr>
            </w:pPr>
            <w:r>
              <w:rPr>
                <w:rFonts w:ascii="Times New Roman" w:hAnsi="Times New Roman"/>
              </w:rPr>
              <w:t>Варианты питания:</w:t>
            </w:r>
          </w:p>
          <w:p>
            <w:pPr>
              <w:pStyle w:val="Style22"/>
              <w:numPr>
                <w:ilvl w:val="1"/>
                <w:numId w:val="145"/>
              </w:numPr>
              <w:tabs>
                <w:tab w:val="clear" w:pos="708"/>
                <w:tab w:val="left" w:pos="0" w:leader="none"/>
              </w:tabs>
              <w:spacing w:before="0" w:after="0"/>
              <w:rPr>
                <w:rFonts w:ascii="Times New Roman" w:hAnsi="Times New Roman"/>
              </w:rPr>
            </w:pPr>
            <w:r>
              <w:rPr>
                <w:rFonts w:ascii="Times New Roman" w:hAnsi="Times New Roman"/>
              </w:rPr>
              <w:t>один источник питания постоянного или переменного тока</w:t>
            </w:r>
          </w:p>
          <w:p>
            <w:pPr>
              <w:pStyle w:val="Style22"/>
              <w:numPr>
                <w:ilvl w:val="1"/>
                <w:numId w:val="145"/>
              </w:numPr>
              <w:tabs>
                <w:tab w:val="clear" w:pos="708"/>
                <w:tab w:val="left" w:pos="0" w:leader="none"/>
              </w:tabs>
              <w:spacing w:before="0" w:after="0"/>
              <w:rPr>
                <w:rFonts w:ascii="Times New Roman" w:hAnsi="Times New Roman"/>
              </w:rPr>
            </w:pPr>
            <w:r>
              <w:rPr>
                <w:rFonts w:ascii="Times New Roman" w:hAnsi="Times New Roman"/>
              </w:rPr>
              <w:t>два источника питания постоянного или переменного тока, с возможностью горячей замены</w:t>
            </w:r>
          </w:p>
          <w:p>
            <w:pPr>
              <w:pStyle w:val="Style22"/>
              <w:numPr>
                <w:ilvl w:val="0"/>
                <w:numId w:val="145"/>
              </w:numPr>
              <w:tabs>
                <w:tab w:val="clear" w:pos="708"/>
                <w:tab w:val="left" w:pos="0" w:leader="none"/>
              </w:tabs>
              <w:spacing w:before="0" w:after="0"/>
              <w:rPr>
                <w:rFonts w:ascii="Times New Roman" w:hAnsi="Times New Roman"/>
              </w:rPr>
            </w:pPr>
            <w:r>
              <w:rPr>
                <w:rFonts w:ascii="Times New Roman" w:hAnsi="Times New Roman"/>
              </w:rPr>
              <w:t xml:space="preserve">Макс. потребляемая мощность - не более 68 Вт </w:t>
            </w:r>
          </w:p>
          <w:p>
            <w:pPr>
              <w:pStyle w:val="Style22"/>
              <w:numPr>
                <w:ilvl w:val="0"/>
                <w:numId w:val="145"/>
              </w:numPr>
              <w:tabs>
                <w:tab w:val="clear" w:pos="708"/>
                <w:tab w:val="left" w:pos="0" w:leader="none"/>
              </w:tabs>
              <w:spacing w:before="0" w:after="0"/>
              <w:rPr>
                <w:rFonts w:ascii="Times New Roman" w:hAnsi="Times New Roman"/>
              </w:rPr>
            </w:pPr>
            <w:r>
              <w:rPr>
                <w:rFonts w:ascii="Times New Roman" w:hAnsi="Times New Roman"/>
              </w:rPr>
              <w:t xml:space="preserve">Рабочая температура окружающей среды - от -10 до +45°С </w:t>
            </w:r>
          </w:p>
          <w:p>
            <w:pPr>
              <w:pStyle w:val="Style22"/>
              <w:numPr>
                <w:ilvl w:val="0"/>
                <w:numId w:val="145"/>
              </w:numPr>
              <w:tabs>
                <w:tab w:val="clear" w:pos="708"/>
                <w:tab w:val="left" w:pos="0" w:leader="none"/>
              </w:tabs>
              <w:spacing w:before="0" w:after="0"/>
              <w:rPr>
                <w:rFonts w:ascii="Times New Roman" w:hAnsi="Times New Roman"/>
              </w:rPr>
            </w:pPr>
            <w:r>
              <w:rPr>
                <w:rFonts w:ascii="Times New Roman" w:hAnsi="Times New Roman"/>
              </w:rPr>
              <w:t xml:space="preserve">Температура хранения - от -50 до +70°С </w:t>
            </w:r>
          </w:p>
          <w:p>
            <w:pPr>
              <w:pStyle w:val="Style22"/>
              <w:numPr>
                <w:ilvl w:val="0"/>
                <w:numId w:val="145"/>
              </w:numPr>
              <w:tabs>
                <w:tab w:val="clear" w:pos="708"/>
                <w:tab w:val="left" w:pos="0" w:leader="none"/>
              </w:tabs>
              <w:spacing w:before="0" w:after="0"/>
              <w:rPr>
                <w:rFonts w:ascii="Times New Roman" w:hAnsi="Times New Roman"/>
              </w:rPr>
            </w:pPr>
            <w:r>
              <w:rPr>
                <w:rFonts w:ascii="Times New Roman" w:hAnsi="Times New Roman"/>
              </w:rPr>
              <w:t xml:space="preserve">Рабочая влажность - не более 80% </w:t>
            </w:r>
          </w:p>
          <w:p>
            <w:pPr>
              <w:pStyle w:val="Style22"/>
              <w:numPr>
                <w:ilvl w:val="0"/>
                <w:numId w:val="145"/>
              </w:numPr>
              <w:tabs>
                <w:tab w:val="clear" w:pos="708"/>
                <w:tab w:val="left" w:pos="0" w:leader="none"/>
              </w:tabs>
              <w:spacing w:before="0" w:after="0"/>
              <w:rPr>
                <w:rFonts w:ascii="Times New Roman" w:hAnsi="Times New Roman"/>
              </w:rPr>
            </w:pPr>
            <w:r>
              <w:rPr>
                <w:rFonts w:ascii="Times New Roman" w:hAnsi="Times New Roman"/>
              </w:rPr>
              <w:t xml:space="preserve">Вентиляция Front-to-Back, 4 вентилятора </w:t>
            </w:r>
          </w:p>
          <w:p>
            <w:pPr>
              <w:pStyle w:val="Style22"/>
              <w:numPr>
                <w:ilvl w:val="0"/>
                <w:numId w:val="145"/>
              </w:numPr>
              <w:tabs>
                <w:tab w:val="clear" w:pos="708"/>
                <w:tab w:val="left" w:pos="0" w:leader="none"/>
              </w:tabs>
              <w:spacing w:before="0" w:after="0"/>
              <w:rPr>
                <w:rFonts w:ascii="Times New Roman" w:hAnsi="Times New Roman"/>
              </w:rPr>
            </w:pPr>
            <w:r>
              <w:rPr>
                <w:rFonts w:ascii="Times New Roman" w:hAnsi="Times New Roman"/>
              </w:rPr>
              <w:t xml:space="preserve">Размеры (ШхВxГ) 430х44х275 мм </w:t>
            </w:r>
          </w:p>
          <w:p>
            <w:pPr>
              <w:pStyle w:val="Style22"/>
              <w:numPr>
                <w:ilvl w:val="0"/>
                <w:numId w:val="145"/>
              </w:numPr>
              <w:tabs>
                <w:tab w:val="clear" w:pos="708"/>
                <w:tab w:val="left" w:pos="0" w:leader="none"/>
              </w:tabs>
              <w:rPr>
                <w:rFonts w:ascii="Times New Roman" w:hAnsi="Times New Roman"/>
              </w:rPr>
            </w:pPr>
            <w:r>
              <w:rPr>
                <w:rFonts w:ascii="Times New Roman" w:hAnsi="Times New Roman"/>
              </w:rPr>
              <w:t xml:space="preserve">Вес 3,7 кг </w:t>
            </w:r>
          </w:p>
          <w:p>
            <w:pPr>
              <w:pStyle w:val="Style22"/>
              <w:rPr>
                <w:rFonts w:ascii="Times New Roman" w:hAnsi="Times New Roman"/>
              </w:rPr>
            </w:pPr>
            <w:r>
              <w:rPr>
                <w:rFonts w:ascii="Times New Roman" w:hAnsi="Times New Roman"/>
              </w:rPr>
            </w:r>
          </w:p>
          <w:p>
            <w:pPr>
              <w:pStyle w:val="Style46"/>
              <w:rPr>
                <w:rFonts w:ascii="Times New Roman" w:hAnsi="Times New Roman"/>
              </w:rPr>
            </w:pPr>
            <w:r>
              <w:rPr>
                <w:rFonts w:ascii="Times New Roman" w:hAnsi="Times New Roman"/>
              </w:rPr>
            </w:r>
          </w:p>
          <w:p>
            <w:pPr>
              <w:pStyle w:val="14"/>
              <w:jc w:val="left"/>
              <w:rPr>
                <w:rFonts w:ascii="Times New Roman" w:hAnsi="Times New Roman"/>
              </w:rPr>
            </w:pPr>
            <w:r>
              <w:rPr>
                <w:rFonts w:ascii="Times New Roman" w:hAnsi="Times New Roman"/>
                <w:b/>
                <w:color w:val="000000"/>
                <w:position w:val="7"/>
                <w:sz w:val="18"/>
                <w:lang w:val="ru-RU"/>
              </w:rPr>
              <w:t>1</w:t>
            </w:r>
            <w:r>
              <w:rPr>
                <w:rFonts w:ascii="Times New Roman" w:hAnsi="Times New Roman"/>
                <w:b/>
                <w:color w:val="000000"/>
                <w:lang w:val="ru-RU"/>
              </w:rPr>
              <w:t>Для каждого хоста в ARP-таблице создается запись в таблице маршрутизации.</w:t>
            </w:r>
          </w:p>
          <w:p>
            <w:pPr>
              <w:pStyle w:val="14"/>
              <w:jc w:val="left"/>
              <w:rPr>
                <w:rFonts w:ascii="Times New Roman" w:hAnsi="Times New Roman"/>
              </w:rPr>
            </w:pPr>
            <w:r>
              <w:rPr>
                <w:rFonts w:ascii="Times New Roman" w:hAnsi="Times New Roman"/>
                <w:b/>
                <w:color w:val="00A933"/>
                <w:lang w:val="ru-RU"/>
              </w:rPr>
              <w:t>3.2 SFP трансивер для 10/100/1000 BASE-T (FH-ST2) — 7 шт. или эквивалент, совместимый с коммутаторами Eltex.</w:t>
            </w:r>
          </w:p>
          <w:p>
            <w:pPr>
              <w:pStyle w:val="14"/>
              <w:jc w:val="left"/>
              <w:rPr>
                <w:rFonts w:ascii="Times New Roman" w:hAnsi="Times New Roman"/>
              </w:rPr>
            </w:pPr>
            <w:r>
              <w:rPr>
                <w:rFonts w:ascii="Times New Roman" w:hAnsi="Times New Roman"/>
                <w:b/>
                <w:color w:val="00A933"/>
                <w:lang w:val="ru-RU"/>
              </w:rPr>
              <w:t>3.3. SFP+ Direct attach cable, 10G, 3m (FH-DP1T30SS03) — 4 шт. или эквивалент, совместимый с коммутаторами Eltex.</w:t>
            </w:r>
          </w:p>
          <w:p>
            <w:pPr>
              <w:pStyle w:val="14"/>
              <w:jc w:val="left"/>
              <w:rPr>
                <w:rFonts w:ascii="Times New Roman" w:hAnsi="Times New Roman"/>
              </w:rPr>
            </w:pPr>
            <w:r>
              <w:rPr>
                <w:rFonts w:ascii="Times New Roman" w:hAnsi="Times New Roman"/>
                <w:b/>
                <w:color w:val="00A933"/>
                <w:lang w:val="ru-RU"/>
              </w:rPr>
              <w:t>3.4. SFP+ 10GE модуль, 20 км, SM, 2 волокна, 1310 nm, LC, DDM (FH-SP311TCDL20) — 4 шт. или эквивалент, совместимый с коммутаторами Eltex.</w:t>
            </w:r>
          </w:p>
          <w:p>
            <w:pPr>
              <w:pStyle w:val="Normal"/>
              <w:rPr>
                <w:rFonts w:ascii="Times New Roman" w:hAnsi="Times New Roman"/>
              </w:rPr>
            </w:pPr>
            <w:r>
              <w:rPr>
                <w:rFonts w:ascii="Times New Roman" w:hAnsi="Times New Roman"/>
                <w:b/>
                <w:bCs/>
                <w:color w:val="00A933"/>
                <w:sz w:val="22"/>
                <w:szCs w:val="22"/>
              </w:rPr>
              <w:t>3.5. Модуль SFP+ 10G с интерфейсом RJ45, до 20м ( SNR-SFP+T) — 4 шт. или эквивалент.</w:t>
            </w:r>
          </w:p>
          <w:p>
            <w:pPr>
              <w:pStyle w:val="Normal"/>
              <w:rPr>
                <w:rFonts w:ascii="Times New Roman" w:hAnsi="Times New Roman"/>
              </w:rPr>
            </w:pPr>
            <w:r>
              <w:rPr>
                <w:rFonts w:ascii="Times New Roman" w:hAnsi="Times New Roman"/>
                <w:b/>
                <w:bCs/>
                <w:color w:val="00A933"/>
                <w:sz w:val="22"/>
                <w:szCs w:val="22"/>
              </w:rPr>
              <w:t>3.6. ЗИП (поставляется без монтажа; должен быть совместим с коммутаторами Eltex) в составе:  Блок питания PM160-220/12 — 1 шт.;</w:t>
            </w:r>
          </w:p>
          <w:p>
            <w:pPr>
              <w:pStyle w:val="Normal"/>
              <w:rPr>
                <w:rFonts w:ascii="Times New Roman" w:hAnsi="Times New Roman"/>
              </w:rPr>
            </w:pPr>
            <w:r>
              <w:rPr>
                <w:rFonts w:ascii="Times New Roman" w:hAnsi="Times New Roman"/>
                <w:b/>
                <w:bCs/>
                <w:color w:val="00A933"/>
                <w:sz w:val="22"/>
                <w:szCs w:val="22"/>
              </w:rPr>
              <w:t>3.7. Телекоммуникационный шкаф  ШТК-М-42.8.10-44АА с вентиляторным модулем R-FAN-6K-1U — 1шт.  или эквивалент с параметрами не хуже:</w:t>
            </w:r>
          </w:p>
          <w:p>
            <w:pPr>
              <w:pStyle w:val="Style43"/>
              <w:rPr>
                <w:rFonts w:ascii="Times New Roman" w:hAnsi="Times New Roman"/>
              </w:rPr>
            </w:pPr>
            <w:r>
              <w:rPr>
                <w:rFonts w:ascii="Times New Roman" w:hAnsi="Times New Roman"/>
              </w:rPr>
              <w:t xml:space="preserve">Шкаф Телекоммуникационный 19" емкостью 42U , перфорированная дверь, </w:t>
            </w:r>
          </w:p>
          <w:p>
            <w:pPr>
              <w:pStyle w:val="Style43"/>
              <w:rPr>
                <w:rFonts w:ascii="Times New Roman" w:hAnsi="Times New Roman"/>
              </w:rPr>
            </w:pPr>
            <w:r>
              <w:rPr>
                <w:rFonts w:ascii="Times New Roman" w:hAnsi="Times New Roman"/>
              </w:rPr>
              <w:t xml:space="preserve">Высота, мм- не менее </w:t>
              <w:tab/>
              <w:t>2030</w:t>
            </w:r>
          </w:p>
          <w:p>
            <w:pPr>
              <w:pStyle w:val="Style43"/>
              <w:rPr>
                <w:rFonts w:ascii="Times New Roman" w:hAnsi="Times New Roman"/>
              </w:rPr>
            </w:pPr>
            <w:r>
              <w:rPr>
                <w:rFonts w:ascii="Times New Roman" w:hAnsi="Times New Roman"/>
              </w:rPr>
              <w:t xml:space="preserve">Ширина, мм- не менее </w:t>
              <w:tab/>
              <w:t xml:space="preserve">800, </w:t>
            </w:r>
          </w:p>
          <w:p>
            <w:pPr>
              <w:pStyle w:val="Style43"/>
              <w:rPr>
                <w:rFonts w:ascii="Times New Roman" w:hAnsi="Times New Roman"/>
              </w:rPr>
            </w:pPr>
            <w:r>
              <w:rPr>
                <w:rFonts w:ascii="Times New Roman" w:hAnsi="Times New Roman"/>
              </w:rPr>
              <w:t xml:space="preserve">Глубина, мм- не менее 1000, </w:t>
            </w:r>
          </w:p>
          <w:p>
            <w:pPr>
              <w:pStyle w:val="Style43"/>
              <w:rPr>
                <w:rFonts w:ascii="Times New Roman" w:hAnsi="Times New Roman"/>
              </w:rPr>
            </w:pPr>
            <w:r>
              <w:rPr>
                <w:rFonts w:ascii="Times New Roman" w:hAnsi="Times New Roman"/>
              </w:rPr>
              <w:t>Полезная глубина, мм- не менее 855,</w:t>
            </w:r>
          </w:p>
          <w:p>
            <w:pPr>
              <w:pStyle w:val="Style43"/>
              <w:rPr>
                <w:rFonts w:ascii="Times New Roman" w:hAnsi="Times New Roman"/>
              </w:rPr>
            </w:pPr>
            <w:r>
              <w:rPr>
                <w:rFonts w:ascii="Times New Roman" w:hAnsi="Times New Roman"/>
              </w:rPr>
              <w:t xml:space="preserve"> </w:t>
            </w:r>
            <w:r>
              <w:rPr>
                <w:rFonts w:ascii="Times New Roman" w:hAnsi="Times New Roman"/>
              </w:rPr>
              <w:t xml:space="preserve">Распределенная нагрузка, кг- не менее 550, </w:t>
            </w:r>
          </w:p>
          <w:p>
            <w:pPr>
              <w:pStyle w:val="Style43"/>
              <w:rPr>
                <w:rFonts w:ascii="Times New Roman" w:hAnsi="Times New Roman"/>
              </w:rPr>
            </w:pPr>
            <w:r>
              <w:rPr>
                <w:rFonts w:ascii="Times New Roman" w:hAnsi="Times New Roman"/>
              </w:rPr>
              <w:t xml:space="preserve">Площадь перфорации двери, %- не менее 59, </w:t>
            </w:r>
          </w:p>
          <w:p>
            <w:pPr>
              <w:pStyle w:val="Style43"/>
              <w:rPr>
                <w:rFonts w:ascii="Times New Roman" w:hAnsi="Times New Roman"/>
              </w:rPr>
            </w:pPr>
            <w:r>
              <w:rPr>
                <w:rFonts w:ascii="Times New Roman" w:hAnsi="Times New Roman"/>
              </w:rPr>
              <w:t>Угол открытия дверей, %- не менее 180</w:t>
            </w:r>
          </w:p>
          <w:p>
            <w:pPr>
              <w:pStyle w:val="Style43"/>
              <w:rPr>
                <w:rFonts w:ascii="Times New Roman" w:hAnsi="Times New Roman"/>
              </w:rPr>
            </w:pPr>
            <w:r>
              <w:rPr>
                <w:rFonts w:ascii="Times New Roman" w:hAnsi="Times New Roman"/>
              </w:rPr>
              <w:t xml:space="preserve">Модуль вентиляторный 19" 1U, </w:t>
            </w:r>
          </w:p>
          <w:p>
            <w:pPr>
              <w:pStyle w:val="Style43"/>
              <w:rPr>
                <w:rFonts w:ascii="Times New Roman" w:hAnsi="Times New Roman"/>
              </w:rPr>
            </w:pPr>
            <w:r>
              <w:rPr>
                <w:rFonts w:ascii="Times New Roman" w:hAnsi="Times New Roman"/>
              </w:rPr>
              <w:t>не менее 6 вентиляторов,</w:t>
            </w:r>
          </w:p>
          <w:p>
            <w:pPr>
              <w:pStyle w:val="Style43"/>
              <w:rPr>
                <w:rFonts w:ascii="Times New Roman" w:hAnsi="Times New Roman"/>
              </w:rPr>
            </w:pPr>
            <w:r>
              <w:rPr>
                <w:rFonts w:ascii="Times New Roman" w:hAnsi="Times New Roman"/>
              </w:rPr>
              <w:t>регул. глубина 390-750 мм</w:t>
            </w:r>
          </w:p>
          <w:p>
            <w:pPr>
              <w:pStyle w:val="Style43"/>
              <w:rPr>
                <w:rFonts w:ascii="Times New Roman" w:hAnsi="Times New Roman"/>
              </w:rPr>
            </w:pPr>
            <w:r>
              <w:rPr>
                <w:rFonts w:ascii="Times New Roman" w:hAnsi="Times New Roman"/>
              </w:rPr>
              <w:t>с контроллером управления — наличие</w:t>
            </w:r>
          </w:p>
          <w:p>
            <w:pPr>
              <w:pStyle w:val="Style43"/>
              <w:rPr>
                <w:rFonts w:ascii="Times New Roman" w:hAnsi="Times New Roman"/>
              </w:rPr>
            </w:pPr>
            <w:r>
              <w:rPr>
                <w:rFonts w:ascii="Times New Roman" w:hAnsi="Times New Roman"/>
                <w:b/>
                <w:bCs/>
                <w:sz w:val="22"/>
                <w:szCs w:val="22"/>
              </w:rPr>
              <w:t xml:space="preserve">3.8. </w:t>
            </w:r>
            <w:r>
              <w:rPr>
                <w:rFonts w:ascii="Times New Roman" w:hAnsi="Times New Roman"/>
                <w:b/>
                <w:bCs/>
                <w:color w:val="00A933"/>
                <w:sz w:val="22"/>
                <w:szCs w:val="22"/>
              </w:rPr>
              <w:t>ИБП Socomec Netys RT 7000 (NRT3-7000K) с 2 (двумя) дополнительными батарейными блоками Socomec Netys RT 5000-7000 BA NRT3-B7000, с картой управления и мониторинга SNMP и датчиком температуры окружающей среды — 1шт</w:t>
            </w:r>
            <w:r>
              <w:rPr>
                <w:rFonts w:ascii="Times New Roman" w:hAnsi="Times New Roman"/>
                <w:b/>
                <w:bCs/>
                <w:color w:val="000000"/>
                <w:sz w:val="22"/>
                <w:szCs w:val="22"/>
              </w:rPr>
              <w:t>. или эквивалент с параметрами не хуже:</w:t>
            </w:r>
          </w:p>
          <w:p>
            <w:pPr>
              <w:pStyle w:val="Normal"/>
              <w:rPr>
                <w:rFonts w:ascii="Times New Roman" w:hAnsi="Times New Roman"/>
                <w:b/>
                <w:b/>
                <w:bCs/>
                <w:color w:val="000000"/>
                <w:sz w:val="22"/>
                <w:szCs w:val="22"/>
              </w:rPr>
            </w:pPr>
            <w:r>
              <w:rPr>
                <w:rFonts w:ascii="Times New Roman" w:hAnsi="Times New Roman"/>
                <w:b/>
                <w:bCs/>
                <w:color w:val="000000"/>
                <w:sz w:val="22"/>
                <w:szCs w:val="22"/>
              </w:rPr>
            </w:r>
          </w:p>
          <w:p>
            <w:pPr>
              <w:pStyle w:val="Normal"/>
              <w:rPr>
                <w:rFonts w:ascii="Times New Roman" w:hAnsi="Times New Roman"/>
              </w:rPr>
            </w:pPr>
            <w:r>
              <w:rPr>
                <w:rFonts w:ascii="Times New Roman" w:hAnsi="Times New Roman"/>
                <w:b/>
                <w:bCs/>
                <w:color w:val="000000"/>
                <w:sz w:val="22"/>
                <w:szCs w:val="22"/>
              </w:rPr>
              <w:t>Тип оборудования</w:t>
            </w:r>
          </w:p>
          <w:p>
            <w:pPr>
              <w:pStyle w:val="Normal"/>
              <w:rPr>
                <w:rFonts w:ascii="Times New Roman" w:hAnsi="Times New Roman"/>
              </w:rPr>
            </w:pPr>
            <w:r>
              <w:rPr>
                <w:rFonts w:ascii="Times New Roman" w:hAnsi="Times New Roman"/>
                <w:b/>
                <w:bCs/>
                <w:color w:val="000000"/>
                <w:sz w:val="22"/>
                <w:szCs w:val="22"/>
              </w:rPr>
              <w:t>ИБП стоечного иcполнения</w:t>
            </w:r>
          </w:p>
          <w:p>
            <w:pPr>
              <w:pStyle w:val="Normal"/>
              <w:rPr>
                <w:rFonts w:ascii="Times New Roman" w:hAnsi="Times New Roman"/>
              </w:rPr>
            </w:pPr>
            <w:r>
              <w:rPr>
                <w:rFonts w:ascii="Times New Roman" w:hAnsi="Times New Roman"/>
                <w:b/>
                <w:bCs/>
                <w:color w:val="000000"/>
                <w:sz w:val="22"/>
                <w:szCs w:val="22"/>
              </w:rPr>
              <w:t>Вид ИБП</w:t>
            </w:r>
          </w:p>
          <w:p>
            <w:pPr>
              <w:pStyle w:val="Normal"/>
              <w:rPr>
                <w:rFonts w:ascii="Times New Roman" w:hAnsi="Times New Roman"/>
              </w:rPr>
            </w:pPr>
            <w:r>
              <w:rPr>
                <w:rFonts w:ascii="Times New Roman" w:hAnsi="Times New Roman"/>
                <w:b/>
                <w:bCs/>
                <w:color w:val="000000"/>
                <w:sz w:val="22"/>
                <w:szCs w:val="22"/>
              </w:rPr>
              <w:t>C двойным преобразованием (On-line)</w:t>
            </w:r>
          </w:p>
          <w:p>
            <w:pPr>
              <w:pStyle w:val="Normal"/>
              <w:rPr>
                <w:rFonts w:ascii="Times New Roman" w:hAnsi="Times New Roman"/>
              </w:rPr>
            </w:pPr>
            <w:r>
              <w:rPr>
                <w:rFonts w:ascii="Times New Roman" w:hAnsi="Times New Roman"/>
                <w:b/>
                <w:bCs/>
                <w:color w:val="000000"/>
                <w:sz w:val="22"/>
                <w:szCs w:val="22"/>
              </w:rPr>
              <w:t>Способ монтажа: В стойку 19''</w:t>
            </w:r>
          </w:p>
          <w:p>
            <w:pPr>
              <w:pStyle w:val="Normal"/>
              <w:rPr>
                <w:rFonts w:ascii="Times New Roman" w:hAnsi="Times New Roman"/>
              </w:rPr>
            </w:pPr>
            <w:r>
              <w:rPr>
                <w:rFonts w:ascii="Times New Roman" w:hAnsi="Times New Roman"/>
                <w:b/>
                <w:bCs/>
                <w:color w:val="000000"/>
                <w:sz w:val="22"/>
                <w:szCs w:val="22"/>
              </w:rPr>
              <w:t>Возможность параллельной конфигурации: Да (опция)</w:t>
            </w:r>
          </w:p>
          <w:p>
            <w:pPr>
              <w:pStyle w:val="Normal"/>
              <w:rPr>
                <w:rFonts w:ascii="Times New Roman" w:hAnsi="Times New Roman"/>
              </w:rPr>
            </w:pPr>
            <w:r>
              <w:rPr>
                <w:rFonts w:ascii="Times New Roman" w:hAnsi="Times New Roman"/>
                <w:b/>
                <w:bCs/>
                <w:color w:val="000000"/>
                <w:sz w:val="22"/>
                <w:szCs w:val="22"/>
              </w:rPr>
              <w:t>Номинальная мощность, не менее 6 кВт</w:t>
            </w:r>
          </w:p>
          <w:p>
            <w:pPr>
              <w:pStyle w:val="Normal"/>
              <w:rPr>
                <w:rFonts w:ascii="Times New Roman" w:hAnsi="Times New Roman"/>
              </w:rPr>
            </w:pPr>
            <w:r>
              <w:rPr>
                <w:rFonts w:ascii="Times New Roman" w:hAnsi="Times New Roman"/>
                <w:b/>
                <w:bCs/>
                <w:color w:val="000000"/>
                <w:sz w:val="22"/>
                <w:szCs w:val="22"/>
              </w:rPr>
              <w:t>Количество фаз (вх/вых): 1/1</w:t>
            </w:r>
          </w:p>
          <w:p>
            <w:pPr>
              <w:pStyle w:val="Normal"/>
              <w:rPr>
                <w:rFonts w:ascii="Times New Roman" w:hAnsi="Times New Roman"/>
              </w:rPr>
            </w:pPr>
            <w:r>
              <w:rPr>
                <w:rFonts w:ascii="Times New Roman" w:hAnsi="Times New Roman"/>
                <w:b/>
                <w:bCs/>
                <w:color w:val="000000"/>
                <w:sz w:val="22"/>
                <w:szCs w:val="22"/>
              </w:rPr>
              <w:t>Входное напряжение: 230В</w:t>
            </w:r>
          </w:p>
          <w:p>
            <w:pPr>
              <w:pStyle w:val="Normal"/>
              <w:rPr>
                <w:rFonts w:ascii="Times New Roman" w:hAnsi="Times New Roman"/>
              </w:rPr>
            </w:pPr>
            <w:r>
              <w:rPr>
                <w:rFonts w:ascii="Times New Roman" w:hAnsi="Times New Roman"/>
                <w:b/>
                <w:bCs/>
                <w:color w:val="000000"/>
                <w:sz w:val="22"/>
                <w:szCs w:val="22"/>
              </w:rPr>
              <w:t>Диапазон входного напряжения при работе от сети</w:t>
            </w:r>
          </w:p>
          <w:p>
            <w:pPr>
              <w:pStyle w:val="Normal"/>
              <w:rPr>
                <w:rFonts w:ascii="Times New Roman" w:hAnsi="Times New Roman"/>
              </w:rPr>
            </w:pPr>
            <w:r>
              <w:rPr>
                <w:rFonts w:ascii="Times New Roman" w:hAnsi="Times New Roman"/>
                <w:b/>
                <w:bCs/>
                <w:color w:val="000000"/>
                <w:sz w:val="22"/>
                <w:szCs w:val="22"/>
              </w:rPr>
              <w:t>156-280 В при 100% нагрузке</w:t>
            </w:r>
          </w:p>
          <w:p>
            <w:pPr>
              <w:pStyle w:val="Normal"/>
              <w:rPr>
                <w:rFonts w:ascii="Times New Roman" w:hAnsi="Times New Roman"/>
              </w:rPr>
            </w:pPr>
            <w:r>
              <w:rPr>
                <w:rFonts w:ascii="Times New Roman" w:hAnsi="Times New Roman"/>
                <w:b/>
                <w:bCs/>
                <w:color w:val="000000"/>
                <w:sz w:val="22"/>
                <w:szCs w:val="22"/>
              </w:rPr>
              <w:t>Номинальная частота на входе: 50/60Гц ±5Гц</w:t>
            </w:r>
          </w:p>
          <w:p>
            <w:pPr>
              <w:pStyle w:val="Normal"/>
              <w:rPr>
                <w:rFonts w:ascii="Times New Roman" w:hAnsi="Times New Roman"/>
              </w:rPr>
            </w:pPr>
            <w:r>
              <w:rPr>
                <w:rFonts w:ascii="Times New Roman" w:hAnsi="Times New Roman"/>
                <w:b/>
                <w:bCs/>
                <w:color w:val="000000"/>
                <w:sz w:val="22"/>
                <w:szCs w:val="22"/>
              </w:rPr>
              <w:t>Входной коэффициент мощности, не менее 0,99</w:t>
            </w:r>
          </w:p>
          <w:p>
            <w:pPr>
              <w:pStyle w:val="Normal"/>
              <w:rPr>
                <w:rFonts w:ascii="Times New Roman" w:hAnsi="Times New Roman"/>
              </w:rPr>
            </w:pPr>
            <w:r>
              <w:rPr>
                <w:rFonts w:ascii="Times New Roman" w:hAnsi="Times New Roman"/>
                <w:b/>
                <w:bCs/>
                <w:color w:val="000000"/>
                <w:sz w:val="22"/>
                <w:szCs w:val="22"/>
              </w:rPr>
              <w:t>Выходное напряжение: 200/208/220/230/240 В</w:t>
            </w:r>
          </w:p>
          <w:p>
            <w:pPr>
              <w:pStyle w:val="Normal"/>
              <w:rPr>
                <w:rFonts w:ascii="Times New Roman" w:hAnsi="Times New Roman"/>
              </w:rPr>
            </w:pPr>
            <w:r>
              <w:rPr>
                <w:rFonts w:ascii="Times New Roman" w:hAnsi="Times New Roman"/>
                <w:b/>
                <w:bCs/>
                <w:color w:val="000000"/>
                <w:sz w:val="22"/>
                <w:szCs w:val="22"/>
              </w:rPr>
              <w:t>Допуск по напряжению на выходе: ±2%</w:t>
            </w:r>
          </w:p>
          <w:p>
            <w:pPr>
              <w:pStyle w:val="Normal"/>
              <w:rPr>
                <w:rFonts w:ascii="Times New Roman" w:hAnsi="Times New Roman"/>
              </w:rPr>
            </w:pPr>
            <w:r>
              <w:rPr>
                <w:rFonts w:ascii="Times New Roman" w:hAnsi="Times New Roman"/>
                <w:b/>
                <w:bCs/>
                <w:color w:val="000000"/>
                <w:sz w:val="22"/>
                <w:szCs w:val="22"/>
              </w:rPr>
              <w:t>Допуск по частоте на выходе: ±0,05Гц при работе от АБ</w:t>
            </w:r>
          </w:p>
          <w:p>
            <w:pPr>
              <w:pStyle w:val="Normal"/>
              <w:rPr>
                <w:rFonts w:ascii="Times New Roman" w:hAnsi="Times New Roman"/>
              </w:rPr>
            </w:pPr>
            <w:r>
              <w:rPr>
                <w:rFonts w:ascii="Times New Roman" w:hAnsi="Times New Roman"/>
                <w:b/>
                <w:bCs/>
                <w:color w:val="000000"/>
                <w:sz w:val="22"/>
                <w:szCs w:val="22"/>
              </w:rPr>
              <w:t>Допустимая перегрузка</w:t>
            </w:r>
          </w:p>
          <w:p>
            <w:pPr>
              <w:pStyle w:val="Normal"/>
              <w:rPr>
                <w:rFonts w:ascii="Times New Roman" w:hAnsi="Times New Roman"/>
              </w:rPr>
            </w:pPr>
            <w:r>
              <w:rPr>
                <w:rFonts w:ascii="Times New Roman" w:hAnsi="Times New Roman"/>
                <w:b/>
                <w:bCs/>
                <w:color w:val="000000"/>
                <w:sz w:val="22"/>
                <w:szCs w:val="22"/>
              </w:rPr>
              <w:t>105% - постоянно, 125% - 5 мин, 150% - 30 сек.</w:t>
            </w:r>
          </w:p>
          <w:p>
            <w:pPr>
              <w:pStyle w:val="Normal"/>
              <w:rPr>
                <w:rFonts w:ascii="Times New Roman" w:hAnsi="Times New Roman"/>
              </w:rPr>
            </w:pPr>
            <w:r>
              <w:rPr>
                <w:rFonts w:ascii="Times New Roman" w:hAnsi="Times New Roman"/>
                <w:b/>
                <w:bCs/>
                <w:color w:val="000000"/>
                <w:sz w:val="22"/>
                <w:szCs w:val="22"/>
              </w:rPr>
              <w:t>Коммуникационные интерфейсы</w:t>
            </w:r>
          </w:p>
          <w:p>
            <w:pPr>
              <w:pStyle w:val="Normal"/>
              <w:rPr>
                <w:rFonts w:ascii="Times New Roman" w:hAnsi="Times New Roman"/>
              </w:rPr>
            </w:pPr>
            <w:r>
              <w:rPr>
                <w:rFonts w:ascii="Times New Roman" w:hAnsi="Times New Roman"/>
                <w:b/>
                <w:bCs/>
                <w:color w:val="000000"/>
                <w:sz w:val="22"/>
                <w:szCs w:val="22"/>
              </w:rPr>
              <w:t>RS-232, RJ-45 (поддержка HTTPS, SNMP v.1,v.2,v3, IoT, MODBUS TCP,), EPO, порт для парал.работы и байпаса, слот для доп.плат</w:t>
            </w:r>
          </w:p>
          <w:p>
            <w:pPr>
              <w:pStyle w:val="Normal"/>
              <w:rPr>
                <w:rFonts w:ascii="Times New Roman" w:hAnsi="Times New Roman"/>
              </w:rPr>
            </w:pPr>
            <w:r>
              <w:rPr>
                <w:rFonts w:ascii="Times New Roman" w:hAnsi="Times New Roman"/>
                <w:b/>
                <w:bCs/>
                <w:color w:val="000000"/>
                <w:sz w:val="22"/>
                <w:szCs w:val="22"/>
              </w:rPr>
              <w:t>Дополнительные требования</w:t>
            </w:r>
          </w:p>
          <w:p>
            <w:pPr>
              <w:pStyle w:val="Normal"/>
              <w:rPr>
                <w:rFonts w:ascii="Times New Roman" w:hAnsi="Times New Roman"/>
              </w:rPr>
            </w:pPr>
            <w:r>
              <w:rPr>
                <w:rFonts w:ascii="Times New Roman" w:hAnsi="Times New Roman"/>
                <w:b/>
                <w:bCs/>
                <w:color w:val="000000"/>
                <w:sz w:val="22"/>
                <w:szCs w:val="22"/>
              </w:rPr>
              <w:t>Наличие модуля контроля окр.среды</w:t>
            </w:r>
          </w:p>
          <w:p>
            <w:pPr>
              <w:pStyle w:val="Normal"/>
              <w:rPr>
                <w:rFonts w:ascii="Times New Roman" w:hAnsi="Times New Roman"/>
              </w:rPr>
            </w:pPr>
            <w:r>
              <w:rPr>
                <w:rFonts w:ascii="Times New Roman" w:hAnsi="Times New Roman"/>
                <w:b/>
                <w:bCs/>
                <w:color w:val="000000"/>
                <w:sz w:val="22"/>
                <w:szCs w:val="22"/>
              </w:rPr>
              <w:t>Возможность подключения дополнительных бат.модулей (до 9)</w:t>
            </w:r>
          </w:p>
          <w:p>
            <w:pPr>
              <w:pStyle w:val="Normal"/>
              <w:rPr>
                <w:rFonts w:ascii="Times New Roman" w:hAnsi="Times New Roman"/>
              </w:rPr>
            </w:pPr>
            <w:r>
              <w:rPr>
                <w:rFonts w:ascii="Times New Roman" w:hAnsi="Times New Roman"/>
                <w:b/>
                <w:bCs/>
                <w:color w:val="000000"/>
                <w:sz w:val="22"/>
                <w:szCs w:val="22"/>
              </w:rPr>
              <w:t>Наличие ЖК дисплея: Да</w:t>
            </w:r>
          </w:p>
          <w:p>
            <w:pPr>
              <w:pStyle w:val="Normal"/>
              <w:rPr>
                <w:rFonts w:ascii="Times New Roman" w:hAnsi="Times New Roman"/>
              </w:rPr>
            </w:pPr>
            <w:r>
              <w:rPr>
                <w:rFonts w:ascii="Times New Roman" w:hAnsi="Times New Roman"/>
                <w:b/>
                <w:bCs/>
                <w:color w:val="000000"/>
                <w:sz w:val="22"/>
                <w:szCs w:val="22"/>
              </w:rPr>
              <w:t>Максимальный ток зарядного устройства, не менее 4А.</w:t>
            </w:r>
          </w:p>
          <w:p>
            <w:pPr>
              <w:pStyle w:val="Normal"/>
              <w:rPr>
                <w:rFonts w:ascii="Times New Roman" w:hAnsi="Times New Roman"/>
              </w:rPr>
            </w:pPr>
            <w:r>
              <w:rPr>
                <w:rFonts w:ascii="Times New Roman" w:hAnsi="Times New Roman"/>
                <w:b/>
                <w:bCs/>
                <w:color w:val="000000"/>
                <w:sz w:val="22"/>
                <w:szCs w:val="22"/>
              </w:rPr>
              <w:t>Время поддержки при нагрузке 5 кВт, не менее мин.: не менее 20 минут.</w:t>
            </w:r>
          </w:p>
          <w:p>
            <w:pPr>
              <w:pStyle w:val="Normal"/>
              <w:rPr>
                <w:rFonts w:ascii="Times New Roman" w:hAnsi="Times New Roman"/>
              </w:rPr>
            </w:pPr>
            <w:r>
              <w:rPr>
                <w:rFonts w:ascii="Times New Roman" w:hAnsi="Times New Roman"/>
                <w:b/>
                <w:bCs/>
                <w:color w:val="000000"/>
                <w:sz w:val="22"/>
                <w:szCs w:val="22"/>
              </w:rPr>
              <w:t>Гарантия: 3 года.</w:t>
            </w:r>
          </w:p>
          <w:p>
            <w:pPr>
              <w:pStyle w:val="Style43"/>
              <w:rPr>
                <w:rFonts w:ascii="Times New Roman" w:hAnsi="Times New Roman"/>
              </w:rPr>
            </w:pPr>
            <w:r>
              <w:rPr>
                <w:rFonts w:ascii="Times New Roman" w:hAnsi="Times New Roman"/>
                <w:b/>
                <w:bCs/>
                <w:color w:val="000000"/>
                <w:sz w:val="22"/>
                <w:szCs w:val="22"/>
              </w:rPr>
              <w:t>Наличие сервисной службы у Поставщика в ДВФО.</w:t>
            </w:r>
          </w:p>
          <w:p>
            <w:pPr>
              <w:pStyle w:val="Style43"/>
              <w:rPr>
                <w:rFonts w:ascii="Times New Roman" w:hAnsi="Times New Roman"/>
              </w:rPr>
            </w:pPr>
            <w:r>
              <w:rPr>
                <w:rFonts w:ascii="Times New Roman" w:hAnsi="Times New Roman"/>
                <w:b/>
                <w:bCs/>
                <w:color w:val="000000"/>
                <w:sz w:val="22"/>
                <w:szCs w:val="22"/>
              </w:rPr>
              <w:t xml:space="preserve">3.9. </w:t>
            </w:r>
            <w:r>
              <w:rPr>
                <w:rFonts w:ascii="Times New Roman" w:hAnsi="Times New Roman"/>
                <w:b/>
                <w:bCs/>
                <w:color w:val="00A933"/>
                <w:sz w:val="22"/>
                <w:szCs w:val="22"/>
              </w:rPr>
              <w:t>APC AP9565 Блок распределения питания базовый, 1U, 16А, 208/230В, 12 розеток IEC 320 C13, вилка IEC-320 C20, шнур 2.5м — 1 шт</w:t>
            </w:r>
            <w:r>
              <w:rPr>
                <w:rFonts w:ascii="Times New Roman" w:hAnsi="Times New Roman"/>
                <w:bCs/>
                <w:color w:val="000000"/>
                <w:sz w:val="22"/>
                <w:szCs w:val="22"/>
              </w:rPr>
              <w:t>. с параметрами не хуже</w:t>
            </w:r>
            <w:r>
              <w:rPr>
                <w:rFonts w:ascii="Times New Roman" w:hAnsi="Times New Roman"/>
                <w:b/>
                <w:bCs/>
                <w:color w:val="00A933"/>
                <w:sz w:val="22"/>
                <w:szCs w:val="22"/>
              </w:rPr>
              <w:t>.</w:t>
            </w:r>
          </w:p>
          <w:p>
            <w:pPr>
              <w:pStyle w:val="Normal"/>
              <w:rPr>
                <w:rFonts w:ascii="Times New Roman" w:hAnsi="Times New Roman"/>
                <w:sz w:val="22"/>
                <w:szCs w:val="22"/>
              </w:rPr>
            </w:pPr>
            <w:r>
              <w:rPr>
                <w:rFonts w:ascii="Times New Roman" w:hAnsi="Times New Roman"/>
                <w:sz w:val="22"/>
                <w:szCs w:val="22"/>
              </w:rPr>
            </w:r>
          </w:p>
          <w:p>
            <w:pPr>
              <w:pStyle w:val="Normal"/>
              <w:rPr>
                <w:rFonts w:ascii="Times New Roman" w:hAnsi="Times New Roman"/>
              </w:rPr>
            </w:pPr>
            <w:r>
              <w:rPr>
                <w:rFonts w:ascii="Times New Roman" w:hAnsi="Times New Roman"/>
                <w:b/>
                <w:bCs/>
                <w:color w:val="00A933"/>
                <w:sz w:val="22"/>
                <w:szCs w:val="22"/>
              </w:rPr>
              <w:t>Выход</w:t>
            </w:r>
          </w:p>
          <w:p>
            <w:pPr>
              <w:pStyle w:val="Normal"/>
              <w:rPr>
                <w:rFonts w:ascii="Times New Roman" w:hAnsi="Times New Roman"/>
              </w:rPr>
            </w:pPr>
            <w:r>
              <w:rPr>
                <w:rFonts w:ascii="Times New Roman" w:hAnsi="Times New Roman"/>
                <w:b/>
                <w:bCs/>
                <w:color w:val="00A933"/>
                <w:sz w:val="22"/>
                <w:szCs w:val="22"/>
              </w:rPr>
              <w:t>Максимальная суммарная сила тока: 16А</w:t>
            </w:r>
          </w:p>
          <w:p>
            <w:pPr>
              <w:pStyle w:val="Normal"/>
              <w:rPr>
                <w:rFonts w:ascii="Times New Roman" w:hAnsi="Times New Roman"/>
              </w:rPr>
            </w:pPr>
            <w:r>
              <w:rPr>
                <w:rFonts w:ascii="Times New Roman" w:hAnsi="Times New Roman"/>
                <w:b/>
                <w:bCs/>
                <w:color w:val="00A933"/>
                <w:sz w:val="22"/>
                <w:szCs w:val="22"/>
              </w:rPr>
              <w:t>Входная частота: 50/60 Гц</w:t>
            </w:r>
          </w:p>
          <w:p>
            <w:pPr>
              <w:pStyle w:val="Normal"/>
              <w:rPr>
                <w:rFonts w:ascii="Times New Roman" w:hAnsi="Times New Roman"/>
              </w:rPr>
            </w:pPr>
            <w:r>
              <w:rPr>
                <w:rFonts w:ascii="Times New Roman" w:hAnsi="Times New Roman"/>
                <w:b/>
                <w:bCs/>
                <w:color w:val="00A933"/>
                <w:sz w:val="22"/>
                <w:szCs w:val="22"/>
              </w:rPr>
              <w:t>Количество кабелей питания: 1</w:t>
            </w:r>
          </w:p>
          <w:p>
            <w:pPr>
              <w:pStyle w:val="Normal"/>
              <w:rPr>
                <w:rFonts w:ascii="Times New Roman" w:hAnsi="Times New Roman"/>
              </w:rPr>
            </w:pPr>
            <w:r>
              <w:rPr>
                <w:rFonts w:ascii="Times New Roman" w:hAnsi="Times New Roman"/>
                <w:b/>
                <w:bCs/>
                <w:color w:val="00A933"/>
                <w:sz w:val="22"/>
                <w:szCs w:val="22"/>
              </w:rPr>
              <w:t>Нагрузочная способность: 3680ВА</w:t>
            </w:r>
          </w:p>
          <w:p>
            <w:pPr>
              <w:pStyle w:val="Normal"/>
              <w:rPr>
                <w:rFonts w:ascii="Times New Roman" w:hAnsi="Times New Roman"/>
              </w:rPr>
            </w:pPr>
            <w:r>
              <w:rPr>
                <w:rFonts w:ascii="Times New Roman" w:hAnsi="Times New Roman"/>
                <w:b/>
                <w:bCs/>
                <w:color w:val="00A933"/>
                <w:sz w:val="22"/>
                <w:szCs w:val="22"/>
              </w:rPr>
              <w:t>Максимальная входная сила тока: 16A</w:t>
            </w:r>
          </w:p>
          <w:p>
            <w:pPr>
              <w:pStyle w:val="Normal"/>
              <w:rPr>
                <w:rFonts w:ascii="Times New Roman" w:hAnsi="Times New Roman"/>
              </w:rPr>
            </w:pPr>
            <w:r>
              <w:rPr>
                <w:rFonts w:ascii="Times New Roman" w:hAnsi="Times New Roman"/>
                <w:b/>
                <w:bCs/>
                <w:color w:val="00A933"/>
                <w:sz w:val="22"/>
                <w:szCs w:val="22"/>
              </w:rPr>
              <w:t xml:space="preserve">Физические параметры: </w:t>
            </w:r>
          </w:p>
          <w:p>
            <w:pPr>
              <w:pStyle w:val="Normal"/>
              <w:rPr>
                <w:rFonts w:ascii="Times New Roman" w:hAnsi="Times New Roman"/>
              </w:rPr>
            </w:pPr>
            <w:r>
              <w:rPr>
                <w:rFonts w:ascii="Times New Roman" w:hAnsi="Times New Roman"/>
                <w:b/>
                <w:bCs/>
                <w:color w:val="00A933"/>
                <w:sz w:val="22"/>
                <w:szCs w:val="22"/>
              </w:rPr>
              <w:t>Максимальная высота: 44мм, 4.4см</w:t>
            </w:r>
          </w:p>
          <w:p>
            <w:pPr>
              <w:pStyle w:val="Normal"/>
              <w:rPr>
                <w:rFonts w:ascii="Times New Roman" w:hAnsi="Times New Roman"/>
              </w:rPr>
            </w:pPr>
            <w:r>
              <w:rPr>
                <w:rFonts w:ascii="Times New Roman" w:hAnsi="Times New Roman"/>
                <w:b/>
                <w:bCs/>
                <w:color w:val="00A933"/>
                <w:sz w:val="22"/>
                <w:szCs w:val="22"/>
              </w:rPr>
              <w:t>Максимальная ширина: 447мм, 44.7смm</w:t>
            </w:r>
          </w:p>
          <w:p>
            <w:pPr>
              <w:pStyle w:val="Normal"/>
              <w:rPr>
                <w:rFonts w:ascii="Times New Roman" w:hAnsi="Times New Roman"/>
              </w:rPr>
            </w:pPr>
            <w:r>
              <w:rPr>
                <w:rFonts w:ascii="Times New Roman" w:hAnsi="Times New Roman"/>
                <w:b/>
                <w:bCs/>
                <w:color w:val="00A933"/>
                <w:sz w:val="22"/>
                <w:szCs w:val="22"/>
              </w:rPr>
              <w:t>Максимальная глубина: 57мм, 5.7см</w:t>
            </w:r>
          </w:p>
          <w:p>
            <w:pPr>
              <w:pStyle w:val="Normal"/>
              <w:rPr>
                <w:rFonts w:ascii="Times New Roman" w:hAnsi="Times New Roman"/>
              </w:rPr>
            </w:pPr>
            <w:r>
              <w:rPr>
                <w:rFonts w:ascii="Times New Roman" w:hAnsi="Times New Roman"/>
                <w:b/>
                <w:bCs/>
                <w:color w:val="00A933"/>
                <w:sz w:val="22"/>
                <w:szCs w:val="22"/>
              </w:rPr>
              <w:t>Масса нетто: 2.05КГ</w:t>
            </w:r>
          </w:p>
          <w:p>
            <w:pPr>
              <w:pStyle w:val="Normal"/>
              <w:rPr>
                <w:rFonts w:ascii="Times New Roman" w:hAnsi="Times New Roman"/>
              </w:rPr>
            </w:pPr>
            <w:r>
              <w:rPr>
                <w:rFonts w:ascii="Times New Roman" w:hAnsi="Times New Roman"/>
                <w:b/>
                <w:bCs/>
                <w:color w:val="00A933"/>
                <w:sz w:val="22"/>
                <w:szCs w:val="22"/>
              </w:rPr>
              <w:t>Параметры Окружающей среды</w:t>
            </w:r>
          </w:p>
          <w:p>
            <w:pPr>
              <w:pStyle w:val="Normal"/>
              <w:rPr>
                <w:rFonts w:ascii="Times New Roman" w:hAnsi="Times New Roman"/>
              </w:rPr>
            </w:pPr>
            <w:r>
              <w:rPr>
                <w:rFonts w:ascii="Times New Roman" w:hAnsi="Times New Roman"/>
                <w:b/>
                <w:bCs/>
                <w:color w:val="00A933"/>
                <w:sz w:val="22"/>
                <w:szCs w:val="22"/>
              </w:rPr>
              <w:t>Рабочая температура: 0 - 45 °C</w:t>
            </w:r>
          </w:p>
          <w:p>
            <w:pPr>
              <w:pStyle w:val="Normal"/>
              <w:rPr>
                <w:rFonts w:ascii="Times New Roman" w:hAnsi="Times New Roman"/>
              </w:rPr>
            </w:pPr>
            <w:r>
              <w:rPr>
                <w:rFonts w:ascii="Times New Roman" w:hAnsi="Times New Roman"/>
                <w:b/>
                <w:bCs/>
                <w:color w:val="00A933"/>
                <w:sz w:val="22"/>
                <w:szCs w:val="22"/>
              </w:rPr>
              <w:t>Рабочий диапазон относительной влажности: 0 - 95 %</w:t>
            </w:r>
          </w:p>
          <w:p>
            <w:pPr>
              <w:pStyle w:val="Style43"/>
              <w:rPr>
                <w:rFonts w:ascii="Times New Roman" w:hAnsi="Times New Roman"/>
              </w:rPr>
            </w:pPr>
            <w:r>
              <w:rPr>
                <w:rFonts w:ascii="Times New Roman" w:hAnsi="Times New Roman"/>
                <w:b/>
                <w:bCs/>
                <w:color w:val="00A933"/>
                <w:sz w:val="22"/>
                <w:szCs w:val="22"/>
              </w:rPr>
              <w:t xml:space="preserve">Стандартная гарантия: 2 года на ремонт или замену. </w:t>
            </w:r>
          </w:p>
        </w:tc>
        <w:tc>
          <w:tcPr>
            <w:tcW w:w="1363" w:type="dxa"/>
            <w:tcBorders/>
          </w:tcPr>
          <w:p>
            <w:pPr>
              <w:pStyle w:val="Style43"/>
              <w:jc w:val="center"/>
              <w:rPr>
                <w:rFonts w:ascii="Times New Roman" w:hAnsi="Times New Roman"/>
              </w:rPr>
            </w:pPr>
            <w:r>
              <w:rPr>
                <w:rFonts w:ascii="Times New Roman" w:hAnsi="Times New Roman"/>
                <w:b/>
                <w:bCs/>
                <w:sz w:val="22"/>
                <w:szCs w:val="22"/>
              </w:rPr>
              <w:t>1</w:t>
            </w:r>
          </w:p>
        </w:tc>
        <w:tc>
          <w:tcPr>
            <w:tcW w:w="2912" w:type="dxa"/>
            <w:tcBorders/>
          </w:tcPr>
          <w:p>
            <w:pPr>
              <w:pStyle w:val="Style43"/>
              <w:rPr>
                <w:rFonts w:ascii="Times New Roman" w:hAnsi="Times New Roman"/>
              </w:rPr>
            </w:pPr>
            <w:r>
              <w:rPr>
                <w:rFonts w:ascii="Times New Roman" w:hAnsi="Times New Roman"/>
              </w:rPr>
              <w:t>Исполнитель обязан произвести следующие работы :</w:t>
            </w:r>
          </w:p>
          <w:p>
            <w:pPr>
              <w:pStyle w:val="Normal"/>
              <w:snapToGrid w:val="false"/>
              <w:rPr>
                <w:rFonts w:ascii="Times New Roman" w:hAnsi="Times New Roman"/>
              </w:rPr>
            </w:pPr>
            <w:r>
              <w:rPr>
                <w:rFonts w:ascii="Times New Roman" w:hAnsi="Times New Roman"/>
                <w:b/>
                <w:bCs/>
                <w:color w:val="000000"/>
                <w:sz w:val="22"/>
                <w:szCs w:val="22"/>
              </w:rPr>
              <w:t>1. Смонтировать коммутатор в телекоммуникационный шкаф Заказчика, подключить к сети электропитания.</w:t>
            </w:r>
          </w:p>
          <w:p>
            <w:pPr>
              <w:pStyle w:val="Normal"/>
              <w:snapToGrid w:val="false"/>
              <w:rPr>
                <w:rFonts w:ascii="Times New Roman" w:hAnsi="Times New Roman"/>
              </w:rPr>
            </w:pPr>
            <w:r>
              <w:rPr>
                <w:rFonts w:ascii="Times New Roman" w:hAnsi="Times New Roman"/>
                <w:b/>
                <w:bCs/>
                <w:color w:val="000000"/>
                <w:sz w:val="22"/>
                <w:szCs w:val="22"/>
              </w:rPr>
              <w:t xml:space="preserve">2. Установить SFP и другие указанные в спецификации модули. </w:t>
            </w:r>
          </w:p>
          <w:p>
            <w:pPr>
              <w:pStyle w:val="Normal"/>
              <w:snapToGrid w:val="false"/>
              <w:rPr>
                <w:rFonts w:ascii="Times New Roman" w:hAnsi="Times New Roman"/>
              </w:rPr>
            </w:pPr>
            <w:r>
              <w:rPr>
                <w:rFonts w:ascii="Times New Roman" w:hAnsi="Times New Roman"/>
                <w:b/>
                <w:bCs/>
                <w:color w:val="000000"/>
                <w:sz w:val="22"/>
                <w:szCs w:val="22"/>
              </w:rPr>
              <w:t>3. Подключить к локальной сети Заказчика порт управления коммутатора.</w:t>
            </w:r>
          </w:p>
          <w:p>
            <w:pPr>
              <w:pStyle w:val="Normal"/>
              <w:snapToGrid w:val="false"/>
              <w:rPr>
                <w:rFonts w:ascii="Times New Roman" w:hAnsi="Times New Roman"/>
              </w:rPr>
            </w:pPr>
            <w:r>
              <w:rPr>
                <w:rFonts w:ascii="Times New Roman" w:hAnsi="Times New Roman"/>
                <w:b/>
                <w:bCs/>
                <w:color w:val="000000"/>
                <w:sz w:val="22"/>
                <w:szCs w:val="22"/>
              </w:rPr>
              <w:t>4. Настроить IP адрес и пользователя с административными правами на коммутаторе. Передать данные Заказчику.</w:t>
            </w:r>
          </w:p>
          <w:p>
            <w:pPr>
              <w:pStyle w:val="Normal"/>
              <w:snapToGrid w:val="false"/>
              <w:rPr>
                <w:rFonts w:ascii="Times New Roman" w:hAnsi="Times New Roman"/>
              </w:rPr>
            </w:pPr>
            <w:r>
              <w:rPr>
                <w:rFonts w:ascii="Times New Roman" w:hAnsi="Times New Roman"/>
                <w:b/>
                <w:bCs/>
                <w:color w:val="000000"/>
                <w:sz w:val="22"/>
                <w:szCs w:val="22"/>
              </w:rPr>
              <w:t>5. Произвести монтаж в телекоммуникационного шкафа и блока розеток;</w:t>
            </w:r>
          </w:p>
          <w:p>
            <w:pPr>
              <w:pStyle w:val="Normal"/>
              <w:snapToGrid w:val="false"/>
              <w:rPr>
                <w:rFonts w:ascii="Times New Roman" w:hAnsi="Times New Roman"/>
              </w:rPr>
            </w:pPr>
            <w:r>
              <w:rPr>
                <w:rFonts w:ascii="Times New Roman" w:hAnsi="Times New Roman"/>
                <w:b/>
                <w:bCs/>
                <w:color w:val="000000"/>
                <w:sz w:val="22"/>
                <w:szCs w:val="22"/>
              </w:rPr>
              <w:t>6. Смонтировать и подключить к сети энергоснабжения ИБП согласно инструкции от производителя. Использовать Кабель ВВГ нг LS необходимого сечения и автоматический выключатель производства Legrand или Schneider Electric необходимой мощности (поставляется Исполнителем).  Точку подключения в щите, расположенном в том же помещении предоставляет Заказчик.</w:t>
            </w:r>
          </w:p>
          <w:p>
            <w:pPr>
              <w:pStyle w:val="Normal"/>
              <w:snapToGrid w:val="false"/>
              <w:rPr>
                <w:rFonts w:ascii="Times New Roman" w:hAnsi="Times New Roman"/>
              </w:rPr>
            </w:pPr>
            <w:r>
              <w:rPr>
                <w:rFonts w:ascii="Times New Roman" w:hAnsi="Times New Roman"/>
                <w:b/>
                <w:bCs/>
                <w:color w:val="000000"/>
                <w:sz w:val="22"/>
                <w:szCs w:val="22"/>
              </w:rPr>
              <w:t>7. Подключить плату управления ИБП к локальной сети Заказчика, настроить IP адрес и пользователя с правами администратора. Передать все данные Заказчику.</w:t>
            </w:r>
          </w:p>
          <w:p>
            <w:pPr>
              <w:pStyle w:val="Normal"/>
              <w:snapToGrid w:val="false"/>
              <w:rPr>
                <w:rFonts w:ascii="Times New Roman" w:hAnsi="Times New Roman"/>
              </w:rPr>
            </w:pPr>
            <w:r>
              <w:rPr>
                <w:rFonts w:ascii="Times New Roman" w:hAnsi="Times New Roman"/>
                <w:b/>
                <w:bCs/>
                <w:color w:val="000000"/>
                <w:sz w:val="22"/>
                <w:szCs w:val="22"/>
              </w:rPr>
              <w:t>8. Сформировать исполнительную документацию, в которой отразить место и порядок размещения оборудования в шкафу.</w:t>
            </w:r>
          </w:p>
        </w:tc>
      </w:tr>
      <w:tr>
        <w:trPr/>
        <w:tc>
          <w:tcPr>
            <w:tcW w:w="6500" w:type="dxa"/>
            <w:tcBorders/>
          </w:tcPr>
          <w:p>
            <w:pPr>
              <w:pStyle w:val="Style43"/>
              <w:rPr>
                <w:rFonts w:ascii="Times New Roman" w:hAnsi="Times New Roman"/>
              </w:rPr>
            </w:pPr>
            <w:r>
              <w:rPr>
                <w:rFonts w:ascii="Times New Roman" w:hAnsi="Times New Roman"/>
              </w:rPr>
            </w:r>
          </w:p>
        </w:tc>
        <w:tc>
          <w:tcPr>
            <w:tcW w:w="1363" w:type="dxa"/>
            <w:tcBorders/>
          </w:tcPr>
          <w:p>
            <w:pPr>
              <w:pStyle w:val="Style43"/>
              <w:rPr>
                <w:rFonts w:ascii="Times New Roman" w:hAnsi="Times New Roman"/>
              </w:rPr>
            </w:pPr>
            <w:r>
              <w:rPr>
                <w:rFonts w:ascii="Times New Roman" w:hAnsi="Times New Roman"/>
              </w:rPr>
            </w:r>
          </w:p>
        </w:tc>
        <w:tc>
          <w:tcPr>
            <w:tcW w:w="2912" w:type="dxa"/>
            <w:tcBorders/>
          </w:tcPr>
          <w:p>
            <w:pPr>
              <w:pStyle w:val="Style43"/>
              <w:rPr>
                <w:rFonts w:ascii="Times New Roman" w:hAnsi="Times New Roman"/>
              </w:rPr>
            </w:pPr>
            <w:r>
              <w:rPr>
                <w:rFonts w:ascii="Times New Roman" w:hAnsi="Times New Roman"/>
              </w:rPr>
            </w:r>
          </w:p>
        </w:tc>
      </w:tr>
    </w:tbl>
    <w:p>
      <w:pPr>
        <w:pStyle w:val="14"/>
        <w:jc w:val="left"/>
        <w:rPr>
          <w:rFonts w:ascii="Times New Roman" w:hAnsi="Times New Roman"/>
          <w:b/>
          <w:b/>
          <w:color w:val="000000"/>
          <w:lang w:val="ru-RU"/>
        </w:rPr>
      </w:pPr>
      <w:r>
        <w:rPr>
          <w:rFonts w:ascii="Times New Roman" w:hAnsi="Times New Roman"/>
          <w:b/>
          <w:color w:val="000000"/>
          <w:lang w:val="ru-RU"/>
        </w:rPr>
      </w:r>
    </w:p>
    <w:p>
      <w:pPr>
        <w:pStyle w:val="14"/>
        <w:jc w:val="left"/>
        <w:rPr>
          <w:rFonts w:ascii="Times New Roman" w:hAnsi="Times New Roman"/>
          <w:b/>
          <w:b/>
          <w:color w:val="000000"/>
          <w:lang w:val="ru-RU"/>
        </w:rPr>
      </w:pPr>
      <w:r>
        <w:rPr>
          <w:rFonts w:ascii="Times New Roman" w:hAnsi="Times New Roman"/>
          <w:b/>
          <w:color w:val="000000"/>
          <w:lang w:val="ru-RU"/>
        </w:rPr>
      </w:r>
    </w:p>
    <w:p>
      <w:pPr>
        <w:pStyle w:val="Normal"/>
        <w:jc w:val="center"/>
        <w:rPr>
          <w:rFonts w:ascii="Times New Roman" w:hAnsi="Times New Roman"/>
        </w:rPr>
      </w:pPr>
      <w:r>
        <w:rPr>
          <w:rFonts w:ascii="Times New Roman" w:hAnsi="Times New Roman"/>
          <w:b/>
          <w:color w:val="000000"/>
        </w:rPr>
        <w:t>5. Требования к задачам раздела № 3.</w:t>
      </w:r>
    </w:p>
    <w:p>
      <w:pPr>
        <w:pStyle w:val="14"/>
        <w:jc w:val="left"/>
        <w:rPr>
          <w:rFonts w:ascii="Times New Roman" w:hAnsi="Times New Roman"/>
          <w:b/>
          <w:b/>
          <w:color w:val="000000"/>
          <w:lang w:val="ru-RU"/>
        </w:rPr>
      </w:pPr>
      <w:r>
        <w:rPr>
          <w:rFonts w:ascii="Times New Roman" w:hAnsi="Times New Roman"/>
          <w:b/>
          <w:color w:val="000000"/>
          <w:lang w:val="ru-RU"/>
        </w:rPr>
      </w:r>
    </w:p>
    <w:p>
      <w:pPr>
        <w:pStyle w:val="Normal"/>
        <w:rPr>
          <w:rFonts w:ascii="Times New Roman" w:hAnsi="Times New Roman"/>
          <w:b/>
          <w:b/>
          <w:bCs/>
          <w:color w:val="000000"/>
          <w:sz w:val="22"/>
          <w:szCs w:val="22"/>
        </w:rPr>
      </w:pPr>
      <w:r>
        <w:rPr>
          <w:rFonts w:ascii="Times New Roman" w:hAnsi="Times New Roman"/>
          <w:b/>
          <w:bCs/>
          <w:color w:val="000000"/>
          <w:sz w:val="22"/>
          <w:szCs w:val="22"/>
        </w:rPr>
      </w:r>
    </w:p>
    <w:p>
      <w:pPr>
        <w:pStyle w:val="Normal"/>
        <w:rPr>
          <w:rFonts w:ascii="Times New Roman" w:hAnsi="Times New Roman"/>
        </w:rPr>
      </w:pPr>
      <w:r>
        <w:rPr>
          <w:rFonts w:ascii="Times New Roman" w:hAnsi="Times New Roman"/>
          <w:b/>
          <w:bCs/>
          <w:color w:val="000000"/>
          <w:sz w:val="22"/>
          <w:szCs w:val="22"/>
        </w:rPr>
        <w:t>По данному разделу Исполнитель должен выполнить следующие виды работ:</w:t>
      </w:r>
    </w:p>
    <w:p>
      <w:pPr>
        <w:pStyle w:val="Normal"/>
        <w:rPr>
          <w:rFonts w:ascii="Times New Roman" w:hAnsi="Times New Roman"/>
        </w:rPr>
      </w:pPr>
      <w:r>
        <w:rPr>
          <w:rFonts w:ascii="Times New Roman" w:hAnsi="Times New Roman"/>
          <w:b/>
          <w:bCs/>
          <w:color w:val="000000"/>
          <w:sz w:val="22"/>
          <w:szCs w:val="22"/>
        </w:rPr>
        <w:t>1. Получить у Заказчика требования к построению СКС и дополнительные материалы по объектам.</w:t>
      </w:r>
    </w:p>
    <w:p>
      <w:pPr>
        <w:pStyle w:val="Normal"/>
        <w:rPr>
          <w:rFonts w:ascii="Times New Roman" w:hAnsi="Times New Roman"/>
        </w:rPr>
      </w:pPr>
      <w:r>
        <w:rPr>
          <w:rFonts w:ascii="Times New Roman" w:hAnsi="Times New Roman"/>
          <w:b/>
          <w:bCs/>
          <w:color w:val="000000"/>
          <w:sz w:val="22"/>
          <w:szCs w:val="22"/>
        </w:rPr>
        <w:t>2. Совместно с Заказчиком провести очное предпроектное обследование каждого объекта, в том числе провести сбор исходных данных и создать точные схемы зданий и помещений.</w:t>
      </w:r>
    </w:p>
    <w:p>
      <w:pPr>
        <w:pStyle w:val="Normal"/>
        <w:rPr>
          <w:rFonts w:ascii="Times New Roman" w:hAnsi="Times New Roman"/>
        </w:rPr>
      </w:pPr>
      <w:r>
        <w:rPr>
          <w:rFonts w:ascii="Times New Roman" w:hAnsi="Times New Roman"/>
          <w:b/>
          <w:bCs/>
          <w:color w:val="000000"/>
          <w:sz w:val="22"/>
          <w:szCs w:val="22"/>
        </w:rPr>
        <w:t>3. Сформировать рабочую документацию и пояснительную записку согласно существующих требований и норм, а также дополнительных требований от Заказчика. В документации отразить планы зданий и помещений, схемы физических соединений и центральных узлов, трассировку кабельных соединений, обоснование выбора технологий и материалов.</w:t>
      </w:r>
    </w:p>
    <w:p>
      <w:pPr>
        <w:pStyle w:val="Normal"/>
        <w:rPr>
          <w:rFonts w:ascii="Times New Roman" w:hAnsi="Times New Roman"/>
        </w:rPr>
      </w:pPr>
      <w:r>
        <w:rPr>
          <w:rFonts w:ascii="Times New Roman" w:hAnsi="Times New Roman"/>
          <w:b/>
          <w:bCs/>
          <w:color w:val="000000"/>
          <w:sz w:val="22"/>
          <w:szCs w:val="22"/>
        </w:rPr>
        <w:t>4. Создать сметные расчеты по каждому объекту согласно требований Заказчика, приложить документы, обосновывающие стоимость и объемы необходимого оборудования, материалов и работ.</w:t>
      </w:r>
    </w:p>
    <w:p>
      <w:pPr>
        <w:pStyle w:val="Normal"/>
        <w:rPr>
          <w:rFonts w:ascii="Times New Roman" w:hAnsi="Times New Roman"/>
        </w:rPr>
      </w:pPr>
      <w:r>
        <w:rPr>
          <w:rFonts w:ascii="Times New Roman" w:hAnsi="Times New Roman"/>
          <w:b/>
          <w:bCs/>
          <w:color w:val="000000"/>
          <w:sz w:val="22"/>
          <w:szCs w:val="22"/>
        </w:rPr>
        <w:t>5. Согласовать рабочую и сметную документацию с Заказчиком.</w:t>
      </w:r>
    </w:p>
    <w:p>
      <w:pPr>
        <w:pStyle w:val="Normal"/>
        <w:rPr>
          <w:rFonts w:ascii="Times New Roman" w:hAnsi="Times New Roman"/>
        </w:rPr>
      </w:pPr>
      <w:r>
        <w:rPr>
          <w:rFonts w:ascii="Times New Roman" w:hAnsi="Times New Roman"/>
          <w:b/>
          <w:bCs/>
          <w:color w:val="000000"/>
          <w:sz w:val="22"/>
          <w:szCs w:val="22"/>
        </w:rPr>
        <w:t xml:space="preserve">6. После согласования предоставить все документы в 2 экземплярах на бумажном носителе и в электронном виде в форматах Visio, pdf, microsoft word, microsoft Excel, </w:t>
      </w:r>
      <w:r>
        <w:rPr>
          <w:rFonts w:ascii="Times New Roman" w:hAnsi="Times New Roman"/>
          <w:b/>
          <w:bCs/>
          <w:color w:val="000000"/>
          <w:sz w:val="22"/>
          <w:szCs w:val="24"/>
        </w:rPr>
        <w:t>Гранд-Смета (</w:t>
      </w:r>
      <w:r>
        <w:rPr>
          <w:rFonts w:ascii="Times New Roman" w:hAnsi="Times New Roman"/>
          <w:b/>
          <w:bCs/>
          <w:color w:val="000000"/>
          <w:sz w:val="22"/>
          <w:szCs w:val="24"/>
          <w:lang w:val="en-US"/>
        </w:rPr>
        <w:t>gsfx</w:t>
      </w:r>
      <w:r>
        <w:rPr>
          <w:rFonts w:ascii="Times New Roman" w:hAnsi="Times New Roman"/>
          <w:b/>
          <w:bCs/>
          <w:color w:val="000000"/>
          <w:sz w:val="22"/>
          <w:szCs w:val="24"/>
        </w:rPr>
        <w:t>).</w:t>
      </w:r>
    </w:p>
    <w:p>
      <w:pPr>
        <w:pStyle w:val="Normal"/>
        <w:rPr>
          <w:rFonts w:ascii="Times New Roman" w:hAnsi="Times New Roman"/>
          <w:b/>
          <w:b/>
          <w:bCs/>
          <w:color w:val="000000"/>
          <w:sz w:val="22"/>
          <w:szCs w:val="24"/>
        </w:rPr>
      </w:pPr>
      <w:r>
        <w:rPr>
          <w:rFonts w:ascii="Times New Roman" w:hAnsi="Times New Roman"/>
          <w:b/>
          <w:bCs/>
          <w:color w:val="000000"/>
          <w:sz w:val="22"/>
          <w:szCs w:val="24"/>
        </w:rPr>
      </w:r>
    </w:p>
    <w:p>
      <w:pPr>
        <w:pStyle w:val="Normal"/>
        <w:rPr>
          <w:rFonts w:ascii="Times New Roman" w:hAnsi="Times New Roman"/>
        </w:rPr>
      </w:pPr>
      <w:r>
        <w:rPr>
          <w:rFonts w:ascii="Times New Roman" w:hAnsi="Times New Roman"/>
          <w:b/>
          <w:bCs/>
          <w:color w:val="000000"/>
          <w:sz w:val="22"/>
          <w:szCs w:val="24"/>
        </w:rPr>
        <w:t xml:space="preserve">Под СКС понимается единая система физических соединений и портов локальной телекоммуникационной сети Ethernet, сети телефонной связи и сети электроснабжения рабочих мест сотрудников (для компьютерной и оргтехники). </w:t>
      </w:r>
    </w:p>
    <w:p>
      <w:pPr>
        <w:pStyle w:val="Normal"/>
        <w:rPr>
          <w:rFonts w:ascii="Times New Roman" w:hAnsi="Times New Roman"/>
        </w:rPr>
      </w:pPr>
      <w:r>
        <w:rPr>
          <w:rFonts w:ascii="Times New Roman" w:hAnsi="Times New Roman"/>
          <w:b/>
          <w:bCs/>
          <w:color w:val="000000"/>
          <w:sz w:val="22"/>
          <w:szCs w:val="24"/>
        </w:rPr>
        <w:t>Перечень и краткие характеристики объектов, для которых необходимо провести работы:</w:t>
      </w:r>
    </w:p>
    <w:p>
      <w:pPr>
        <w:pStyle w:val="Normal"/>
        <w:rPr>
          <w:rFonts w:ascii="Times New Roman" w:hAnsi="Times New Roman"/>
          <w:b/>
          <w:b/>
          <w:bCs/>
          <w:color w:val="000000"/>
          <w:sz w:val="22"/>
          <w:szCs w:val="24"/>
        </w:rPr>
      </w:pPr>
      <w:r>
        <w:rPr>
          <w:rFonts w:ascii="Times New Roman" w:hAnsi="Times New Roman"/>
          <w:b/>
          <w:bCs/>
          <w:color w:val="000000"/>
          <w:sz w:val="22"/>
          <w:szCs w:val="24"/>
        </w:rPr>
      </w:r>
    </w:p>
    <w:p>
      <w:pPr>
        <w:pStyle w:val="Normal"/>
        <w:rPr>
          <w:rFonts w:ascii="Times New Roman" w:hAnsi="Times New Roman"/>
        </w:rPr>
      </w:pPr>
      <w:r>
        <w:rPr>
          <w:rFonts w:ascii="Times New Roman" w:hAnsi="Times New Roman"/>
          <w:b/>
          <w:bCs/>
          <w:color w:val="000000"/>
          <w:sz w:val="22"/>
          <w:szCs w:val="24"/>
        </w:rPr>
        <w:t>1. Чугуевский РЭС СП ПСЭС.</w:t>
      </w:r>
    </w:p>
    <w:p>
      <w:pPr>
        <w:pStyle w:val="Normal"/>
        <w:rPr>
          <w:rFonts w:ascii="Times New Roman" w:hAnsi="Times New Roman"/>
        </w:rPr>
      </w:pPr>
      <w:r>
        <w:rPr>
          <w:rFonts w:ascii="Times New Roman" w:hAnsi="Times New Roman"/>
          <w:b/>
          <w:bCs/>
          <w:color w:val="000000"/>
          <w:sz w:val="22"/>
          <w:szCs w:val="24"/>
        </w:rPr>
        <w:t>Объект состоит из двух территориально разнесенных пунктов в с. Чугуевка.</w:t>
      </w:r>
    </w:p>
    <w:p>
      <w:pPr>
        <w:pStyle w:val="Normal"/>
        <w:rPr>
          <w:rFonts w:ascii="Times New Roman" w:hAnsi="Times New Roman"/>
        </w:rPr>
      </w:pPr>
      <w:r>
        <w:rPr>
          <w:rFonts w:ascii="Times New Roman" w:hAnsi="Times New Roman"/>
          <w:b/>
          <w:bCs/>
          <w:color w:val="000000"/>
          <w:sz w:val="22"/>
          <w:szCs w:val="24"/>
        </w:rPr>
        <w:t>Адреса объекта: РДП (ОПУ) - Чугуевка, Рабочая 17; АБК - Чугуевка, Рабочая 8.</w:t>
      </w:r>
    </w:p>
    <w:p>
      <w:pPr>
        <w:pStyle w:val="Normal"/>
        <w:rPr>
          <w:rFonts w:ascii="Times New Roman" w:hAnsi="Times New Roman"/>
        </w:rPr>
      </w:pPr>
      <w:r>
        <w:rPr>
          <w:rFonts w:ascii="Times New Roman" w:hAnsi="Times New Roman"/>
          <w:b/>
          <w:bCs/>
          <w:color w:val="000000"/>
          <w:sz w:val="22"/>
          <w:szCs w:val="24"/>
        </w:rPr>
        <w:t>Этажность зданий: РДП (ОПУ) — 1 этаж; АБК — 2 этажа.</w:t>
      </w:r>
    </w:p>
    <w:p>
      <w:pPr>
        <w:pStyle w:val="Normal"/>
        <w:rPr>
          <w:rFonts w:ascii="Times New Roman" w:hAnsi="Times New Roman"/>
        </w:rPr>
      </w:pPr>
      <w:r>
        <w:rPr>
          <w:rFonts w:ascii="Times New Roman" w:hAnsi="Times New Roman"/>
          <w:b/>
          <w:bCs/>
          <w:color w:val="000000"/>
          <w:sz w:val="22"/>
          <w:szCs w:val="24"/>
        </w:rPr>
        <w:t xml:space="preserve">Ориентировочное количество рабочих мест и портов: </w:t>
      </w:r>
    </w:p>
    <w:p>
      <w:pPr>
        <w:pStyle w:val="Normal"/>
        <w:rPr>
          <w:rFonts w:ascii="Times New Roman" w:hAnsi="Times New Roman"/>
        </w:rPr>
      </w:pPr>
      <w:r>
        <w:rPr>
          <w:rFonts w:ascii="Times New Roman" w:hAnsi="Times New Roman"/>
          <w:b/>
          <w:bCs/>
          <w:color w:val="000000"/>
          <w:sz w:val="22"/>
          <w:szCs w:val="24"/>
        </w:rPr>
        <w:t>1. Здание РДП (ОПУ) — 4 рабочих места, 12 портов локальной сети и телефонии, 12 розеток электропитания 220 В;</w:t>
      </w:r>
    </w:p>
    <w:p>
      <w:pPr>
        <w:pStyle w:val="Normal"/>
        <w:rPr>
          <w:rFonts w:ascii="Times New Roman" w:hAnsi="Times New Roman"/>
        </w:rPr>
      </w:pPr>
      <w:r>
        <w:rPr>
          <w:rFonts w:ascii="Times New Roman" w:hAnsi="Times New Roman"/>
          <w:b/>
          <w:bCs/>
          <w:color w:val="000000"/>
          <w:sz w:val="22"/>
          <w:szCs w:val="24"/>
        </w:rPr>
        <w:t>2. Здание АБК — 14 рабочих места, 42 портов локальной сети и телефонии, 42 розеток электропитания 220 В.</w:t>
      </w:r>
    </w:p>
    <w:p>
      <w:pPr>
        <w:pStyle w:val="Normal"/>
        <w:rPr>
          <w:rFonts w:ascii="Times New Roman" w:hAnsi="Times New Roman"/>
          <w:b/>
          <w:b/>
          <w:bCs/>
          <w:color w:val="000000"/>
          <w:sz w:val="22"/>
          <w:szCs w:val="24"/>
        </w:rPr>
      </w:pPr>
      <w:r>
        <w:rPr>
          <w:rFonts w:ascii="Times New Roman" w:hAnsi="Times New Roman"/>
          <w:b/>
          <w:bCs/>
          <w:color w:val="000000"/>
          <w:sz w:val="22"/>
          <w:szCs w:val="24"/>
        </w:rPr>
      </w:r>
    </w:p>
    <w:p>
      <w:pPr>
        <w:pStyle w:val="Normal"/>
        <w:rPr>
          <w:rFonts w:ascii="Times New Roman" w:hAnsi="Times New Roman"/>
        </w:rPr>
      </w:pPr>
      <w:r>
        <w:rPr>
          <w:rFonts w:ascii="Times New Roman" w:hAnsi="Times New Roman"/>
          <w:b/>
          <w:bCs/>
          <w:color w:val="000000"/>
          <w:sz w:val="22"/>
          <w:szCs w:val="24"/>
        </w:rPr>
        <w:t>2. Арсеньевский РЭС СП ПСЭС:</w:t>
      </w:r>
    </w:p>
    <w:p>
      <w:pPr>
        <w:pStyle w:val="Normal"/>
        <w:rPr>
          <w:rFonts w:ascii="Times New Roman" w:hAnsi="Times New Roman"/>
        </w:rPr>
      </w:pPr>
      <w:r>
        <w:rPr>
          <w:rFonts w:ascii="Times New Roman" w:hAnsi="Times New Roman"/>
          <w:b/>
          <w:bCs/>
          <w:color w:val="000000"/>
          <w:sz w:val="22"/>
          <w:szCs w:val="24"/>
        </w:rPr>
        <w:t>Адрес объекта: г. Арсеньев, Смирнова 9.</w:t>
      </w:r>
    </w:p>
    <w:p>
      <w:pPr>
        <w:pStyle w:val="Normal"/>
        <w:rPr>
          <w:rFonts w:ascii="Times New Roman" w:hAnsi="Times New Roman"/>
        </w:rPr>
      </w:pPr>
      <w:r>
        <w:rPr>
          <w:rFonts w:ascii="Times New Roman" w:hAnsi="Times New Roman"/>
          <w:b/>
          <w:bCs/>
          <w:color w:val="000000"/>
          <w:sz w:val="22"/>
          <w:szCs w:val="24"/>
        </w:rPr>
        <w:t>Краткая характеристика: единая территория с несколькими зданиями; СКС формируется в двух из них — РДП (ОПУ) и АБК.</w:t>
      </w:r>
    </w:p>
    <w:p>
      <w:pPr>
        <w:pStyle w:val="Normal"/>
        <w:rPr>
          <w:rFonts w:ascii="Times New Roman" w:hAnsi="Times New Roman"/>
        </w:rPr>
      </w:pPr>
      <w:r>
        <w:rPr>
          <w:rFonts w:ascii="Times New Roman" w:hAnsi="Times New Roman"/>
          <w:b/>
          <w:bCs/>
          <w:color w:val="000000"/>
          <w:sz w:val="22"/>
          <w:szCs w:val="24"/>
        </w:rPr>
        <w:t>Этажность зданий: РДП (ОПУ) — 1 этаж; АБК — 2 этажа.</w:t>
      </w:r>
    </w:p>
    <w:p>
      <w:pPr>
        <w:pStyle w:val="Normal"/>
        <w:rPr>
          <w:rFonts w:ascii="Times New Roman" w:hAnsi="Times New Roman"/>
        </w:rPr>
      </w:pPr>
      <w:r>
        <w:rPr>
          <w:rFonts w:ascii="Times New Roman" w:hAnsi="Times New Roman"/>
          <w:b/>
          <w:bCs/>
          <w:color w:val="000000"/>
          <w:sz w:val="22"/>
          <w:szCs w:val="24"/>
        </w:rPr>
        <w:t xml:space="preserve">Ориентировочное количество рабочих мест и портов: </w:t>
      </w:r>
    </w:p>
    <w:p>
      <w:pPr>
        <w:pStyle w:val="Normal"/>
        <w:rPr>
          <w:rFonts w:ascii="Times New Roman" w:hAnsi="Times New Roman"/>
        </w:rPr>
      </w:pPr>
      <w:r>
        <w:rPr>
          <w:rFonts w:ascii="Times New Roman" w:hAnsi="Times New Roman"/>
          <w:b/>
          <w:bCs/>
          <w:color w:val="000000"/>
          <w:sz w:val="22"/>
          <w:szCs w:val="24"/>
        </w:rPr>
        <w:t>1. Здание РДП (ОПУ) — 6 рабочих места, 18 портов локальной сети и телефонии, 18 розеток электропитания 220 В;</w:t>
      </w:r>
    </w:p>
    <w:p>
      <w:pPr>
        <w:pStyle w:val="Normal"/>
        <w:rPr>
          <w:rFonts w:ascii="Times New Roman" w:hAnsi="Times New Roman"/>
        </w:rPr>
      </w:pPr>
      <w:r>
        <w:rPr>
          <w:rFonts w:ascii="Times New Roman" w:hAnsi="Times New Roman"/>
          <w:b/>
          <w:bCs/>
          <w:color w:val="000000"/>
          <w:sz w:val="22"/>
          <w:szCs w:val="24"/>
        </w:rPr>
        <w:t>2. Здание АБК — 16 рабочих места, 48 портов локальной сети и телефонии, 48 розеток электропитания 220 В.</w:t>
      </w:r>
    </w:p>
    <w:p>
      <w:pPr>
        <w:pStyle w:val="Normal"/>
        <w:rPr>
          <w:rFonts w:ascii="Times New Roman" w:hAnsi="Times New Roman"/>
          <w:b/>
          <w:b/>
          <w:bCs/>
          <w:color w:val="000000"/>
          <w:sz w:val="22"/>
          <w:szCs w:val="24"/>
        </w:rPr>
      </w:pPr>
      <w:r>
        <w:rPr>
          <w:rFonts w:ascii="Times New Roman" w:hAnsi="Times New Roman"/>
          <w:b/>
          <w:bCs/>
          <w:color w:val="000000"/>
          <w:sz w:val="22"/>
          <w:szCs w:val="24"/>
        </w:rPr>
      </w:r>
    </w:p>
    <w:p>
      <w:pPr>
        <w:pStyle w:val="Normal"/>
        <w:rPr>
          <w:rFonts w:ascii="Times New Roman" w:hAnsi="Times New Roman"/>
        </w:rPr>
      </w:pPr>
      <w:r>
        <w:rPr>
          <w:rFonts w:ascii="Times New Roman" w:hAnsi="Times New Roman"/>
          <w:b/>
          <w:bCs/>
          <w:color w:val="000000"/>
          <w:sz w:val="22"/>
          <w:szCs w:val="24"/>
        </w:rPr>
        <w:t>3. Производственная база СП ПЦЭС в г. Уссурийске.</w:t>
      </w:r>
    </w:p>
    <w:p>
      <w:pPr>
        <w:pStyle w:val="Normal"/>
        <w:rPr>
          <w:rFonts w:ascii="Times New Roman" w:hAnsi="Times New Roman"/>
        </w:rPr>
      </w:pPr>
      <w:r>
        <w:rPr>
          <w:rFonts w:ascii="Times New Roman" w:hAnsi="Times New Roman"/>
          <w:b/>
          <w:bCs/>
          <w:color w:val="000000"/>
          <w:sz w:val="22"/>
          <w:szCs w:val="24"/>
        </w:rPr>
        <w:t>Адрес объекта: г. Уссурийск, ул. Владивостокское Шоссе 28.</w:t>
      </w:r>
    </w:p>
    <w:p>
      <w:pPr>
        <w:pStyle w:val="Normal"/>
        <w:rPr>
          <w:rFonts w:ascii="Times New Roman" w:hAnsi="Times New Roman"/>
        </w:rPr>
      </w:pPr>
      <w:r>
        <w:rPr>
          <w:rFonts w:ascii="Times New Roman" w:hAnsi="Times New Roman"/>
          <w:b/>
          <w:bCs/>
          <w:color w:val="000000"/>
          <w:sz w:val="22"/>
          <w:szCs w:val="24"/>
        </w:rPr>
        <w:t>Количество зданий для проведения работ — 2 шт.</w:t>
      </w:r>
    </w:p>
    <w:p>
      <w:pPr>
        <w:pStyle w:val="Normal"/>
        <w:rPr>
          <w:rFonts w:ascii="Times New Roman" w:hAnsi="Times New Roman"/>
        </w:rPr>
      </w:pPr>
      <w:r>
        <w:rPr>
          <w:rFonts w:ascii="Times New Roman" w:hAnsi="Times New Roman"/>
          <w:b/>
          <w:bCs/>
          <w:color w:val="000000"/>
          <w:sz w:val="22"/>
          <w:szCs w:val="24"/>
        </w:rPr>
        <w:t>Этажность зданий: 1. РПБ — 4 этажа; 2. ОДС и СДТУ — 2 этажа.</w:t>
      </w:r>
    </w:p>
    <w:p>
      <w:pPr>
        <w:pStyle w:val="Normal"/>
        <w:rPr>
          <w:rFonts w:ascii="Times New Roman" w:hAnsi="Times New Roman"/>
        </w:rPr>
      </w:pPr>
      <w:r>
        <w:rPr>
          <w:rFonts w:ascii="Times New Roman" w:hAnsi="Times New Roman"/>
          <w:b/>
          <w:bCs/>
          <w:color w:val="000000"/>
          <w:sz w:val="22"/>
          <w:szCs w:val="24"/>
        </w:rPr>
        <w:t xml:space="preserve">Ориентировочное количество рабочих мест и портов: </w:t>
      </w:r>
    </w:p>
    <w:p>
      <w:pPr>
        <w:pStyle w:val="Normal"/>
        <w:rPr>
          <w:rFonts w:ascii="Times New Roman" w:hAnsi="Times New Roman"/>
        </w:rPr>
      </w:pPr>
      <w:r>
        <w:rPr>
          <w:rFonts w:ascii="Times New Roman" w:hAnsi="Times New Roman"/>
          <w:b/>
          <w:bCs/>
          <w:color w:val="000000"/>
          <w:sz w:val="22"/>
          <w:szCs w:val="24"/>
        </w:rPr>
        <w:t>1. Здание РПБ. 1 этаж — 4 рабочих места, 7 портов локальной сети, 4 порта телефонии, 12 розеток электропитания 220 В;  2 этаж — 13 рабочих мест, 25 портов локальной сети, 13 портов телефонии, 39 розеток электропитания 220 В; 3 этаж — 13 рабочих места, 23 порта локальной сети, 13 портов телефонии, 39 розеток электропитания 220 В; 4 этаж — 34 рабочих места, 54 порта локальной сети, 34 порта телефонии, 102 розетки электропитания 220 В;</w:t>
      </w:r>
    </w:p>
    <w:p>
      <w:pPr>
        <w:pStyle w:val="Normal"/>
        <w:rPr>
          <w:rFonts w:ascii="Times New Roman" w:hAnsi="Times New Roman"/>
        </w:rPr>
      </w:pPr>
      <w:r>
        <w:rPr>
          <w:rFonts w:ascii="Times New Roman" w:hAnsi="Times New Roman"/>
          <w:b/>
          <w:bCs/>
          <w:color w:val="000000"/>
          <w:sz w:val="22"/>
          <w:szCs w:val="24"/>
        </w:rPr>
        <w:t>2. Здание ОДС и СДТУ. 1 этаж — 9 рабочих мест, 18 портов локальной сети, 14 портов телефонии, 27 розеток электропитания 220 В; 2 этаж —12 рабочих мест, 21 портов локальной сети, 21 порт телефонии, 27 розеток электропитания 220 В.</w:t>
      </w:r>
    </w:p>
    <w:p>
      <w:pPr>
        <w:pStyle w:val="Normal"/>
        <w:rPr>
          <w:rFonts w:ascii="Times New Roman" w:hAnsi="Times New Roman"/>
          <w:b/>
          <w:b/>
          <w:bCs/>
          <w:color w:val="000000"/>
          <w:sz w:val="22"/>
          <w:szCs w:val="24"/>
        </w:rPr>
      </w:pPr>
      <w:r>
        <w:rPr>
          <w:rFonts w:ascii="Times New Roman" w:hAnsi="Times New Roman"/>
          <w:b/>
          <w:bCs/>
          <w:color w:val="000000"/>
          <w:sz w:val="22"/>
          <w:szCs w:val="24"/>
        </w:rPr>
      </w:r>
    </w:p>
    <w:p>
      <w:pPr>
        <w:pStyle w:val="Normal"/>
        <w:rPr>
          <w:rFonts w:ascii="Times New Roman" w:hAnsi="Times New Roman"/>
        </w:rPr>
      </w:pPr>
      <w:r>
        <w:rPr>
          <w:rFonts w:ascii="Times New Roman" w:hAnsi="Times New Roman"/>
          <w:b/>
          <w:bCs/>
          <w:color w:val="000000"/>
          <w:sz w:val="22"/>
          <w:szCs w:val="24"/>
        </w:rPr>
        <w:t>4. Дальнереченский РЭС СП ПЗЭС.</w:t>
      </w:r>
    </w:p>
    <w:p>
      <w:pPr>
        <w:pStyle w:val="Normal"/>
        <w:rPr>
          <w:rFonts w:ascii="Times New Roman" w:hAnsi="Times New Roman"/>
        </w:rPr>
      </w:pPr>
      <w:r>
        <w:rPr>
          <w:rFonts w:ascii="Times New Roman" w:hAnsi="Times New Roman"/>
          <w:b/>
          <w:bCs/>
          <w:color w:val="000000"/>
          <w:sz w:val="22"/>
          <w:szCs w:val="24"/>
        </w:rPr>
        <w:t>Адрес: г. Дальнереченск, ул. Светлая 62.</w:t>
      </w:r>
    </w:p>
    <w:p>
      <w:pPr>
        <w:pStyle w:val="Normal"/>
        <w:rPr>
          <w:rFonts w:ascii="Times New Roman" w:hAnsi="Times New Roman"/>
        </w:rPr>
      </w:pPr>
      <w:r>
        <w:rPr>
          <w:rFonts w:ascii="Times New Roman" w:hAnsi="Times New Roman"/>
          <w:b/>
          <w:bCs/>
          <w:color w:val="000000"/>
          <w:sz w:val="22"/>
          <w:szCs w:val="24"/>
        </w:rPr>
        <w:t>Этажность здания: 2 этажа.</w:t>
      </w:r>
    </w:p>
    <w:p>
      <w:pPr>
        <w:pStyle w:val="Normal"/>
        <w:rPr>
          <w:rFonts w:ascii="Times New Roman" w:hAnsi="Times New Roman"/>
        </w:rPr>
      </w:pPr>
      <w:r>
        <w:rPr>
          <w:rFonts w:ascii="Times New Roman" w:hAnsi="Times New Roman"/>
          <w:b/>
          <w:bCs/>
          <w:color w:val="000000"/>
          <w:sz w:val="22"/>
          <w:szCs w:val="24"/>
        </w:rPr>
        <w:t xml:space="preserve">Ориентировочное количество рабочих мест и портов: </w:t>
      </w:r>
    </w:p>
    <w:p>
      <w:pPr>
        <w:pStyle w:val="Normal"/>
        <w:rPr>
          <w:rFonts w:ascii="Times New Roman" w:hAnsi="Times New Roman"/>
        </w:rPr>
      </w:pPr>
      <w:r>
        <w:rPr>
          <w:rFonts w:ascii="Times New Roman" w:hAnsi="Times New Roman"/>
          <w:b/>
          <w:bCs/>
          <w:color w:val="000000"/>
          <w:sz w:val="22"/>
          <w:szCs w:val="24"/>
        </w:rPr>
        <w:t xml:space="preserve">1 этаж — 7 рабочих места, 15 портов локальной сети, 9 портов телефонии, 21 розетка электропитания 220 В; 2 этаж — 28 рабочих мест, 30 порта локальной сети, 28 портов телефонии, 84 розетки электропитания 220 В; </w:t>
      </w:r>
    </w:p>
    <w:p>
      <w:pPr>
        <w:pStyle w:val="Normal"/>
        <w:rPr>
          <w:rFonts w:ascii="Times New Roman" w:hAnsi="Times New Roman"/>
          <w:b/>
          <w:b/>
          <w:bCs/>
          <w:color w:val="000000"/>
          <w:sz w:val="22"/>
          <w:szCs w:val="24"/>
        </w:rPr>
      </w:pPr>
      <w:r>
        <w:rPr>
          <w:rFonts w:ascii="Times New Roman" w:hAnsi="Times New Roman"/>
          <w:b/>
          <w:bCs/>
          <w:color w:val="000000"/>
          <w:sz w:val="22"/>
          <w:szCs w:val="24"/>
        </w:rPr>
      </w:r>
    </w:p>
    <w:p>
      <w:pPr>
        <w:pStyle w:val="Normal"/>
        <w:rPr>
          <w:rFonts w:ascii="Times New Roman" w:hAnsi="Times New Roman"/>
        </w:rPr>
      </w:pPr>
      <w:r>
        <w:rPr>
          <w:rFonts w:ascii="Times New Roman" w:hAnsi="Times New Roman"/>
          <w:b/>
          <w:bCs/>
          <w:color w:val="000000"/>
          <w:sz w:val="22"/>
          <w:szCs w:val="24"/>
        </w:rPr>
        <w:t>5. Пожарский РЭС СП ПЗЭС.</w:t>
      </w:r>
    </w:p>
    <w:p>
      <w:pPr>
        <w:pStyle w:val="Normal"/>
        <w:rPr>
          <w:rFonts w:ascii="Times New Roman" w:hAnsi="Times New Roman"/>
        </w:rPr>
      </w:pPr>
      <w:r>
        <w:rPr>
          <w:rFonts w:ascii="Times New Roman" w:hAnsi="Times New Roman"/>
          <w:b/>
          <w:bCs/>
          <w:color w:val="000000"/>
          <w:sz w:val="22"/>
          <w:szCs w:val="24"/>
        </w:rPr>
        <w:t>РЭС состоит из двух зданий с разными адресами: ОДГ и АБК.</w:t>
      </w:r>
    </w:p>
    <w:p>
      <w:pPr>
        <w:pStyle w:val="Normal"/>
        <w:rPr>
          <w:rFonts w:ascii="Times New Roman" w:hAnsi="Times New Roman"/>
        </w:rPr>
      </w:pPr>
      <w:r>
        <w:rPr>
          <w:rFonts w:ascii="Times New Roman" w:hAnsi="Times New Roman"/>
          <w:b/>
          <w:bCs/>
          <w:color w:val="000000"/>
          <w:sz w:val="22"/>
          <w:szCs w:val="24"/>
        </w:rPr>
        <w:t>АБК:</w:t>
      </w:r>
    </w:p>
    <w:p>
      <w:pPr>
        <w:pStyle w:val="Normal"/>
        <w:rPr>
          <w:rFonts w:ascii="Times New Roman" w:hAnsi="Times New Roman"/>
        </w:rPr>
      </w:pPr>
      <w:r>
        <w:rPr>
          <w:rFonts w:ascii="Times New Roman" w:hAnsi="Times New Roman"/>
          <w:b/>
          <w:bCs/>
          <w:color w:val="000000"/>
          <w:sz w:val="22"/>
          <w:szCs w:val="24"/>
        </w:rPr>
        <w:t>Адрес объекта: Пожарский - пгт. Лучегорск, ул. Пристанционная 8а.</w:t>
      </w:r>
    </w:p>
    <w:p>
      <w:pPr>
        <w:pStyle w:val="Normal"/>
        <w:rPr>
          <w:rFonts w:ascii="Times New Roman" w:hAnsi="Times New Roman"/>
        </w:rPr>
      </w:pPr>
      <w:r>
        <w:rPr>
          <w:rFonts w:ascii="Times New Roman" w:hAnsi="Times New Roman"/>
          <w:b/>
          <w:bCs/>
          <w:color w:val="000000"/>
          <w:sz w:val="22"/>
          <w:szCs w:val="24"/>
        </w:rPr>
        <w:t xml:space="preserve">Этажность здания: 1 этажа. </w:t>
      </w:r>
    </w:p>
    <w:p>
      <w:pPr>
        <w:pStyle w:val="Normal"/>
        <w:rPr>
          <w:rFonts w:ascii="Times New Roman" w:hAnsi="Times New Roman"/>
        </w:rPr>
      </w:pPr>
      <w:r>
        <w:rPr>
          <w:rFonts w:ascii="Times New Roman" w:hAnsi="Times New Roman"/>
          <w:b/>
          <w:bCs/>
          <w:color w:val="000000"/>
          <w:sz w:val="22"/>
          <w:szCs w:val="24"/>
        </w:rPr>
        <w:t xml:space="preserve">Ориентировочное количество рабочих мест и портов: 32 рабочих места, 33 порта локальной сети, 34 портов телефонии, 96 розетки электропитания 220 В; </w:t>
      </w:r>
    </w:p>
    <w:p>
      <w:pPr>
        <w:pStyle w:val="Normal"/>
        <w:rPr>
          <w:rFonts w:ascii="Times New Roman" w:hAnsi="Times New Roman"/>
        </w:rPr>
      </w:pPr>
      <w:r>
        <w:rPr>
          <w:rFonts w:ascii="Times New Roman" w:hAnsi="Times New Roman"/>
          <w:b/>
          <w:bCs/>
          <w:color w:val="000000"/>
          <w:sz w:val="22"/>
          <w:szCs w:val="24"/>
        </w:rPr>
        <w:t>ОДГ:</w:t>
      </w:r>
    </w:p>
    <w:p>
      <w:pPr>
        <w:pStyle w:val="Normal"/>
        <w:rPr>
          <w:rFonts w:ascii="Times New Roman" w:hAnsi="Times New Roman"/>
        </w:rPr>
      </w:pPr>
      <w:r>
        <w:rPr>
          <w:rFonts w:ascii="Times New Roman" w:hAnsi="Times New Roman"/>
          <w:b/>
          <w:bCs/>
          <w:color w:val="000000"/>
          <w:sz w:val="22"/>
          <w:szCs w:val="24"/>
        </w:rPr>
        <w:t xml:space="preserve">Адрес объекта: ОДГ Пожарский - пгт. Лучегорск, 5й мик. Д 5. </w:t>
      </w:r>
    </w:p>
    <w:p>
      <w:pPr>
        <w:pStyle w:val="Normal"/>
        <w:rPr>
          <w:rFonts w:ascii="Times New Roman" w:hAnsi="Times New Roman"/>
        </w:rPr>
      </w:pPr>
      <w:r>
        <w:rPr>
          <w:rFonts w:ascii="Times New Roman" w:hAnsi="Times New Roman"/>
          <w:b/>
          <w:bCs/>
          <w:color w:val="000000"/>
          <w:sz w:val="22"/>
          <w:szCs w:val="24"/>
        </w:rPr>
        <w:t xml:space="preserve">Этажность здания: 1 этажа. </w:t>
      </w:r>
    </w:p>
    <w:p>
      <w:pPr>
        <w:pStyle w:val="Normal"/>
        <w:rPr>
          <w:rFonts w:ascii="Times New Roman" w:hAnsi="Times New Roman"/>
        </w:rPr>
      </w:pPr>
      <w:r>
        <w:rPr>
          <w:rFonts w:ascii="Times New Roman" w:hAnsi="Times New Roman"/>
          <w:b/>
          <w:bCs/>
          <w:color w:val="000000"/>
          <w:sz w:val="22"/>
          <w:szCs w:val="24"/>
        </w:rPr>
        <w:t xml:space="preserve">Ориентировочное количество рабочих мест и портов: 5 рабочих мест, 10 портов локальной сети, 6 портов телефонии, 15 розеток электропитания </w:t>
      </w:r>
      <w:r>
        <w:rPr>
          <w:rFonts w:ascii="Times New Roman" w:hAnsi="Times New Roman"/>
          <w:b/>
          <w:bCs/>
          <w:sz w:val="22"/>
          <w:szCs w:val="24"/>
        </w:rPr>
        <w:t>220В</w:t>
      </w:r>
      <w:r>
        <w:rPr>
          <w:rFonts w:ascii="Times New Roman" w:hAnsi="Times New Roman"/>
          <w:b/>
          <w:bCs/>
          <w:color w:val="000000"/>
          <w:sz w:val="22"/>
          <w:szCs w:val="24"/>
        </w:rPr>
        <w:t>.</w:t>
      </w:r>
    </w:p>
    <w:p>
      <w:pPr>
        <w:pStyle w:val="Normal"/>
        <w:rPr>
          <w:rFonts w:ascii="Times New Roman" w:hAnsi="Times New Roman"/>
        </w:rPr>
      </w:pPr>
      <w:r>
        <w:rPr>
          <w:rFonts w:ascii="Times New Roman" w:hAnsi="Times New Roman"/>
          <w:b/>
          <w:bCs/>
          <w:color w:val="000000"/>
          <w:sz w:val="22"/>
          <w:szCs w:val="24"/>
        </w:rPr>
        <w:t xml:space="preserve"> </w:t>
      </w:r>
    </w:p>
    <w:p>
      <w:pPr>
        <w:pStyle w:val="Normal"/>
        <w:rPr>
          <w:rFonts w:ascii="Times New Roman" w:hAnsi="Times New Roman"/>
        </w:rPr>
      </w:pPr>
      <w:r>
        <w:rPr>
          <w:rFonts w:ascii="Times New Roman" w:hAnsi="Times New Roman"/>
          <w:b/>
          <w:bCs/>
          <w:color w:val="000000"/>
          <w:sz w:val="22"/>
          <w:szCs w:val="24"/>
        </w:rPr>
        <w:t>6. Красноармейский РЭС СП ПЗЭС:</w:t>
      </w:r>
    </w:p>
    <w:p>
      <w:pPr>
        <w:pStyle w:val="Normal"/>
        <w:rPr>
          <w:rFonts w:ascii="Times New Roman" w:hAnsi="Times New Roman"/>
        </w:rPr>
      </w:pPr>
      <w:r>
        <w:rPr>
          <w:rFonts w:ascii="Times New Roman" w:hAnsi="Times New Roman"/>
          <w:b/>
          <w:bCs/>
          <w:sz w:val="22"/>
          <w:szCs w:val="24"/>
        </w:rPr>
        <w:t>РЭС состоит из двух зданий с разными адресами: ОДГ и АБК.</w:t>
      </w:r>
    </w:p>
    <w:p>
      <w:pPr>
        <w:pStyle w:val="Normal"/>
        <w:rPr>
          <w:rFonts w:ascii="Times New Roman" w:hAnsi="Times New Roman"/>
        </w:rPr>
      </w:pPr>
      <w:r>
        <w:rPr>
          <w:rFonts w:ascii="Times New Roman" w:hAnsi="Times New Roman"/>
          <w:b/>
          <w:bCs/>
          <w:sz w:val="22"/>
          <w:szCs w:val="24"/>
        </w:rPr>
        <w:t>АБК:</w:t>
      </w:r>
    </w:p>
    <w:p>
      <w:pPr>
        <w:pStyle w:val="Normal"/>
        <w:rPr>
          <w:rFonts w:ascii="Times New Roman" w:hAnsi="Times New Roman"/>
        </w:rPr>
      </w:pPr>
      <w:r>
        <w:rPr>
          <w:rFonts w:ascii="Times New Roman" w:hAnsi="Times New Roman"/>
          <w:b/>
          <w:bCs/>
          <w:sz w:val="22"/>
          <w:szCs w:val="24"/>
        </w:rPr>
        <w:t>Адрес объекта: п. Рощино, ул. Энергетиков 2 .</w:t>
      </w:r>
    </w:p>
    <w:p>
      <w:pPr>
        <w:pStyle w:val="Normal"/>
        <w:rPr>
          <w:rFonts w:ascii="Times New Roman" w:hAnsi="Times New Roman"/>
        </w:rPr>
      </w:pPr>
      <w:r>
        <w:rPr>
          <w:rFonts w:ascii="Times New Roman" w:hAnsi="Times New Roman"/>
          <w:b/>
          <w:bCs/>
          <w:sz w:val="22"/>
          <w:szCs w:val="24"/>
        </w:rPr>
        <w:t xml:space="preserve">Этажность здания: 2 этажа. </w:t>
      </w:r>
    </w:p>
    <w:p>
      <w:pPr>
        <w:pStyle w:val="Normal"/>
        <w:rPr>
          <w:rFonts w:ascii="Times New Roman" w:hAnsi="Times New Roman"/>
        </w:rPr>
      </w:pPr>
      <w:r>
        <w:rPr>
          <w:rFonts w:ascii="Times New Roman" w:hAnsi="Times New Roman"/>
          <w:b/>
          <w:bCs/>
          <w:sz w:val="22"/>
          <w:szCs w:val="24"/>
        </w:rPr>
        <w:t xml:space="preserve">Ориентировочное количество рабочих мест и портов: 1 этаж — нет рабочих мест 2 этаж — 22 рабочих мест, 22 порта локальной сети, 22 портов телефонии, 66 розетки электропитания 220 В; </w:t>
      </w:r>
    </w:p>
    <w:p>
      <w:pPr>
        <w:pStyle w:val="Normal"/>
        <w:rPr>
          <w:rFonts w:ascii="Times New Roman" w:hAnsi="Times New Roman"/>
        </w:rPr>
      </w:pPr>
      <w:r>
        <w:rPr>
          <w:rFonts w:ascii="Times New Roman" w:hAnsi="Times New Roman"/>
          <w:b/>
          <w:bCs/>
          <w:sz w:val="22"/>
          <w:szCs w:val="24"/>
        </w:rPr>
        <w:t>ОДГ:</w:t>
      </w:r>
    </w:p>
    <w:p>
      <w:pPr>
        <w:pStyle w:val="Normal"/>
        <w:rPr>
          <w:rFonts w:ascii="Times New Roman" w:hAnsi="Times New Roman"/>
        </w:rPr>
      </w:pPr>
      <w:r>
        <w:rPr>
          <w:rFonts w:ascii="Times New Roman" w:hAnsi="Times New Roman"/>
          <w:b/>
          <w:bCs/>
          <w:sz w:val="22"/>
          <w:szCs w:val="24"/>
        </w:rPr>
        <w:t>Адрес объекта: п. Рощино, ул. Энергетиков 4 .</w:t>
      </w:r>
    </w:p>
    <w:p>
      <w:pPr>
        <w:pStyle w:val="Normal"/>
        <w:rPr>
          <w:rFonts w:ascii="Times New Roman" w:hAnsi="Times New Roman"/>
        </w:rPr>
      </w:pPr>
      <w:r>
        <w:rPr>
          <w:rFonts w:ascii="Times New Roman" w:hAnsi="Times New Roman"/>
          <w:b/>
          <w:bCs/>
          <w:sz w:val="22"/>
          <w:szCs w:val="24"/>
        </w:rPr>
        <w:t xml:space="preserve">Этажность здания: 1 этажа. Ориентировочное количество рабочих мест и портов: 5 рабочих мест, 12 портов локальной сети, 8 портов телефонии, 15 розеток электропитания 220В. </w:t>
      </w:r>
    </w:p>
    <w:p>
      <w:pPr>
        <w:pStyle w:val="Normal"/>
        <w:rPr>
          <w:rFonts w:ascii="Times New Roman" w:hAnsi="Times New Roman"/>
          <w:b/>
          <w:b/>
          <w:bCs/>
          <w:color w:val="000000"/>
          <w:sz w:val="22"/>
          <w:szCs w:val="24"/>
        </w:rPr>
      </w:pPr>
      <w:r>
        <w:rPr>
          <w:rFonts w:ascii="Times New Roman" w:hAnsi="Times New Roman"/>
          <w:b/>
          <w:bCs/>
          <w:color w:val="000000"/>
          <w:sz w:val="22"/>
          <w:szCs w:val="24"/>
        </w:rPr>
      </w:r>
    </w:p>
    <w:p>
      <w:pPr>
        <w:pStyle w:val="Normal"/>
        <w:rPr>
          <w:rFonts w:ascii="Times New Roman" w:hAnsi="Times New Roman"/>
          <w:b/>
          <w:b/>
          <w:bCs/>
          <w:color w:val="000000"/>
          <w:sz w:val="22"/>
          <w:szCs w:val="24"/>
        </w:rPr>
      </w:pPr>
      <w:r>
        <w:rPr>
          <w:rFonts w:ascii="Times New Roman" w:hAnsi="Times New Roman"/>
          <w:b/>
          <w:bCs/>
          <w:color w:val="000000"/>
          <w:sz w:val="22"/>
          <w:szCs w:val="24"/>
        </w:rPr>
      </w:r>
    </w:p>
    <w:p>
      <w:pPr>
        <w:pStyle w:val="Normal"/>
        <w:rPr>
          <w:rFonts w:ascii="Times New Roman" w:hAnsi="Times New Roman"/>
        </w:rPr>
      </w:pPr>
      <w:r>
        <w:rPr>
          <w:rFonts w:ascii="Times New Roman" w:hAnsi="Times New Roman"/>
          <w:b/>
          <w:bCs/>
          <w:color w:val="000000"/>
          <w:sz w:val="22"/>
          <w:szCs w:val="24"/>
        </w:rPr>
        <w:t>По всем объектам окончательное количество рабочих мест, портов и розеток определяется на этапе создания рабочей документации после обследования.</w:t>
      </w:r>
    </w:p>
    <w:p>
      <w:pPr>
        <w:pStyle w:val="Normal"/>
        <w:rPr>
          <w:rFonts w:ascii="Times New Roman" w:hAnsi="Times New Roman"/>
          <w:b/>
          <w:b/>
          <w:bCs/>
          <w:color w:val="000000"/>
          <w:sz w:val="22"/>
          <w:szCs w:val="24"/>
        </w:rPr>
      </w:pPr>
      <w:r>
        <w:rPr>
          <w:rFonts w:ascii="Times New Roman" w:hAnsi="Times New Roman"/>
          <w:b/>
          <w:bCs/>
          <w:color w:val="000000"/>
          <w:sz w:val="22"/>
          <w:szCs w:val="24"/>
        </w:rPr>
      </w:r>
    </w:p>
    <w:p>
      <w:pPr>
        <w:pStyle w:val="Normal"/>
        <w:rPr>
          <w:rFonts w:ascii="Times New Roman" w:hAnsi="Times New Roman"/>
          <w:b/>
          <w:b/>
          <w:bCs/>
          <w:color w:val="000000"/>
          <w:sz w:val="22"/>
          <w:szCs w:val="24"/>
        </w:rPr>
      </w:pPr>
      <w:r>
        <w:rPr>
          <w:rFonts w:ascii="Times New Roman" w:hAnsi="Times New Roman"/>
          <w:b/>
          <w:bCs/>
          <w:color w:val="000000"/>
          <w:sz w:val="22"/>
          <w:szCs w:val="24"/>
        </w:rPr>
      </w:r>
    </w:p>
    <w:p>
      <w:pPr>
        <w:pStyle w:val="Normal"/>
        <w:rPr>
          <w:rFonts w:ascii="Times New Roman" w:hAnsi="Times New Roman"/>
          <w:b/>
          <w:b/>
          <w:bCs/>
          <w:color w:val="000000"/>
          <w:sz w:val="22"/>
          <w:szCs w:val="22"/>
        </w:rPr>
      </w:pPr>
      <w:r>
        <w:rPr>
          <w:rFonts w:ascii="Times New Roman" w:hAnsi="Times New Roman"/>
          <w:b/>
          <w:bCs/>
          <w:color w:val="000000"/>
          <w:sz w:val="22"/>
          <w:szCs w:val="22"/>
        </w:rPr>
      </w:r>
    </w:p>
    <w:p>
      <w:pPr>
        <w:pStyle w:val="ListParagraph"/>
        <w:ind w:left="858" w:hanging="0"/>
        <w:jc w:val="center"/>
        <w:rPr>
          <w:rFonts w:ascii="Times New Roman" w:hAnsi="Times New Roman"/>
        </w:rPr>
      </w:pPr>
      <w:r>
        <w:rPr>
          <w:rFonts w:ascii="Times New Roman" w:hAnsi="Times New Roman"/>
          <w:b/>
          <w:szCs w:val="24"/>
        </w:rPr>
        <w:t>6. Нормативные требования к рабочей документации.</w:t>
      </w:r>
    </w:p>
    <w:p>
      <w:pPr>
        <w:pStyle w:val="ListParagraph"/>
        <w:ind w:left="858" w:hanging="0"/>
        <w:jc w:val="center"/>
        <w:rPr>
          <w:rFonts w:ascii="Times New Roman" w:hAnsi="Times New Roman"/>
          <w:sz w:val="22"/>
          <w:szCs w:val="22"/>
        </w:rPr>
      </w:pPr>
      <w:r>
        <w:rPr>
          <w:rFonts w:ascii="Times New Roman" w:hAnsi="Times New Roman"/>
          <w:sz w:val="22"/>
          <w:szCs w:val="22"/>
        </w:rPr>
      </w:r>
    </w:p>
    <w:p>
      <w:pPr>
        <w:pStyle w:val="ListParagraph"/>
        <w:widowControl/>
        <w:tabs>
          <w:tab w:val="clear" w:pos="708"/>
          <w:tab w:val="left" w:pos="913" w:leader="none"/>
        </w:tabs>
        <w:suppressAutoHyphens w:val="true"/>
        <w:bidi w:val="0"/>
        <w:spacing w:lineRule="auto" w:line="240" w:before="0" w:after="0"/>
        <w:ind w:left="283" w:right="0" w:hanging="0"/>
        <w:contextualSpacing/>
        <w:jc w:val="left"/>
        <w:rPr>
          <w:rFonts w:ascii="Times New Roman" w:hAnsi="Times New Roman"/>
          <w:sz w:val="22"/>
          <w:szCs w:val="22"/>
        </w:rPr>
      </w:pPr>
      <w:r>
        <w:rPr>
          <w:rFonts w:ascii="Times New Roman" w:hAnsi="Times New Roman"/>
          <w:sz w:val="22"/>
          <w:szCs w:val="22"/>
        </w:rPr>
        <w:t>6.1. Выбор способа обоснования, подтверждения и оценки соответствия проектных решений должен быть определен Исполнителем и дополнительно согласован с Заказчиком. В случае если Заказчиком требования к выбору или согласованию способа обоснования, подтверждения и оценки соответствия проектных решений не установлены, Исполнитель определяет этот выбор самостоятельно на основании результатов исследований, а также расчетов и (или) испытаний, выполненных по сертифицированным или апробированным иным способом методикам;</w:t>
      </w:r>
    </w:p>
    <w:p>
      <w:pPr>
        <w:pStyle w:val="ListParagraph"/>
        <w:spacing w:lineRule="auto" w:line="240" w:before="0" w:after="0"/>
        <w:ind w:left="576" w:hanging="0"/>
        <w:contextualSpacing/>
        <w:rPr>
          <w:rFonts w:ascii="Times New Roman" w:hAnsi="Times New Roman"/>
          <w:sz w:val="22"/>
          <w:szCs w:val="22"/>
        </w:rPr>
      </w:pPr>
      <w:r>
        <w:rPr>
          <w:rFonts w:ascii="Times New Roman" w:hAnsi="Times New Roman"/>
          <w:sz w:val="22"/>
          <w:szCs w:val="22"/>
        </w:rPr>
        <w:t>6.2. Перечень нормативных документов:</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6.2.1. Градостроительный кодекс Российской Федерации (с изменениями на 3 августа 2018 года) (редакция, действующая с 1 января 2019 года);</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6.2.2. Федеральный закон от 21 июля 2011 г. N 256-ФЗ «О безопасности объектов топливно-энергетического комплекса» (с изменениями и дополнениями);</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6.2.3. СТО РусГидро 07.01.134-2019 «Типовые технические требования к проектированию и оснащению зданий (помещений), предназначенных для размещения диспетчерских служб». Все отклонения от СТО согласовать с Заказчиком.</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6.2.4. Федеральный закон №149-ФЗ от 27.07.2006г. «Об информации, информационных технологиях и о защите информации» (с изменениями на 18 марта 2019 года);</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6.2.5. Постановление Правительства Российской Федерации от 16 февраля 2008г. №87 «О составе разделов проектной документации и требованиях к их содержанию» (с изменениями на 17 сентября 2018 года);</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6.2.6. ГОСТ 2.001-2013 «Единая система конструкторской документации (ЕСКД). Общие положения (с Поправкой)»;</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6.2.7. ГОСТ 2.105-95 «Единая система конструкторской документации (ЕСКД). Общие требования к текстовым документам (с Изменением N 1, с Поправками)»;</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6.2.8. ГОСТ 12.2.003-91 «Система стандартов безопасности труда (ССБТ). Оборудование производственное. Общие требования безопасности»;</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6.2.9. ГОСТ 21.1101-2013 «Система проектной документации для строительства (СПДС). Основные требования к проектной и рабочей документации (с Поправкой)»;</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6.2.10. ГОСТ 15543.1-89 «Изделия электротехнические и другие технические изделия. Общие требования в части стойкости к климатическим внешним воздействующим факторам (с Изменением №1)»;</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6.2.11. ГОСТ Р 50739-95 «Средства вычислительной техники. Защита от несанкционированного доступа к информации. Общие технические требования»;</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6.2.12. ГОСТ Р 53246-2008. «Информационные технологии (ИТ). Структурированные кабельные системы. Проектирование основных узлов системы. Общие требования»;</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6.2.13. ГОСТ Р 56875-2016 «Информационные технологии (ИТ). Системы безопасности комплексные и интегрированные. Типовые требования к архитектуре и технологиям интеллектуальных систем мониторинга для обеспечения безопасности предприятий и территорий»;</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6.2.14. Правила устройства электроустановок ПУЭ, издание 7;</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6.2.15. СП 49.13330.2010 «Безопасность труда в строительстве. Часть 1. Общие требования»;</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6.2.16. СП 49.13330.2010 «Безопасность труда в строительстве. Часть 2. Общие требования»;</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6.2.17. СП76.13330.2016 «Электротехнические устройства. Актуализированная редакция СНиП 3.05.06-85»;</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6.2.18. СанПиН 2.2.2/2.4.1340-03 «Гигиенические требования к персональным электронно-вычислительным машинам и организации работы" (с изменениями на 21 июня 2016 года)»;</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6.2.19. Федеральный закон № 123-ФЗ «Технический регламент о требованиях пожарной безопасности (с изменениями на 27 декабря 2018 года)»</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6.2.20. Федеральный закон № 7-ФЗ «Об охране окружающей среды» (с изменениями на 29 июля 2018 года)»;</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6.2.21. Соглашение о техническом взаимодействии в целях обеспечения надежности функционирования ЕЭС России от 1 февраля 2011г № СДУ - В-1/2011-140.</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6.2.22. 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утвержденная приказом Минстроя от 04.08.2020 №421/пр.</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6.2.23. ФЗ «Об охране окружающей среды» от 10.01.2002 № 7-ФЗ (действующая редакция);</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6.2.24. ФЗ от 22.07.2008 № 123-ФЗ «Технический регламент о требованиях пожарной безопасности» (действующая редакция);</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6.2.25.   ФЗ «Об электроэнергетике» от 26.03.2003 № 35-ФЗ;</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6.2.26. МДС 12-81.2007 Методические рекомендации по разработке и оформлению проекта организации строительства и проекта производства работ;</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6.2.27.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6.2.28. МДС 81-35.2004 «Методика определения стоимости строительной продукции на территории Российской Федерации»;</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6.2.29. ПУЭ (действующее издание);</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6.2.30. ПТЭ (действующее издание);</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6.2.31.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утвержденные приказом Минэнерго РФ от 03.08.2018 № 630;</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6.2.32. СП 48.13330.2011. Организация строительства. Актуализированная редакция СНиП 12-01-2004;</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6.2.34. СНиП 11-02-96 Инженерные изыскания для строительства. Основные положения;</w:t>
      </w:r>
    </w:p>
    <w:p>
      <w:pPr>
        <w:pStyle w:val="ListParagraph"/>
        <w:spacing w:lineRule="auto" w:line="240" w:before="0" w:after="0"/>
        <w:ind w:left="360" w:hanging="0"/>
        <w:contextualSpacing/>
        <w:rPr>
          <w:rFonts w:ascii="Times New Roman" w:hAnsi="Times New Roman"/>
          <w:sz w:val="22"/>
          <w:szCs w:val="22"/>
        </w:rPr>
      </w:pPr>
      <w:r>
        <w:rPr>
          <w:rFonts w:ascii="Times New Roman" w:hAnsi="Times New Roman"/>
          <w:sz w:val="22"/>
          <w:szCs w:val="22"/>
        </w:rPr>
        <w:t>6.2.35. Разработанная рабочая документация является собственностью Заказчика и передача её третьим лицам без его согласия запрещается;</w:t>
      </w:r>
    </w:p>
    <w:p>
      <w:pPr>
        <w:pStyle w:val="Normal"/>
        <w:ind w:firstLine="709"/>
        <w:rPr>
          <w:rFonts w:ascii="Times New Roman" w:hAnsi="Times New Roman"/>
        </w:rPr>
      </w:pPr>
      <w:r>
        <w:rPr>
          <w:rFonts w:ascii="Times New Roman" w:hAnsi="Times New Roman"/>
          <w:sz w:val="22"/>
          <w:szCs w:val="22"/>
        </w:rPr>
        <w:t>6.3. При выполнении рабочей документации Подрядчик обязан:</w:t>
      </w:r>
    </w:p>
    <w:p>
      <w:pPr>
        <w:pStyle w:val="Normal"/>
        <w:ind w:firstLine="709"/>
        <w:rPr>
          <w:rFonts w:ascii="Times New Roman" w:hAnsi="Times New Roman"/>
        </w:rPr>
      </w:pPr>
      <w:r>
        <w:rPr>
          <w:rFonts w:ascii="Times New Roman" w:hAnsi="Times New Roman"/>
          <w:sz w:val="22"/>
          <w:szCs w:val="22"/>
        </w:rPr>
        <w:t>6.3.1.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pPr>
        <w:pStyle w:val="Normal"/>
        <w:ind w:firstLine="709"/>
        <w:rPr>
          <w:rFonts w:ascii="Times New Roman" w:hAnsi="Times New Roman"/>
        </w:rPr>
      </w:pPr>
      <w:r>
        <w:rPr>
          <w:rFonts w:ascii="Times New Roman" w:hAnsi="Times New Roman"/>
          <w:sz w:val="22"/>
          <w:szCs w:val="22"/>
        </w:rPr>
        <w:t>6.3.2. Безвозмездно откорректировать документацию по замечаниям Заказчика и предоставить корректировку в течение 3 (трех) рабочих дней;</w:t>
      </w:r>
    </w:p>
    <w:p>
      <w:pPr>
        <w:pStyle w:val="Normal"/>
        <w:ind w:firstLine="709"/>
        <w:rPr>
          <w:rFonts w:ascii="Times New Roman" w:hAnsi="Times New Roman"/>
        </w:rPr>
      </w:pPr>
      <w:r>
        <w:rPr>
          <w:rFonts w:ascii="Times New Roman" w:hAnsi="Times New Roman"/>
          <w:sz w:val="22"/>
          <w:szCs w:val="22"/>
        </w:rPr>
        <w:t>6.3.3. При обнаружении недостатков в документации по требованию Заказчика безвозмездно доработать техническую документацию в течение 5 (пяти) рабочих дней и возместить убытки, связанные с допущенными недостатками;</w:t>
      </w:r>
    </w:p>
    <w:p>
      <w:pPr>
        <w:pStyle w:val="Normal"/>
        <w:ind w:firstLine="709"/>
        <w:rPr>
          <w:rFonts w:ascii="Times New Roman" w:hAnsi="Times New Roman"/>
        </w:rPr>
      </w:pPr>
      <w:r>
        <w:rPr>
          <w:rFonts w:ascii="Times New Roman" w:hAnsi="Times New Roman"/>
          <w:sz w:val="22"/>
          <w:szCs w:val="22"/>
          <w:lang w:eastAsia="ru-RU"/>
        </w:rPr>
        <w:t>6.3.4. В случае выявления, на этапе выполнения строительно-монтажных и пуско-наладочных работ, ошибок проектирования подрядная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pPr>
        <w:pStyle w:val="Normal"/>
        <w:ind w:firstLine="709"/>
        <w:rPr>
          <w:rFonts w:ascii="Times New Roman" w:hAnsi="Times New Roman"/>
        </w:rPr>
      </w:pPr>
      <w:r>
        <w:rPr>
          <w:rFonts w:ascii="Times New Roman" w:hAnsi="Times New Roman"/>
          <w:sz w:val="22"/>
          <w:szCs w:val="22"/>
          <w:lang w:eastAsia="ru-RU"/>
        </w:rPr>
        <w:t>6.3.5. При выполнении рабочей документации необходимо применять оборудование и материалы, соответствующие Российским стандартам, сертифицированные в установленном порядке;</w:t>
      </w:r>
    </w:p>
    <w:p>
      <w:pPr>
        <w:pStyle w:val="Normal"/>
        <w:ind w:firstLine="709"/>
        <w:rPr>
          <w:rFonts w:ascii="Times New Roman" w:hAnsi="Times New Roman"/>
        </w:rPr>
      </w:pPr>
      <w:r>
        <w:rPr>
          <w:rFonts w:ascii="Times New Roman" w:hAnsi="Times New Roman"/>
          <w:sz w:val="22"/>
          <w:szCs w:val="22"/>
          <w:lang w:eastAsia="ru-RU"/>
        </w:rPr>
        <w:t xml:space="preserve">6.3.6. </w:t>
      </w:r>
      <w:r>
        <w:rPr>
          <w:rFonts w:ascii="Times New Roman" w:hAnsi="Times New Roman"/>
          <w:sz w:val="22"/>
          <w:szCs w:val="22"/>
        </w:rPr>
        <w:t>Письменно согласовывать с Заказчиком заключение Договоров с субподрядчиками;</w:t>
      </w:r>
    </w:p>
    <w:p>
      <w:pPr>
        <w:pStyle w:val="ListParagraph"/>
        <w:ind w:left="0" w:hanging="0"/>
        <w:jc w:val="center"/>
        <w:rPr>
          <w:rFonts w:ascii="Times New Roman" w:hAnsi="Times New Roman"/>
          <w:b/>
          <w:b/>
          <w:szCs w:val="24"/>
        </w:rPr>
      </w:pPr>
      <w:r>
        <w:rPr>
          <w:rFonts w:ascii="Times New Roman" w:hAnsi="Times New Roman"/>
          <w:b/>
          <w:szCs w:val="24"/>
        </w:rPr>
      </w:r>
    </w:p>
    <w:p>
      <w:pPr>
        <w:pStyle w:val="ListParagraph"/>
        <w:ind w:left="0" w:hanging="0"/>
        <w:jc w:val="center"/>
        <w:rPr>
          <w:rFonts w:ascii="Times New Roman" w:hAnsi="Times New Roman"/>
        </w:rPr>
      </w:pPr>
      <w:r>
        <w:rPr>
          <w:rFonts w:ascii="Times New Roman" w:hAnsi="Times New Roman"/>
          <w:b/>
          <w:szCs w:val="24"/>
        </w:rPr>
        <w:t>7. Требования к выполнению сметных расчетов.</w:t>
      </w:r>
    </w:p>
    <w:p>
      <w:pPr>
        <w:pStyle w:val="Normal"/>
        <w:ind w:firstLine="709"/>
        <w:rPr>
          <w:rFonts w:ascii="Times New Roman" w:hAnsi="Times New Roman"/>
          <w:sz w:val="22"/>
          <w:szCs w:val="22"/>
        </w:rPr>
      </w:pPr>
      <w:r>
        <w:rPr>
          <w:rFonts w:ascii="Times New Roman" w:hAnsi="Times New Roman"/>
          <w:sz w:val="22"/>
          <w:szCs w:val="22"/>
        </w:rPr>
        <w:t>7.1. Подрядчик представляет сметную документацию (расчет стоимости работ конкурсного предложения) в соответствии с действующими положениями, требованиями нормативных документов Минстроя РФ по сметно-нормативной базе ценообразования в строительстве, включенных в федеральный реестр сметных нормативов (далее ФРСН). Сметная документация составляется с учетом требований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от 04.08.2020 №421/пр.</w:t>
      </w:r>
    </w:p>
    <w:p>
      <w:pPr>
        <w:pStyle w:val="Normal"/>
        <w:ind w:firstLine="709"/>
        <w:rPr>
          <w:rFonts w:ascii="Times New Roman" w:hAnsi="Times New Roman"/>
          <w:sz w:val="22"/>
          <w:szCs w:val="22"/>
        </w:rPr>
      </w:pPr>
      <w:r>
        <w:rPr>
          <w:rFonts w:ascii="Times New Roman" w:hAnsi="Times New Roman"/>
          <w:sz w:val="22"/>
          <w:szCs w:val="22"/>
        </w:rPr>
        <w:t>7.2 Сметная документация должна соответствовать требованиям методических указаний по определению стоимости строительства, решение по которым принято Советом директоров АО «ДРСК» (Приложение к техническому заданию).</w:t>
      </w:r>
    </w:p>
    <w:p>
      <w:pPr>
        <w:pStyle w:val="Normal"/>
        <w:ind w:firstLine="709"/>
        <w:rPr>
          <w:rFonts w:ascii="Times New Roman" w:hAnsi="Times New Roman"/>
          <w:sz w:val="22"/>
          <w:szCs w:val="22"/>
        </w:rPr>
      </w:pPr>
      <w:r>
        <w:rPr>
          <w:rFonts w:ascii="Times New Roman" w:hAnsi="Times New Roman"/>
          <w:sz w:val="22"/>
          <w:szCs w:val="22"/>
        </w:rPr>
        <w:t>7.3. Сметную документацию выполнить в двух уровнях цен с применением базисно-индексного метода.</w:t>
      </w:r>
    </w:p>
    <w:p>
      <w:pPr>
        <w:pStyle w:val="Normal"/>
        <w:ind w:firstLine="709"/>
        <w:rPr>
          <w:rFonts w:ascii="Times New Roman" w:hAnsi="Times New Roman"/>
          <w:sz w:val="22"/>
          <w:szCs w:val="22"/>
        </w:rPr>
      </w:pPr>
      <w:r>
        <w:rPr>
          <w:rFonts w:ascii="Times New Roman" w:hAnsi="Times New Roman"/>
          <w:sz w:val="22"/>
          <w:szCs w:val="22"/>
        </w:rPr>
        <w:t>7.4. Сметная стоимость в базисном уровне цен, определяется на основе действующих сметных норм и цен с использованием единичных расценок, в том числе их отдельных составляющих, сведения о которых включены в ФРСН.</w:t>
      </w:r>
    </w:p>
    <w:p>
      <w:pPr>
        <w:pStyle w:val="Normal"/>
        <w:ind w:firstLine="709"/>
        <w:rPr>
          <w:rFonts w:ascii="Times New Roman" w:hAnsi="Times New Roman"/>
          <w:sz w:val="22"/>
          <w:szCs w:val="22"/>
        </w:rPr>
      </w:pPr>
      <w:r>
        <w:rPr>
          <w:rFonts w:ascii="Times New Roman" w:hAnsi="Times New Roman"/>
          <w:sz w:val="22"/>
          <w:szCs w:val="22"/>
        </w:rPr>
        <w:t>7.5. Сметная стоимость в текущем уровне цен, сложившемся ко времени составления смет, определяется на основе действующих сметных норм и цен с использованием единичных расценок, в том числе их отдельных составляющих, сведения о которых включены в ФРСН с применением индексов изменения сметной стоимости, рекомендованных Министерством строительства и жилищно-коммунального хозяйства РФ (Минстрой России) или индексами, рекомендованными к применению региональными органами  субъекта  РФ, уполномоченными разрабатывать индексы изменения сметной стоимости.</w:t>
      </w:r>
    </w:p>
    <w:p>
      <w:pPr>
        <w:pStyle w:val="Normal"/>
        <w:ind w:firstLine="709"/>
        <w:rPr>
          <w:rFonts w:ascii="Times New Roman" w:hAnsi="Times New Roman"/>
          <w:sz w:val="22"/>
          <w:szCs w:val="22"/>
        </w:rPr>
      </w:pPr>
      <w:r>
        <w:rPr>
          <w:rFonts w:ascii="Times New Roman" w:hAnsi="Times New Roman"/>
          <w:sz w:val="22"/>
          <w:szCs w:val="22"/>
        </w:rPr>
        <w:t>7.6. По каждой позиции единичной расценки (позиции локальной сметы) следует применять индексы, разработанные к федеральным единичным расценкам и рекомендованные к применению региональными органами субъекта РФ, уполномоченными разрабатывать индексы изменения сметной стоимости.</w:t>
      </w:r>
    </w:p>
    <w:p>
      <w:pPr>
        <w:pStyle w:val="Normal"/>
        <w:ind w:firstLine="709"/>
        <w:rPr>
          <w:rFonts w:ascii="Times New Roman" w:hAnsi="Times New Roman"/>
          <w:sz w:val="22"/>
          <w:szCs w:val="22"/>
        </w:rPr>
      </w:pPr>
      <w:r>
        <w:rPr>
          <w:rFonts w:ascii="Times New Roman" w:hAnsi="Times New Roman"/>
          <w:sz w:val="22"/>
          <w:szCs w:val="22"/>
        </w:rPr>
        <w:t>7.7.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При этом индексы на строительно-монтажные работы:</w:t>
      </w:r>
    </w:p>
    <w:p>
      <w:pPr>
        <w:pStyle w:val="Normal"/>
        <w:ind w:firstLine="709"/>
        <w:rPr>
          <w:rFonts w:ascii="Times New Roman" w:hAnsi="Times New Roman"/>
          <w:sz w:val="22"/>
          <w:szCs w:val="22"/>
        </w:rPr>
      </w:pPr>
      <w:r>
        <w:rPr>
          <w:rFonts w:ascii="Times New Roman" w:hAnsi="Times New Roman"/>
          <w:sz w:val="22"/>
          <w:szCs w:val="22"/>
        </w:rPr>
        <w:t>7.8. Индексы для воздушных и кабельных линий применяются в соответствии с индексами по объектам строительства:</w:t>
      </w:r>
    </w:p>
    <w:p>
      <w:pPr>
        <w:pStyle w:val="ListParagraph"/>
        <w:spacing w:lineRule="auto" w:line="240" w:before="0" w:after="0"/>
        <w:ind w:left="0" w:firstLine="709"/>
        <w:contextualSpacing/>
        <w:rPr>
          <w:rFonts w:ascii="Times New Roman" w:hAnsi="Times New Roman"/>
          <w:sz w:val="22"/>
          <w:szCs w:val="22"/>
        </w:rPr>
      </w:pPr>
      <w:r>
        <w:rPr>
          <w:rFonts w:ascii="Times New Roman" w:hAnsi="Times New Roman"/>
          <w:sz w:val="22"/>
          <w:szCs w:val="22"/>
        </w:rPr>
        <w:t>- воздушная прокладка провода с медными жилами;</w:t>
      </w:r>
    </w:p>
    <w:p>
      <w:pPr>
        <w:pStyle w:val="ListParagraph"/>
        <w:spacing w:lineRule="auto" w:line="240" w:before="0" w:after="0"/>
        <w:ind w:left="0" w:firstLine="709"/>
        <w:contextualSpacing/>
        <w:rPr>
          <w:rFonts w:ascii="Times New Roman" w:hAnsi="Times New Roman"/>
          <w:sz w:val="22"/>
          <w:szCs w:val="22"/>
        </w:rPr>
      </w:pPr>
      <w:r>
        <w:rPr>
          <w:rFonts w:ascii="Times New Roman" w:hAnsi="Times New Roman"/>
          <w:sz w:val="22"/>
          <w:szCs w:val="22"/>
        </w:rPr>
        <w:t>- воздушная прокладка провода с алюминиевыми жилами;</w:t>
      </w:r>
    </w:p>
    <w:p>
      <w:pPr>
        <w:pStyle w:val="ListParagraph"/>
        <w:spacing w:lineRule="auto" w:line="240" w:before="0" w:after="0"/>
        <w:ind w:left="0" w:firstLine="709"/>
        <w:contextualSpacing/>
        <w:rPr>
          <w:rFonts w:ascii="Times New Roman" w:hAnsi="Times New Roman"/>
          <w:sz w:val="22"/>
          <w:szCs w:val="22"/>
        </w:rPr>
      </w:pPr>
      <w:r>
        <w:rPr>
          <w:rFonts w:ascii="Times New Roman" w:hAnsi="Times New Roman"/>
          <w:sz w:val="22"/>
          <w:szCs w:val="22"/>
        </w:rPr>
        <w:t>- подземная прокладка кабеля с медными жилами;</w:t>
      </w:r>
    </w:p>
    <w:p>
      <w:pPr>
        <w:pStyle w:val="ListParagraph"/>
        <w:spacing w:lineRule="auto" w:line="240" w:before="0" w:after="0"/>
        <w:ind w:left="0" w:firstLine="709"/>
        <w:contextualSpacing/>
        <w:rPr>
          <w:rFonts w:ascii="Times New Roman" w:hAnsi="Times New Roman"/>
          <w:sz w:val="22"/>
          <w:szCs w:val="22"/>
        </w:rPr>
      </w:pPr>
      <w:r>
        <w:rPr>
          <w:rFonts w:ascii="Times New Roman" w:hAnsi="Times New Roman"/>
          <w:sz w:val="22"/>
          <w:szCs w:val="22"/>
        </w:rPr>
        <w:t>- подземная прокладка кабеля с алюминиевыми жилами.</w:t>
        <w:tab/>
      </w:r>
    </w:p>
    <w:p>
      <w:pPr>
        <w:pStyle w:val="Normal"/>
        <w:ind w:firstLine="709"/>
        <w:rPr>
          <w:rFonts w:ascii="Times New Roman" w:hAnsi="Times New Roman"/>
          <w:sz w:val="22"/>
          <w:szCs w:val="22"/>
        </w:rPr>
      </w:pPr>
      <w:r>
        <w:rPr>
          <w:rFonts w:ascii="Times New Roman" w:hAnsi="Times New Roman"/>
          <w:sz w:val="22"/>
          <w:szCs w:val="22"/>
        </w:rPr>
        <w:t>7.9. Индексы для КТП, ПС применяются в соответствии с индексом «Прочие объекты».</w:t>
      </w:r>
    </w:p>
    <w:p>
      <w:pPr>
        <w:pStyle w:val="Normal"/>
        <w:ind w:firstLine="709"/>
        <w:rPr>
          <w:rFonts w:ascii="Times New Roman" w:hAnsi="Times New Roman"/>
          <w:sz w:val="22"/>
          <w:szCs w:val="22"/>
        </w:rPr>
      </w:pPr>
      <w:r>
        <w:rPr>
          <w:rFonts w:ascii="Times New Roman" w:hAnsi="Times New Roman"/>
          <w:sz w:val="22"/>
          <w:szCs w:val="22"/>
        </w:rPr>
        <w:t>7.10. 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ФРСН</w:t>
      </w:r>
    </w:p>
    <w:p>
      <w:pPr>
        <w:pStyle w:val="Normal"/>
        <w:ind w:firstLine="709"/>
        <w:rPr>
          <w:rFonts w:ascii="Times New Roman" w:hAnsi="Times New Roman"/>
          <w:sz w:val="22"/>
          <w:szCs w:val="22"/>
        </w:rPr>
      </w:pPr>
      <w:r>
        <w:rPr>
          <w:rFonts w:ascii="Times New Roman" w:hAnsi="Times New Roman"/>
          <w:sz w:val="22"/>
          <w:szCs w:val="22"/>
        </w:rPr>
        <w:t>7.11. 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p>
    <w:p>
      <w:pPr>
        <w:pStyle w:val="Normal"/>
        <w:ind w:firstLine="709"/>
        <w:rPr>
          <w:rFonts w:ascii="Times New Roman" w:hAnsi="Times New Roman"/>
          <w:sz w:val="22"/>
          <w:szCs w:val="22"/>
        </w:rPr>
      </w:pPr>
      <w:r>
        <w:rPr>
          <w:rFonts w:ascii="Times New Roman" w:hAnsi="Times New Roman"/>
          <w:sz w:val="22"/>
          <w:szCs w:val="22"/>
        </w:rPr>
        <w:t>7.12. 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pPr>
        <w:pStyle w:val="Normal"/>
        <w:ind w:firstLine="709"/>
        <w:rPr>
          <w:rFonts w:ascii="Times New Roman" w:hAnsi="Times New Roman"/>
          <w:sz w:val="22"/>
          <w:szCs w:val="22"/>
        </w:rPr>
      </w:pPr>
      <w:r>
        <w:rPr>
          <w:rFonts w:ascii="Times New Roman" w:hAnsi="Times New Roman"/>
          <w:sz w:val="22"/>
          <w:szCs w:val="22"/>
        </w:rPr>
        <w:t xml:space="preserve">7.13. Прогнозная стоимость строительства формируется с учетом индексов-дефляторов Минэкономразвития РФ. </w:t>
      </w:r>
    </w:p>
    <w:p>
      <w:pPr>
        <w:pStyle w:val="Normal"/>
        <w:ind w:firstLine="709"/>
        <w:rPr>
          <w:rFonts w:ascii="Times New Roman" w:hAnsi="Times New Roman"/>
          <w:sz w:val="22"/>
          <w:szCs w:val="22"/>
        </w:rPr>
      </w:pPr>
      <w:r>
        <w:rPr>
          <w:rFonts w:ascii="Times New Roman" w:hAnsi="Times New Roman"/>
          <w:sz w:val="22"/>
          <w:szCs w:val="22"/>
        </w:rPr>
        <w:t>7.14. При определении стоимости работ по двум и более локальным сметным расчетам (локальным сметам) необходимо предоставиорые должны полностью поддерживать форматы указанного ПО заказчика с набором функций, не уступающих указанному ПО, и схожим с ним интерфейсом.</w:t>
      </w:r>
    </w:p>
    <w:p>
      <w:pPr>
        <w:pStyle w:val="ListParagraph"/>
        <w:spacing w:lineRule="auto" w:line="240" w:before="0" w:after="0"/>
        <w:ind w:left="0" w:firstLine="709"/>
        <w:contextualSpacing/>
        <w:rPr>
          <w:rFonts w:ascii="Times New Roman" w:hAnsi="Times New Roman"/>
          <w:sz w:val="22"/>
          <w:szCs w:val="22"/>
        </w:rPr>
      </w:pPr>
      <w:r>
        <w:rPr>
          <w:rFonts w:ascii="Times New Roman" w:hAnsi="Times New Roman"/>
          <w:sz w:val="22"/>
          <w:szCs w:val="22"/>
        </w:rPr>
        <w:t xml:space="preserve">7.16. Сметная документация принимается к рассмотрению при следующем условии: Сметная стоимость объекта, определенная по разработанной проектной документации, не должна превышать объем финансовых потребностей определенный, в соответствии с приказом Минэнерго России от 17.01.2019 № 10 «Об утверждении укрупненных нормативов цены типовых технологических решений капитального строительства объектов электросетевого хозяйства». Расчет объемов финансовых потребностей (Расчет УНЦ) представить отдельным альбомом с заполнением данных по формам Минэнерго России в электронном виде (Приложение № 2). Дополнительно, в пояснительной записке к сметной документации заполнить сравнительную таблицу относительно объемов финансовых потребностей: </w:t>
      </w:r>
    </w:p>
    <w:p>
      <w:pPr>
        <w:pStyle w:val="Normal"/>
        <w:ind w:firstLine="709"/>
        <w:rPr>
          <w:rFonts w:ascii="Times New Roman" w:hAnsi="Times New Roman"/>
          <w:sz w:val="22"/>
          <w:szCs w:val="22"/>
        </w:rPr>
      </w:pPr>
      <w:r>
        <w:rPr>
          <w:rFonts w:ascii="Times New Roman" w:hAnsi="Times New Roman"/>
          <w:sz w:val="22"/>
          <w:szCs w:val="22"/>
        </w:rPr>
        <w:t>тыс. руб. с НДСть сводный сметный расчет.</w:t>
      </w:r>
    </w:p>
    <w:p>
      <w:pPr>
        <w:pStyle w:val="ListParagraph"/>
        <w:spacing w:lineRule="auto" w:line="240" w:before="0" w:after="0"/>
        <w:ind w:left="0" w:firstLine="709"/>
        <w:contextualSpacing/>
        <w:rPr>
          <w:rFonts w:ascii="Times New Roman" w:hAnsi="Times New Roman"/>
          <w:sz w:val="22"/>
          <w:szCs w:val="22"/>
        </w:rPr>
      </w:pPr>
      <w:r>
        <w:rPr>
          <w:rFonts w:ascii="Times New Roman" w:hAnsi="Times New Roman"/>
          <w:sz w:val="22"/>
          <w:szCs w:val="22"/>
        </w:rPr>
        <w:t>7.15. Сметную документацию предоставлять в формате MS Excel, либо другом числовом формате, совместимом с MS Excel и в формате «Гранд СМЕТА»,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pPr>
        <w:pStyle w:val="ListParagraph"/>
        <w:spacing w:lineRule="auto" w:line="240" w:before="0" w:after="0"/>
        <w:ind w:left="0" w:firstLine="709"/>
        <w:contextualSpacing/>
        <w:rPr>
          <w:rFonts w:ascii="Times New Roman" w:hAnsi="Times New Roman"/>
          <w:sz w:val="22"/>
          <w:szCs w:val="22"/>
        </w:rPr>
      </w:pPr>
      <w:r>
        <w:rPr>
          <w:rFonts w:ascii="Times New Roman" w:hAnsi="Times New Roman"/>
          <w:sz w:val="22"/>
          <w:szCs w:val="22"/>
        </w:rPr>
        <w:t xml:space="preserve">7.16. Сметная документация принимается к рассмотрению при следующем условии: Сметная стоимость объекта, определенная по разработанной проектной документации, не должна превышать объем финансовых потребностей определенный, в соответствии с приказом Минэнерго России от 17.01.2019 № 10 «Об утверждении укрупненных нормативов цены типовых технологических решений капитального строительства объектов электросетевого хозяйства». Расчет объемов финансовых потребностей (Расчет УНЦ) представить отдельным альбомом с заполнением данных по формам Минэнерго России в электронном виде (Приложение № 2). Дополнительно, в пояснительной записке к сметной документации заполнить сравнительную таблицу относительно объемов финансовых потребностей: </w:t>
      </w:r>
    </w:p>
    <w:p>
      <w:pPr>
        <w:pStyle w:val="ListParagraph"/>
        <w:spacing w:lineRule="auto" w:line="240" w:before="0" w:after="0"/>
        <w:ind w:left="0" w:firstLine="709"/>
        <w:contextualSpacing/>
        <w:rPr>
          <w:rFonts w:ascii="Times New Roman" w:hAnsi="Times New Roman"/>
          <w:sz w:val="22"/>
          <w:szCs w:val="22"/>
        </w:rPr>
      </w:pPr>
      <w:r>
        <w:rPr>
          <w:rFonts w:ascii="Times New Roman" w:hAnsi="Times New Roman"/>
          <w:sz w:val="22"/>
          <w:szCs w:val="22"/>
        </w:rPr>
        <w:t>тыс. руб. с НДС</w:t>
      </w:r>
    </w:p>
    <w:tbl>
      <w:tblPr>
        <w:tblW w:w="9913" w:type="dxa"/>
        <w:jc w:val="left"/>
        <w:tblInd w:w="109" w:type="dxa"/>
        <w:tblCellMar>
          <w:top w:w="0" w:type="dxa"/>
          <w:left w:w="108" w:type="dxa"/>
          <w:bottom w:w="0" w:type="dxa"/>
          <w:right w:w="108" w:type="dxa"/>
        </w:tblCellMar>
        <w:tblLook w:val="04a0" w:noHBand="0" w:noVBand="1" w:firstColumn="1" w:lastRow="0" w:lastColumn="0" w:firstRow="1"/>
      </w:tblPr>
      <w:tblGrid>
        <w:gridCol w:w="3507"/>
        <w:gridCol w:w="3308"/>
        <w:gridCol w:w="3098"/>
      </w:tblGrid>
      <w:tr>
        <w:trPr/>
        <w:tc>
          <w:tcPr>
            <w:tcW w:w="350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08"/>
                <w:tab w:val="left" w:pos="1134" w:leader="none"/>
              </w:tabs>
              <w:spacing w:before="60" w:after="0"/>
              <w:ind w:left="360" w:hanging="0"/>
              <w:rPr>
                <w:rFonts w:ascii="Times New Roman" w:hAnsi="Times New Roman"/>
              </w:rPr>
            </w:pPr>
            <w:r>
              <w:rPr>
                <w:rFonts w:eastAsia="Calibri" w:cs="Calibri" w:ascii="Times New Roman" w:hAnsi="Times New Roman"/>
                <w:sz w:val="22"/>
                <w:szCs w:val="22"/>
              </w:rPr>
              <w:t>Расчет УНЦ (таблица т6)</w:t>
            </w:r>
          </w:p>
        </w:tc>
        <w:tc>
          <w:tcPr>
            <w:tcW w:w="3308"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08"/>
                <w:tab w:val="left" w:pos="1134" w:leader="none"/>
              </w:tabs>
              <w:spacing w:before="60" w:after="0"/>
              <w:ind w:left="360" w:hanging="0"/>
              <w:rPr>
                <w:rFonts w:ascii="Times New Roman" w:hAnsi="Times New Roman"/>
              </w:rPr>
            </w:pPr>
            <w:r>
              <w:rPr>
                <w:rFonts w:eastAsia="Calibri" w:cs="Calibri" w:ascii="Times New Roman" w:hAnsi="Times New Roman"/>
                <w:sz w:val="22"/>
                <w:szCs w:val="22"/>
              </w:rPr>
              <w:t>ССР по ПСД</w:t>
            </w:r>
          </w:p>
        </w:tc>
        <w:tc>
          <w:tcPr>
            <w:tcW w:w="3098"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08"/>
                <w:tab w:val="left" w:pos="1134" w:leader="none"/>
              </w:tabs>
              <w:spacing w:lineRule="auto" w:line="276" w:before="60" w:after="0"/>
              <w:ind w:left="360" w:hanging="0"/>
              <w:rPr>
                <w:rFonts w:ascii="Times New Roman" w:hAnsi="Times New Roman"/>
              </w:rPr>
            </w:pPr>
            <w:r>
              <w:rPr>
                <w:rFonts w:eastAsia="Calibri" w:cs="Calibri" w:ascii="Times New Roman" w:hAnsi="Times New Roman"/>
                <w:sz w:val="22"/>
                <w:szCs w:val="22"/>
              </w:rPr>
              <w:t>Условия не превышения</w:t>
            </w:r>
          </w:p>
        </w:tc>
      </w:tr>
      <w:tr>
        <w:trPr/>
        <w:tc>
          <w:tcPr>
            <w:tcW w:w="350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08"/>
                <w:tab w:val="left" w:pos="1134" w:leader="none"/>
              </w:tabs>
              <w:spacing w:before="60" w:after="0"/>
              <w:ind w:left="360" w:right="-143" w:hanging="0"/>
              <w:rPr>
                <w:rFonts w:ascii="Times New Roman" w:hAnsi="Times New Roman"/>
              </w:rPr>
            </w:pPr>
            <w:r>
              <w:rPr>
                <w:rFonts w:eastAsia="Calibri" w:cs="Calibri" w:ascii="Times New Roman" w:hAnsi="Times New Roman"/>
                <w:sz w:val="22"/>
                <w:szCs w:val="22"/>
              </w:rPr>
              <w:t>0,00</w:t>
            </w:r>
          </w:p>
        </w:tc>
        <w:tc>
          <w:tcPr>
            <w:tcW w:w="3308"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08"/>
                <w:tab w:val="left" w:pos="1134" w:leader="none"/>
              </w:tabs>
              <w:spacing w:before="60" w:after="0"/>
              <w:ind w:left="360" w:hanging="0"/>
              <w:rPr>
                <w:rFonts w:ascii="Times New Roman" w:hAnsi="Times New Roman"/>
              </w:rPr>
            </w:pPr>
            <w:r>
              <w:rPr>
                <w:rFonts w:eastAsia="Calibri" w:cs="Calibri" w:ascii="Times New Roman" w:hAnsi="Times New Roman"/>
                <w:sz w:val="22"/>
                <w:szCs w:val="22"/>
              </w:rPr>
              <w:t>0,00</w:t>
            </w:r>
          </w:p>
        </w:tc>
        <w:tc>
          <w:tcPr>
            <w:tcW w:w="3098"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08"/>
                <w:tab w:val="left" w:pos="1134" w:leader="none"/>
              </w:tabs>
              <w:spacing w:before="60" w:after="0"/>
              <w:ind w:left="360" w:hanging="0"/>
              <w:rPr>
                <w:rFonts w:ascii="Times New Roman" w:hAnsi="Times New Roman"/>
              </w:rPr>
            </w:pPr>
            <w:r>
              <w:rPr>
                <w:rFonts w:eastAsia="Calibri" w:cs="Calibri" w:ascii="Times New Roman" w:hAnsi="Times New Roman"/>
                <w:sz w:val="22"/>
                <w:szCs w:val="22"/>
              </w:rPr>
              <w:t>&lt; или = нулю</w:t>
            </w:r>
          </w:p>
        </w:tc>
      </w:tr>
    </w:tbl>
    <w:p>
      <w:pPr>
        <w:pStyle w:val="ListParagraph"/>
        <w:ind w:left="360" w:hanging="0"/>
        <w:rPr>
          <w:rFonts w:ascii="Times New Roman" w:hAnsi="Times New Roman"/>
        </w:rPr>
      </w:pPr>
      <w:r>
        <w:rPr>
          <w:rFonts w:ascii="Times New Roman" w:hAnsi="Times New Roman"/>
        </w:rPr>
      </w:r>
    </w:p>
    <w:p>
      <w:pPr>
        <w:pStyle w:val="Normal"/>
        <w:spacing w:lineRule="auto" w:line="276"/>
        <w:rPr>
          <w:rFonts w:ascii="Times New Roman" w:hAnsi="Times New Roman"/>
          <w:szCs w:val="24"/>
        </w:rPr>
      </w:pPr>
      <w:r>
        <w:rPr>
          <w:rFonts w:ascii="Times New Roman" w:hAnsi="Times New Roman"/>
          <w:szCs w:val="24"/>
        </w:rPr>
      </w:r>
    </w:p>
    <w:p>
      <w:pPr>
        <w:pStyle w:val="ListParagraph"/>
        <w:ind w:left="576" w:hanging="0"/>
        <w:jc w:val="center"/>
        <w:rPr>
          <w:rFonts w:ascii="Times New Roman" w:hAnsi="Times New Roman"/>
        </w:rPr>
      </w:pPr>
      <w:r>
        <w:rPr>
          <w:rFonts w:ascii="Times New Roman" w:hAnsi="Times New Roman"/>
          <w:b/>
          <w:szCs w:val="24"/>
        </w:rPr>
        <w:t>8. Исходные данные для выполнения сметных расчетов.</w:t>
      </w:r>
    </w:p>
    <w:p>
      <w:pPr>
        <w:pStyle w:val="ListParagraph"/>
        <w:ind w:left="576" w:hanging="0"/>
        <w:jc w:val="center"/>
        <w:rPr>
          <w:rFonts w:ascii="Times New Roman" w:hAnsi="Times New Roman"/>
          <w:b/>
          <w:b/>
          <w:szCs w:val="24"/>
        </w:rPr>
      </w:pPr>
      <w:r>
        <w:rPr>
          <w:rFonts w:ascii="Times New Roman" w:hAnsi="Times New Roman"/>
          <w:b/>
          <w:szCs w:val="24"/>
        </w:rPr>
      </w:r>
    </w:p>
    <w:p>
      <w:pPr>
        <w:pStyle w:val="ListParagraph"/>
        <w:ind w:left="0" w:firstLine="567"/>
        <w:rPr>
          <w:rFonts w:ascii="Times New Roman" w:hAnsi="Times New Roman"/>
          <w:sz w:val="22"/>
          <w:szCs w:val="22"/>
        </w:rPr>
      </w:pPr>
      <w:r>
        <w:rPr>
          <w:rFonts w:ascii="Times New Roman" w:hAnsi="Times New Roman"/>
          <w:sz w:val="22"/>
          <w:szCs w:val="22"/>
        </w:rPr>
        <w:t>Основанием для определения сметной стоимости строительства могут являться:</w:t>
      </w:r>
    </w:p>
    <w:p>
      <w:pPr>
        <w:pStyle w:val="ListParagraph"/>
        <w:numPr>
          <w:ilvl w:val="0"/>
          <w:numId w:val="4"/>
        </w:numPr>
        <w:ind w:left="0" w:firstLine="567"/>
        <w:rPr>
          <w:rFonts w:ascii="Times New Roman" w:hAnsi="Times New Roman"/>
          <w:sz w:val="22"/>
          <w:szCs w:val="22"/>
        </w:rPr>
      </w:pPr>
      <w:r>
        <w:rPr>
          <w:rFonts w:ascii="Times New Roman" w:hAnsi="Times New Roman"/>
          <w:sz w:val="22"/>
          <w:szCs w:val="22"/>
        </w:rPr>
        <w:t>исходные данные Заказчика для разработки сметной документации, предпроектная и проектная документация, включая чертежи, ведомости объемов строительных и монтажных работ, спецификации и ведомости потребности оборудования, пояснительные записки к проектным материалам;</w:t>
      </w:r>
    </w:p>
    <w:p>
      <w:pPr>
        <w:pStyle w:val="ListParagraph"/>
        <w:numPr>
          <w:ilvl w:val="0"/>
          <w:numId w:val="4"/>
        </w:numPr>
        <w:ind w:left="0" w:firstLine="567"/>
        <w:rPr>
          <w:rFonts w:ascii="Times New Roman" w:hAnsi="Times New Roman"/>
          <w:sz w:val="22"/>
          <w:szCs w:val="22"/>
        </w:rPr>
      </w:pPr>
      <w:r>
        <w:rPr>
          <w:rFonts w:ascii="Times New Roman" w:hAnsi="Times New Roman"/>
          <w:sz w:val="22"/>
          <w:szCs w:val="22"/>
        </w:rPr>
        <w:t>действующие сметные нормативы, а также отпускные цены и транспортные расходы на материалы, оборудование, мебель и инвентарь;</w:t>
      </w:r>
    </w:p>
    <w:p>
      <w:pPr>
        <w:pStyle w:val="ListParagraph"/>
        <w:numPr>
          <w:ilvl w:val="0"/>
          <w:numId w:val="4"/>
        </w:numPr>
        <w:ind w:left="0" w:firstLine="567"/>
        <w:rPr>
          <w:rFonts w:ascii="Times New Roman" w:hAnsi="Times New Roman"/>
          <w:sz w:val="22"/>
          <w:szCs w:val="22"/>
        </w:rPr>
      </w:pPr>
      <w:r>
        <w:rPr>
          <w:rFonts w:ascii="Times New Roman" w:hAnsi="Times New Roman"/>
          <w:sz w:val="22"/>
          <w:szCs w:val="22"/>
        </w:rPr>
        <w:t>отдельные, относящиеся к соответствующей стройке, решения органов государственной власти.</w:t>
      </w:r>
    </w:p>
    <w:p>
      <w:pPr>
        <w:pStyle w:val="ListParagraph"/>
        <w:ind w:left="0" w:firstLine="567"/>
        <w:rPr>
          <w:rFonts w:ascii="Times New Roman" w:hAnsi="Times New Roman"/>
          <w:sz w:val="22"/>
          <w:szCs w:val="22"/>
        </w:rPr>
      </w:pPr>
      <w:r>
        <w:rPr>
          <w:rFonts w:ascii="Times New Roman" w:hAnsi="Times New Roman"/>
          <w:sz w:val="22"/>
          <w:szCs w:val="22"/>
        </w:rPr>
        <w:t>Локальные сметные расчеты на отдельные виды строительных и монтажных работ, а также на стоимость оборудования составляются исходя из следующих данных:</w:t>
      </w:r>
    </w:p>
    <w:p>
      <w:pPr>
        <w:pStyle w:val="ListParagraph"/>
        <w:numPr>
          <w:ilvl w:val="0"/>
          <w:numId w:val="5"/>
        </w:numPr>
        <w:ind w:left="0" w:firstLine="567"/>
        <w:rPr>
          <w:rFonts w:ascii="Times New Roman" w:hAnsi="Times New Roman"/>
          <w:sz w:val="22"/>
          <w:szCs w:val="22"/>
        </w:rPr>
      </w:pPr>
      <w:r>
        <w:rPr>
          <w:rFonts w:ascii="Times New Roman" w:hAnsi="Times New Roman"/>
          <w:sz w:val="22"/>
          <w:szCs w:val="22"/>
        </w:rPr>
        <w:t>параметров зданий, сооружений, их частей и конструктивных элементов, принятых в проектных решениях;</w:t>
      </w:r>
    </w:p>
    <w:p>
      <w:pPr>
        <w:pStyle w:val="ListParagraph"/>
        <w:numPr>
          <w:ilvl w:val="0"/>
          <w:numId w:val="5"/>
        </w:numPr>
        <w:ind w:left="0" w:firstLine="567"/>
        <w:rPr>
          <w:rFonts w:ascii="Times New Roman" w:hAnsi="Times New Roman"/>
          <w:sz w:val="22"/>
          <w:szCs w:val="22"/>
        </w:rPr>
      </w:pPr>
      <w:r>
        <w:rPr>
          <w:rFonts w:ascii="Times New Roman" w:hAnsi="Times New Roman"/>
          <w:sz w:val="22"/>
          <w:szCs w:val="22"/>
        </w:rPr>
        <w:t>объемов работ, принятых из ведомостей строительных и монтажных работ и определяемых по проектным материалам;</w:t>
      </w:r>
    </w:p>
    <w:p>
      <w:pPr>
        <w:pStyle w:val="ListParagraph"/>
        <w:numPr>
          <w:ilvl w:val="0"/>
          <w:numId w:val="5"/>
        </w:numPr>
        <w:ind w:left="0" w:firstLine="567"/>
        <w:rPr>
          <w:rFonts w:ascii="Times New Roman" w:hAnsi="Times New Roman"/>
          <w:sz w:val="22"/>
          <w:szCs w:val="22"/>
        </w:rPr>
      </w:pPr>
      <w:r>
        <w:rPr>
          <w:rFonts w:ascii="Times New Roman" w:hAnsi="Times New Roman"/>
          <w:sz w:val="22"/>
          <w:szCs w:val="22"/>
        </w:rPr>
        <w:t>номенклатуры и количества оборудования, мебели и инвентаря, принятых из заказных спецификаций, ведомостей и других проектных материалов;</w:t>
      </w:r>
    </w:p>
    <w:p>
      <w:pPr>
        <w:pStyle w:val="ListParagraph"/>
        <w:numPr>
          <w:ilvl w:val="0"/>
          <w:numId w:val="5"/>
        </w:numPr>
        <w:ind w:left="0" w:firstLine="567"/>
        <w:rPr>
          <w:rFonts w:ascii="Times New Roman" w:hAnsi="Times New Roman"/>
          <w:sz w:val="22"/>
          <w:szCs w:val="22"/>
        </w:rPr>
      </w:pPr>
      <w:r>
        <w:rPr>
          <w:rFonts w:ascii="Times New Roman" w:hAnsi="Times New Roman"/>
          <w:sz w:val="22"/>
          <w:szCs w:val="22"/>
        </w:rPr>
        <w:t>действующих сметных нормативов и показателей на виды работ, конструктивные элементы, а также рыночных цен и тарифов на продукцию производственно-технического назначения и услуги</w:t>
      </w:r>
    </w:p>
    <w:p>
      <w:pPr>
        <w:pStyle w:val="14"/>
        <w:jc w:val="center"/>
        <w:rPr>
          <w:rFonts w:ascii="Times New Roman" w:hAnsi="Times New Roman"/>
        </w:rPr>
      </w:pPr>
      <w:r>
        <w:rPr>
          <w:rFonts w:ascii="Times New Roman" w:hAnsi="Times New Roman"/>
          <w:b/>
          <w:color w:val="000000"/>
          <w:lang w:val="ru-RU"/>
        </w:rPr>
        <w:t>9. Общие требования.</w:t>
      </w:r>
    </w:p>
    <w:p>
      <w:pPr>
        <w:pStyle w:val="14"/>
        <w:ind w:left="936" w:firstLine="567"/>
        <w:rPr>
          <w:rFonts w:ascii="Times New Roman" w:hAnsi="Times New Roman"/>
          <w:b/>
          <w:b/>
          <w:color w:val="000000"/>
          <w:lang w:val="ru-RU"/>
        </w:rPr>
      </w:pPr>
      <w:r>
        <w:rPr>
          <w:rFonts w:ascii="Times New Roman" w:hAnsi="Times New Roman"/>
          <w:b/>
          <w:color w:val="000000"/>
          <w:lang w:val="ru-RU"/>
        </w:rPr>
      </w:r>
    </w:p>
    <w:p>
      <w:pPr>
        <w:pStyle w:val="14"/>
        <w:spacing w:before="0" w:after="0"/>
        <w:rPr>
          <w:rFonts w:ascii="Times New Roman" w:hAnsi="Times New Roman"/>
        </w:rPr>
      </w:pPr>
      <w:r>
        <w:rPr>
          <w:rFonts w:ascii="Times New Roman" w:hAnsi="Times New Roman"/>
          <w:color w:val="000000"/>
          <w:lang w:val="ru-RU"/>
        </w:rPr>
        <w:t>9.1. Общий режим функционирования систем 24</w:t>
      </w:r>
      <w:r>
        <w:rPr>
          <w:rFonts w:ascii="Times New Roman" w:hAnsi="Times New Roman"/>
          <w:color w:val="000000"/>
          <w:sz w:val="16"/>
          <w:szCs w:val="16"/>
          <w:u w:val="single"/>
          <w:lang w:val="ru-RU"/>
        </w:rPr>
        <w:t>часа</w:t>
      </w:r>
      <w:r>
        <w:rPr>
          <w:rFonts w:ascii="Times New Roman" w:hAnsi="Times New Roman"/>
          <w:color w:val="000000"/>
          <w:sz w:val="16"/>
          <w:szCs w:val="16"/>
          <w:lang w:val="ru-RU"/>
        </w:rPr>
        <w:t xml:space="preserve"> </w:t>
      </w:r>
      <w:r>
        <w:rPr>
          <w:rFonts w:ascii="Times New Roman" w:hAnsi="Times New Roman"/>
          <w:color w:val="000000"/>
          <w:lang w:val="ru-RU"/>
        </w:rPr>
        <w:t>х 7</w:t>
      </w:r>
      <w:r>
        <w:rPr>
          <w:rFonts w:ascii="Times New Roman" w:hAnsi="Times New Roman"/>
          <w:color w:val="000000"/>
          <w:sz w:val="16"/>
          <w:szCs w:val="16"/>
          <w:u w:val="single"/>
          <w:lang w:val="ru-RU"/>
        </w:rPr>
        <w:t>дней</w:t>
      </w:r>
      <w:r>
        <w:rPr>
          <w:rFonts w:ascii="Times New Roman" w:hAnsi="Times New Roman"/>
          <w:color w:val="000000"/>
          <w:lang w:val="ru-RU"/>
        </w:rPr>
        <w:t xml:space="preserve"> х 365(6)</w:t>
      </w:r>
      <w:r>
        <w:rPr>
          <w:rFonts w:ascii="Times New Roman" w:hAnsi="Times New Roman"/>
          <w:color w:val="000000"/>
          <w:sz w:val="16"/>
          <w:szCs w:val="16"/>
          <w:u w:val="single"/>
          <w:lang w:val="ru-RU"/>
        </w:rPr>
        <w:t>год</w:t>
      </w:r>
      <w:r>
        <w:rPr>
          <w:rFonts w:ascii="Times New Roman" w:hAnsi="Times New Roman"/>
          <w:color w:val="000000"/>
          <w:lang w:val="ru-RU"/>
        </w:rPr>
        <w:t>.</w:t>
      </w:r>
    </w:p>
    <w:p>
      <w:pPr>
        <w:pStyle w:val="14"/>
        <w:spacing w:before="0" w:after="0"/>
        <w:ind w:left="360" w:hanging="0"/>
        <w:rPr>
          <w:rFonts w:ascii="Times New Roman" w:hAnsi="Times New Roman"/>
        </w:rPr>
      </w:pPr>
      <w:r>
        <w:rPr>
          <w:rFonts w:ascii="Times New Roman" w:hAnsi="Times New Roman"/>
          <w:color w:val="000000"/>
          <w:lang w:val="ru-RU"/>
        </w:rPr>
        <w:t xml:space="preserve">9.2. Системы должны иметь стандартные параметры, которые позволят наращивать мощности путем добавления любого совместимого оборудования. </w:t>
      </w:r>
    </w:p>
    <w:p>
      <w:pPr>
        <w:pStyle w:val="14"/>
        <w:spacing w:before="0" w:after="0"/>
        <w:ind w:left="360" w:hanging="0"/>
        <w:rPr>
          <w:rFonts w:ascii="Times New Roman" w:hAnsi="Times New Roman"/>
        </w:rPr>
      </w:pPr>
      <w:r>
        <w:rPr>
          <w:rFonts w:ascii="Times New Roman" w:hAnsi="Times New Roman"/>
          <w:color w:val="000000"/>
          <w:lang w:val="ru-RU"/>
        </w:rPr>
        <w:t>9.3. Оборудование и материалы должны быть оригинальными (т.е. произведены под товарным знаком компании-производителя), ввезены в Российскую Федерацию официально, в соответствии с требованиями таможенного законодательства РФ и быть свободными от претензий третьих лиц.</w:t>
      </w:r>
    </w:p>
    <w:p>
      <w:pPr>
        <w:pStyle w:val="14"/>
        <w:spacing w:before="0" w:after="0"/>
        <w:ind w:left="360" w:hanging="0"/>
        <w:rPr>
          <w:rFonts w:ascii="Times New Roman" w:hAnsi="Times New Roman"/>
        </w:rPr>
      </w:pPr>
      <w:r>
        <w:rPr>
          <w:rFonts w:ascii="Times New Roman" w:hAnsi="Times New Roman"/>
          <w:color w:val="000000"/>
          <w:lang w:val="ru-RU"/>
        </w:rPr>
        <w:t>9.4. Оборудование и материалы должны обеспечивать полную совместимость с оборудованием Заказчика и при использовании не влиять на прекращение (сокращение) гарантийных обязательств на имеющееся оборудование и сокращение ресурса их работы, заявленные производителем оборудования</w:t>
      </w:r>
      <w:r>
        <w:rPr>
          <w:rFonts w:ascii="Times New Roman" w:hAnsi="Times New Roman"/>
          <w:b/>
          <w:color w:val="000000"/>
          <w:lang w:val="ru-RU"/>
        </w:rPr>
        <w:t>.</w:t>
      </w:r>
    </w:p>
    <w:p>
      <w:pPr>
        <w:pStyle w:val="14"/>
        <w:ind w:left="360" w:hanging="0"/>
        <w:rPr>
          <w:rFonts w:ascii="Times New Roman" w:hAnsi="Times New Roman"/>
        </w:rPr>
      </w:pPr>
      <w:r>
        <w:rPr>
          <w:rFonts w:ascii="Times New Roman" w:hAnsi="Times New Roman"/>
          <w:color w:val="000000"/>
          <w:lang w:val="ru-RU"/>
        </w:rPr>
        <w:t xml:space="preserve">9.5. Оборудование и материалы должны соответствовать требованиям, установленными законодательством Российской Федерации. </w:t>
      </w:r>
    </w:p>
    <w:p>
      <w:pPr>
        <w:pStyle w:val="14"/>
        <w:spacing w:before="0" w:after="0"/>
        <w:ind w:left="709" w:firstLine="567"/>
        <w:rPr>
          <w:rFonts w:ascii="Times New Roman" w:hAnsi="Times New Roman"/>
          <w:b/>
          <w:b/>
          <w:color w:val="000000"/>
          <w:lang w:val="ru-RU"/>
        </w:rPr>
      </w:pPr>
      <w:r>
        <w:rPr>
          <w:rFonts w:ascii="Times New Roman" w:hAnsi="Times New Roman"/>
          <w:b/>
          <w:color w:val="000000"/>
          <w:lang w:val="ru-RU"/>
        </w:rPr>
      </w:r>
    </w:p>
    <w:p>
      <w:pPr>
        <w:pStyle w:val="14"/>
        <w:spacing w:before="0" w:after="0"/>
        <w:ind w:left="360" w:hanging="0"/>
        <w:jc w:val="center"/>
        <w:rPr>
          <w:rFonts w:ascii="Times New Roman" w:hAnsi="Times New Roman"/>
        </w:rPr>
      </w:pPr>
      <w:r>
        <w:rPr>
          <w:rFonts w:ascii="Times New Roman" w:hAnsi="Times New Roman"/>
          <w:b/>
          <w:color w:val="000000"/>
        </w:rPr>
        <w:t>10. Требования к безопасности</w:t>
      </w:r>
      <w:r>
        <w:rPr>
          <w:rFonts w:ascii="Times New Roman" w:hAnsi="Times New Roman"/>
          <w:b/>
          <w:color w:val="000000"/>
          <w:szCs w:val="24"/>
        </w:rPr>
        <w:t>.</w:t>
      </w:r>
    </w:p>
    <w:p>
      <w:pPr>
        <w:pStyle w:val="14"/>
        <w:spacing w:before="0" w:after="0"/>
        <w:ind w:left="360" w:hanging="0"/>
        <w:jc w:val="center"/>
        <w:rPr>
          <w:rFonts w:ascii="Times New Roman" w:hAnsi="Times New Roman"/>
          <w:b/>
          <w:b/>
          <w:color w:val="000000"/>
          <w:szCs w:val="24"/>
        </w:rPr>
      </w:pPr>
      <w:r>
        <w:rPr>
          <w:rFonts w:ascii="Times New Roman" w:hAnsi="Times New Roman"/>
          <w:b/>
          <w:color w:val="000000"/>
          <w:szCs w:val="24"/>
        </w:rPr>
      </w:r>
    </w:p>
    <w:p>
      <w:pPr>
        <w:pStyle w:val="14"/>
        <w:spacing w:before="0" w:after="0"/>
        <w:ind w:left="0" w:right="0" w:firstLine="709"/>
        <w:rPr>
          <w:rFonts w:ascii="Times New Roman" w:hAnsi="Times New Roman"/>
        </w:rPr>
      </w:pPr>
      <w:r>
        <w:rPr>
          <w:rFonts w:ascii="Times New Roman" w:hAnsi="Times New Roman"/>
          <w:color w:val="000000"/>
          <w:szCs w:val="24"/>
          <w:lang w:val="ru-RU"/>
        </w:rPr>
        <w:t>10.1. Используемое оборудование и материалы не должны допускать возможности нанесения вреда здоровью или поражения персонала объекта автоматизации электрическим током и электромагнитными излучениями при условии соблюдения правил эксплуатации оборудования.</w:t>
      </w:r>
    </w:p>
    <w:p>
      <w:pPr>
        <w:pStyle w:val="14"/>
        <w:spacing w:before="0" w:after="0"/>
        <w:ind w:left="0" w:right="0" w:firstLine="709"/>
        <w:rPr>
          <w:rFonts w:ascii="Times New Roman" w:hAnsi="Times New Roman"/>
        </w:rPr>
      </w:pPr>
      <w:r>
        <w:rPr>
          <w:rFonts w:ascii="Times New Roman" w:hAnsi="Times New Roman"/>
          <w:color w:val="000000"/>
          <w:szCs w:val="24"/>
          <w:lang w:val="ru-RU"/>
        </w:rPr>
        <w:t>10.2. Используемое оборудование и материалы не должны допускать возможности нанесения ущерба окружающей среде.</w:t>
      </w:r>
    </w:p>
    <w:p>
      <w:pPr>
        <w:pStyle w:val="14"/>
        <w:spacing w:before="0" w:after="0"/>
        <w:ind w:left="0" w:right="0" w:firstLine="709"/>
        <w:rPr>
          <w:rFonts w:ascii="Times New Roman" w:hAnsi="Times New Roman"/>
        </w:rPr>
      </w:pPr>
      <w:r>
        <w:rPr>
          <w:rFonts w:ascii="Times New Roman" w:hAnsi="Times New Roman"/>
          <w:color w:val="000000"/>
          <w:szCs w:val="24"/>
          <w:lang w:val="ru-RU"/>
        </w:rPr>
        <w:t xml:space="preserve">10.3. Все используемые для монтажа материалы должны соответствовать требованиям пожарной безопасности. </w:t>
      </w:r>
      <w:r>
        <w:rPr>
          <w:rFonts w:ascii="Times New Roman" w:hAnsi="Times New Roman"/>
          <w:color w:val="000000"/>
          <w:szCs w:val="24"/>
        </w:rPr>
        <w:t xml:space="preserve">Заказчик вправе потребовать от </w:t>
      </w:r>
      <w:r>
        <w:rPr>
          <w:rFonts w:ascii="Times New Roman" w:hAnsi="Times New Roman"/>
          <w:lang w:val="ru-RU"/>
        </w:rPr>
        <w:t>Подрядчика</w:t>
      </w:r>
      <w:r>
        <w:rPr>
          <w:rFonts w:ascii="Times New Roman" w:hAnsi="Times New Roman"/>
          <w:color w:val="000000"/>
          <w:szCs w:val="24"/>
        </w:rPr>
        <w:t xml:space="preserve"> все сертификаты соответствия. </w:t>
      </w:r>
      <w:r>
        <w:rPr>
          <w:rFonts w:ascii="Times New Roman" w:hAnsi="Times New Roman"/>
          <w:color w:val="000000"/>
          <w:szCs w:val="24"/>
          <w:lang w:val="ru-RU"/>
        </w:rPr>
        <w:t xml:space="preserve">Вся полнота ответственности при выполнении работ на объектах за соблюдение норм и правил по технике безопасности, санитарных норм и правил пожарной и электробезопасности возлагается на </w:t>
      </w:r>
      <w:r>
        <w:rPr>
          <w:rFonts w:ascii="Times New Roman" w:hAnsi="Times New Roman"/>
          <w:lang w:val="ru-RU"/>
        </w:rPr>
        <w:t>Подрядчика</w:t>
      </w:r>
      <w:r>
        <w:rPr>
          <w:rFonts w:ascii="Times New Roman" w:hAnsi="Times New Roman"/>
          <w:color w:val="000000"/>
          <w:szCs w:val="24"/>
          <w:lang w:val="ru-RU"/>
        </w:rPr>
        <w:t>.</w:t>
      </w:r>
    </w:p>
    <w:p>
      <w:pPr>
        <w:pStyle w:val="14"/>
        <w:spacing w:before="0" w:after="0"/>
        <w:ind w:left="0" w:right="0" w:firstLine="709"/>
        <w:rPr>
          <w:rFonts w:ascii="Times New Roman" w:hAnsi="Times New Roman"/>
        </w:rPr>
      </w:pPr>
      <w:r>
        <w:rPr>
          <w:rFonts w:ascii="Times New Roman" w:hAnsi="Times New Roman"/>
          <w:color w:val="000000"/>
          <w:szCs w:val="24"/>
          <w:lang w:val="ru-RU"/>
        </w:rPr>
        <w:t>10.4. Организация и выполнение работ должны осуществляться с соблюдением законодательства Российской Федерации об охране труда, а также иных нормативных правовых актов, установленных Перечнем видов нормативных правовых актов, утвержденных постановлением Правительства Российской Федерации от 23 мая 2000 года № 399 «О нормативных правовых актах, содержащих государственные нормативные требования охраны труда»: строительные нормы и правила, своды правил по проектированию и строительству; межотраслевые и отраслевые правила и типовые инструкции по охране труда, утвержденные в установленном порядке федеральными органами Исполнительной власти; государственные стандарты системы стандартов безопасности труда, утвержденные Госстандартом России или Госстроем России; правил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правилами электробезопасности и правилами охраны окружающей среды, предусмотренных и требований в области охраны окружающей среды.</w:t>
      </w:r>
    </w:p>
    <w:p>
      <w:pPr>
        <w:pStyle w:val="14"/>
        <w:spacing w:before="0" w:after="0"/>
        <w:ind w:left="0" w:right="0" w:firstLine="709"/>
        <w:rPr>
          <w:rFonts w:ascii="Times New Roman" w:hAnsi="Times New Roman"/>
        </w:rPr>
      </w:pPr>
      <w:r>
        <w:rPr>
          <w:rFonts w:ascii="Times New Roman" w:hAnsi="Times New Roman"/>
          <w:color w:val="000000"/>
          <w:szCs w:val="24"/>
          <w:lang w:val="ru-RU"/>
        </w:rPr>
        <w:t xml:space="preserve">10.5. При производстве строительно-монтажных работ необходимо строго соблюдать «Правила противопожарного режима в Российской Федерации». 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w:t>
      </w:r>
      <w:r>
        <w:rPr>
          <w:rFonts w:ascii="Times New Roman" w:hAnsi="Times New Roman"/>
          <w:lang w:val="ru-RU"/>
        </w:rPr>
        <w:t>Подрядчика</w:t>
      </w:r>
      <w:r>
        <w:rPr>
          <w:rFonts w:ascii="Times New Roman" w:hAnsi="Times New Roman"/>
          <w:color w:val="000000"/>
          <w:szCs w:val="24"/>
          <w:lang w:val="ru-RU"/>
        </w:rPr>
        <w:t xml:space="preserve"> контракта или лицо его заменяющее.</w:t>
      </w:r>
    </w:p>
    <w:p>
      <w:pPr>
        <w:pStyle w:val="14"/>
        <w:spacing w:before="0" w:after="0"/>
        <w:ind w:left="0" w:right="0" w:firstLine="709"/>
        <w:rPr>
          <w:rFonts w:ascii="Times New Roman" w:hAnsi="Times New Roman"/>
        </w:rPr>
      </w:pPr>
      <w:r>
        <w:rPr>
          <w:rFonts w:ascii="Times New Roman" w:hAnsi="Times New Roman"/>
          <w:color w:val="000000"/>
          <w:szCs w:val="24"/>
          <w:lang w:val="ru-RU"/>
        </w:rPr>
        <w:t xml:space="preserve">10.6. Организация строительной площадки должна обеспечивать безопасность труда работающих на всех этапах производства работ. Перед началом производства работ необходимо провести инструктаж о методах работ, последовательности их выполнения, необходимых средствах индивидуальной защиты. Безопасность выполняемых работ – согласно Федеральному закону от РФ от 30.12.2001 № 197-ФЗ; </w:t>
      </w:r>
      <w:r>
        <w:rPr>
          <w:rFonts w:ascii="Times New Roman" w:hAnsi="Times New Roman"/>
          <w:color w:val="000000"/>
          <w:spacing w:val="-1"/>
          <w:szCs w:val="24"/>
          <w:lang w:val="ru-RU"/>
        </w:rPr>
        <w:t xml:space="preserve">Федеральному закону от 21.12.1994 г. №69-ФЗ «О пожарной </w:t>
      </w:r>
      <w:r>
        <w:rPr>
          <w:rFonts w:ascii="Times New Roman" w:hAnsi="Times New Roman"/>
          <w:color w:val="000000"/>
          <w:szCs w:val="24"/>
          <w:lang w:val="ru-RU"/>
        </w:rPr>
        <w:t>безопасности»;  ГОСТ 12.1.004.-91 ССБТ «Пожарная безопасность. Общие требования»;</w:t>
      </w:r>
      <w:r>
        <w:rPr>
          <w:rFonts w:ascii="Times New Roman" w:hAnsi="Times New Roman"/>
          <w:color w:val="000000"/>
          <w:spacing w:val="-11"/>
          <w:szCs w:val="24"/>
          <w:lang w:val="ru-RU"/>
        </w:rPr>
        <w:t xml:space="preserve">  СНиП 2.04.09.-84 «Пожарная автоматика зданий и сооружений»;</w:t>
      </w:r>
      <w:r>
        <w:rPr>
          <w:rFonts w:ascii="Times New Roman" w:hAnsi="Times New Roman"/>
          <w:color w:val="000000"/>
          <w:spacing w:val="-12"/>
          <w:szCs w:val="24"/>
          <w:lang w:val="ru-RU"/>
        </w:rPr>
        <w:t xml:space="preserve">  СНиП 21-01-97* «Пожарная безопасность зданий и сооружений»;</w:t>
      </w:r>
      <w:r>
        <w:rPr>
          <w:rFonts w:ascii="Times New Roman" w:hAnsi="Times New Roman"/>
          <w:color w:val="000000"/>
          <w:spacing w:val="-3"/>
          <w:szCs w:val="24"/>
          <w:lang w:val="ru-RU"/>
        </w:rPr>
        <w:t xml:space="preserve">  СНиП 12-03-2001 «Безопасность труда в строительстве. Часть </w:t>
      </w:r>
      <w:r>
        <w:rPr>
          <w:rFonts w:ascii="Times New Roman" w:hAnsi="Times New Roman"/>
          <w:color w:val="000000"/>
          <w:szCs w:val="24"/>
          <w:lang w:val="ru-RU"/>
        </w:rPr>
        <w:t>первая. Общие требования»; Межотраслевые правила по охране труда (правила безопасности) при эксплуатации электроустановок ПОТ РМ-016-2001 РД 153-34.0-03.150-00 и др.</w:t>
      </w:r>
    </w:p>
    <w:p>
      <w:pPr>
        <w:pStyle w:val="14"/>
        <w:spacing w:before="0" w:after="0"/>
        <w:ind w:left="0" w:right="0" w:firstLine="709"/>
        <w:rPr>
          <w:rFonts w:ascii="Times New Roman" w:hAnsi="Times New Roman"/>
        </w:rPr>
      </w:pPr>
      <w:r>
        <w:rPr>
          <w:rFonts w:ascii="Times New Roman" w:hAnsi="Times New Roman"/>
          <w:color w:val="000000"/>
          <w:szCs w:val="24"/>
          <w:lang w:val="ru-RU"/>
        </w:rPr>
        <w:t>10.7. О</w:t>
      </w:r>
      <w:r>
        <w:rPr>
          <w:rFonts w:ascii="Times New Roman" w:hAnsi="Times New Roman"/>
          <w:color w:val="000000"/>
          <w:spacing w:val="-8"/>
          <w:szCs w:val="24"/>
          <w:lang w:val="ru-RU"/>
        </w:rPr>
        <w:t>храна труда рабочих должна обеспечиваться выдачей необходимых средств</w:t>
      </w:r>
    </w:p>
    <w:p>
      <w:pPr>
        <w:pStyle w:val="14"/>
        <w:spacing w:before="0" w:after="0"/>
        <w:ind w:left="0" w:right="0" w:firstLine="709"/>
        <w:rPr>
          <w:rFonts w:ascii="Times New Roman" w:hAnsi="Times New Roman"/>
        </w:rPr>
      </w:pPr>
      <w:r>
        <w:rPr>
          <w:rFonts w:ascii="Times New Roman" w:hAnsi="Times New Roman"/>
          <w:color w:val="000000"/>
          <w:spacing w:val="-8"/>
          <w:szCs w:val="24"/>
          <w:lang w:val="ru-RU"/>
        </w:rPr>
        <w:t>индивидуальной защиты (каски, специальная одежда, обувь и др.), выполнением мероприятий по коллективной защите работающих (ограждения, освещение, защитные и  предохранительные устройства) в соответствии с действующими нормами. Организация строительной площадки, для ведения на ней работ, должна обеспечивать безопасность труда работающих на  всех этапах выполнения работ. Рабочие места в вечернее время должны быть освещены по установленным нормам.</w:t>
      </w:r>
    </w:p>
    <w:p>
      <w:pPr>
        <w:pStyle w:val="14"/>
        <w:spacing w:before="0" w:after="0"/>
        <w:ind w:left="0" w:right="0" w:firstLine="709"/>
        <w:rPr>
          <w:rFonts w:ascii="Times New Roman" w:hAnsi="Times New Roman"/>
        </w:rPr>
      </w:pPr>
      <w:r>
        <w:rPr>
          <w:rFonts w:ascii="Times New Roman" w:hAnsi="Times New Roman"/>
          <w:color w:val="000000"/>
          <w:szCs w:val="24"/>
          <w:lang w:val="ru-RU"/>
        </w:rPr>
        <w:t>10.8. Подрядчик обязан предоставить Заказчику до начала выполнения работ</w:t>
      </w:r>
    </w:p>
    <w:p>
      <w:pPr>
        <w:pStyle w:val="14"/>
        <w:spacing w:before="0" w:after="0"/>
        <w:ind w:left="0" w:right="0" w:firstLine="709"/>
        <w:rPr>
          <w:rFonts w:ascii="Times New Roman" w:hAnsi="Times New Roman"/>
        </w:rPr>
      </w:pPr>
      <w:r>
        <w:rPr>
          <w:rFonts w:ascii="Times New Roman" w:hAnsi="Times New Roman"/>
          <w:color w:val="000000"/>
          <w:szCs w:val="24"/>
          <w:lang w:val="ru-RU"/>
        </w:rPr>
        <w:t>копию приказа о назначении ответственного за противопожарное состояние и соблюдение мероприятий по технике безопасности при выполнении работ в рамках исполнения договора.</w:t>
      </w:r>
    </w:p>
    <w:p>
      <w:pPr>
        <w:pStyle w:val="BodyBullet"/>
        <w:spacing w:before="0" w:after="0"/>
        <w:ind w:left="360" w:hanging="0"/>
        <w:jc w:val="center"/>
        <w:rPr>
          <w:rFonts w:ascii="Times New Roman" w:hAnsi="Times New Roman"/>
          <w:b/>
          <w:b/>
          <w:szCs w:val="24"/>
          <w:lang w:val="ru-RU"/>
        </w:rPr>
      </w:pPr>
      <w:r>
        <w:rPr>
          <w:rFonts w:ascii="Times New Roman" w:hAnsi="Times New Roman"/>
          <w:b/>
          <w:szCs w:val="24"/>
          <w:lang w:val="ru-RU"/>
        </w:rPr>
      </w:r>
    </w:p>
    <w:p>
      <w:pPr>
        <w:pStyle w:val="BodyBullet"/>
        <w:spacing w:before="0" w:after="0"/>
        <w:ind w:left="360" w:hanging="0"/>
        <w:jc w:val="center"/>
        <w:rPr>
          <w:rFonts w:ascii="Times New Roman" w:hAnsi="Times New Roman"/>
        </w:rPr>
      </w:pPr>
      <w:r>
        <w:rPr>
          <w:rFonts w:ascii="Times New Roman" w:hAnsi="Times New Roman"/>
          <w:b/>
          <w:szCs w:val="24"/>
          <w:lang w:val="ru-RU"/>
        </w:rPr>
        <w:t>11. Требования к Участнику.</w:t>
      </w:r>
    </w:p>
    <w:p>
      <w:pPr>
        <w:pStyle w:val="BodyBullet"/>
        <w:spacing w:before="0" w:after="0"/>
        <w:ind w:left="1713" w:hanging="0"/>
        <w:rPr>
          <w:rFonts w:ascii="Times New Roman" w:hAnsi="Times New Roman"/>
          <w:color w:val="000000"/>
          <w:szCs w:val="24"/>
          <w:lang w:val="ru-RU"/>
        </w:rPr>
      </w:pPr>
      <w:r>
        <w:rPr>
          <w:rFonts w:ascii="Times New Roman" w:hAnsi="Times New Roman"/>
          <w:color w:val="000000"/>
          <w:szCs w:val="24"/>
          <w:lang w:val="ru-RU"/>
        </w:rPr>
      </w:r>
    </w:p>
    <w:p>
      <w:pPr>
        <w:pStyle w:val="Normal"/>
        <w:ind w:left="0" w:right="0" w:firstLine="709"/>
        <w:jc w:val="both"/>
        <w:rPr>
          <w:rFonts w:ascii="Times New Roman" w:hAnsi="Times New Roman"/>
          <w:sz w:val="22"/>
          <w:szCs w:val="22"/>
        </w:rPr>
      </w:pPr>
      <w:r>
        <w:rPr>
          <w:rFonts w:ascii="Times New Roman" w:hAnsi="Times New Roman"/>
          <w:color w:val="000000"/>
          <w:sz w:val="22"/>
          <w:szCs w:val="22"/>
        </w:rPr>
        <w:t xml:space="preserve">11.1. Участник в случае предложения эквивалентов оборудования и, взамен указанных в ТТ, обязан в своём предложении (заявке) предоставить расширенное описание технических характеристик предложенных позиций. В расширенном описании технических характеристик должно быть отображено соответствие или несоответствие по отдельным параметрам предложенного взамен оборудования.  Участник должен указать конкретное наименование и точные характеристики предлагаемого к поставке товара. </w:t>
      </w:r>
    </w:p>
    <w:p>
      <w:pPr>
        <w:pStyle w:val="Normal"/>
        <w:ind w:left="0" w:right="0" w:firstLine="709"/>
        <w:jc w:val="both"/>
        <w:rPr>
          <w:rFonts w:ascii="Times New Roman" w:hAnsi="Times New Roman"/>
          <w:sz w:val="22"/>
          <w:szCs w:val="22"/>
        </w:rPr>
      </w:pPr>
      <w:r>
        <w:rPr>
          <w:rFonts w:ascii="Times New Roman" w:hAnsi="Times New Roman"/>
          <w:bCs/>
          <w:color w:val="000000"/>
          <w:spacing w:val="-1"/>
          <w:sz w:val="22"/>
          <w:szCs w:val="22"/>
        </w:rPr>
        <w:t>Эквивалентная продукция – это продукция, которая по своим техническим и функциональным характеристикам не уступает характеристикам, заявленным в документации, в том числе по гарантийному сроку и сроку эксплуатации должна быть совместима с действующим оборудованием установленным в АО «ДРСК»</w:t>
      </w:r>
      <w:r>
        <w:rPr>
          <w:rFonts w:ascii="Times New Roman" w:hAnsi="Times New Roman"/>
          <w:color w:val="000000"/>
          <w:sz w:val="22"/>
          <w:szCs w:val="22"/>
        </w:rPr>
        <w:t>.</w:t>
      </w:r>
    </w:p>
    <w:p>
      <w:pPr>
        <w:pStyle w:val="Normal"/>
        <w:ind w:left="720" w:hanging="0"/>
        <w:rPr>
          <w:rFonts w:ascii="Times New Roman" w:hAnsi="Times New Roman"/>
          <w:color w:val="FF0000"/>
        </w:rPr>
      </w:pPr>
      <w:r>
        <w:rPr>
          <w:rFonts w:ascii="Times New Roman" w:hAnsi="Times New Roman"/>
          <w:color w:val="FF0000"/>
        </w:rPr>
      </w:r>
    </w:p>
    <w:p>
      <w:pPr>
        <w:pStyle w:val="14"/>
        <w:spacing w:before="0" w:after="0"/>
        <w:ind w:left="927" w:hanging="0"/>
        <w:jc w:val="center"/>
        <w:rPr>
          <w:rFonts w:ascii="Times New Roman" w:hAnsi="Times New Roman"/>
        </w:rPr>
      </w:pPr>
      <w:r>
        <w:rPr>
          <w:rFonts w:ascii="Times New Roman" w:hAnsi="Times New Roman"/>
          <w:b/>
          <w:lang w:val="ru-RU"/>
        </w:rPr>
        <w:t>12. Гарантийные обязательства</w:t>
      </w:r>
    </w:p>
    <w:p>
      <w:pPr>
        <w:pStyle w:val="14"/>
        <w:spacing w:before="0" w:after="0"/>
        <w:ind w:left="1440" w:firstLine="567"/>
        <w:rPr>
          <w:rFonts w:ascii="Times New Roman" w:hAnsi="Times New Roman"/>
          <w:b/>
          <w:b/>
          <w:szCs w:val="24"/>
          <w:lang w:val="ru-RU"/>
        </w:rPr>
      </w:pPr>
      <w:r>
        <w:rPr>
          <w:rFonts w:ascii="Times New Roman" w:hAnsi="Times New Roman"/>
          <w:b/>
          <w:szCs w:val="24"/>
          <w:lang w:val="ru-RU"/>
        </w:rPr>
      </w:r>
    </w:p>
    <w:p>
      <w:pPr>
        <w:pStyle w:val="14"/>
        <w:spacing w:before="0" w:after="0"/>
        <w:ind w:firstLine="709"/>
        <w:rPr>
          <w:rFonts w:ascii="Times New Roman" w:hAnsi="Times New Roman"/>
        </w:rPr>
      </w:pPr>
      <w:r>
        <w:rPr>
          <w:rFonts w:ascii="Times New Roman" w:hAnsi="Times New Roman"/>
          <w:lang w:val="ru-RU"/>
        </w:rPr>
        <w:t>Исполнитель обязан предоставить на оборудование гарантию согласно данным, указанным в таблицах соответствующих разделов, но не менее 1 года, а на произведенные работы не менее 3 лет.</w:t>
      </w:r>
    </w:p>
    <w:p>
      <w:pPr>
        <w:pStyle w:val="14"/>
        <w:spacing w:before="0" w:after="0"/>
        <w:ind w:firstLine="709"/>
        <w:rPr>
          <w:rFonts w:ascii="Times New Roman" w:hAnsi="Times New Roman"/>
          <w:lang w:val="ru-RU"/>
        </w:rPr>
      </w:pPr>
      <w:r>
        <w:rPr>
          <w:rFonts w:ascii="Times New Roman" w:hAnsi="Times New Roman"/>
          <w:lang w:val="ru-RU"/>
        </w:rPr>
      </w:r>
    </w:p>
    <w:p>
      <w:pPr>
        <w:pStyle w:val="14"/>
        <w:spacing w:before="0" w:after="0"/>
        <w:ind w:firstLine="709"/>
        <w:rPr>
          <w:rFonts w:ascii="Times New Roman" w:hAnsi="Times New Roman"/>
          <w:lang w:val="ru-RU"/>
        </w:rPr>
      </w:pPr>
      <w:r>
        <w:rPr>
          <w:rFonts w:ascii="Times New Roman" w:hAnsi="Times New Roman"/>
          <w:lang w:val="ru-RU"/>
        </w:rPr>
      </w:r>
    </w:p>
    <w:p>
      <w:pPr>
        <w:pStyle w:val="14"/>
        <w:spacing w:before="0" w:after="0"/>
        <w:ind w:firstLine="709"/>
        <w:rPr>
          <w:rFonts w:ascii="Times New Roman" w:hAnsi="Times New Roman"/>
          <w:lang w:val="ru-RU"/>
        </w:rPr>
      </w:pPr>
      <w:r>
        <w:rPr>
          <w:rFonts w:ascii="Times New Roman" w:hAnsi="Times New Roman"/>
          <w:lang w:val="ru-RU"/>
        </w:rPr>
      </w:r>
    </w:p>
    <w:p>
      <w:pPr>
        <w:pStyle w:val="14"/>
        <w:spacing w:before="0" w:after="0"/>
        <w:ind w:firstLine="709"/>
        <w:rPr>
          <w:rFonts w:ascii="Times New Roman" w:hAnsi="Times New Roman"/>
          <w:lang w:val="ru-RU"/>
        </w:rPr>
      </w:pPr>
      <w:r>
        <w:rPr>
          <w:rFonts w:ascii="Times New Roman" w:hAnsi="Times New Roman"/>
          <w:lang w:val="ru-RU"/>
        </w:rPr>
      </w:r>
    </w:p>
    <w:p>
      <w:pPr>
        <w:pStyle w:val="14"/>
        <w:spacing w:lineRule="auto" w:line="240" w:before="0" w:after="0"/>
        <w:ind w:hanging="0"/>
        <w:jc w:val="left"/>
        <w:rPr>
          <w:rFonts w:ascii="Times New Roman" w:hAnsi="Times New Roman"/>
          <w:sz w:val="28"/>
          <w:szCs w:val="28"/>
        </w:rPr>
      </w:pPr>
      <w:r>
        <w:rPr>
          <w:rFonts w:ascii="Times New Roman" w:hAnsi="Times New Roman"/>
          <w:sz w:val="28"/>
          <w:szCs w:val="28"/>
        </w:rPr>
      </w:r>
    </w:p>
    <w:tbl>
      <w:tblPr>
        <w:tblW w:w="10550" w:type="dxa"/>
        <w:jc w:val="left"/>
        <w:tblInd w:w="108" w:type="dxa"/>
        <w:tblCellMar>
          <w:top w:w="0" w:type="dxa"/>
          <w:left w:w="108" w:type="dxa"/>
          <w:bottom w:w="0" w:type="dxa"/>
          <w:right w:w="108" w:type="dxa"/>
        </w:tblCellMar>
        <w:tblLook w:val="04a0" w:noHBand="0" w:noVBand="1" w:firstColumn="1" w:lastRow="0" w:lastColumn="0" w:firstRow="1"/>
      </w:tblPr>
      <w:tblGrid>
        <w:gridCol w:w="5275"/>
        <w:gridCol w:w="5274"/>
      </w:tblGrid>
      <w:tr>
        <w:trPr/>
        <w:tc>
          <w:tcPr>
            <w:tcW w:w="5275" w:type="dxa"/>
            <w:tcBorders/>
          </w:tcPr>
          <w:p>
            <w:pPr>
              <w:pStyle w:val="Normal"/>
              <w:snapToGrid w:val="false"/>
              <w:spacing w:lineRule="auto" w:line="240" w:before="0" w:after="0"/>
              <w:rPr>
                <w:rFonts w:ascii="Times New Roman" w:hAnsi="Times New Roman"/>
              </w:rPr>
            </w:pPr>
            <w:r>
              <w:rPr>
                <w:rFonts w:eastAsia="Times New Roman" w:cs="Times New Roman" w:ascii="Times New Roman" w:hAnsi="Times New Roman"/>
                <w:b/>
                <w:sz w:val="24"/>
                <w:szCs w:val="24"/>
                <w:lang w:eastAsia="ru-RU"/>
              </w:rPr>
              <w:t>Заказчик:</w:t>
            </w:r>
          </w:p>
          <w:p>
            <w:pPr>
              <w:pStyle w:val="Normal"/>
              <w:snapToGrid w:val="false"/>
              <w:spacing w:lineRule="auto" w:line="240" w:before="0" w:after="0"/>
              <w:ind w:firstLine="567"/>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napToGrid w:val="false"/>
              <w:spacing w:lineRule="auto" w:line="240" w:before="0" w:after="0"/>
              <w:rPr>
                <w:rFonts w:ascii="Times New Roman" w:hAnsi="Times New Roman"/>
              </w:rPr>
            </w:pPr>
            <w:r>
              <w:rPr>
                <w:rFonts w:eastAsia="Calibri" w:cs="Times New Roman" w:ascii="Times New Roman" w:hAnsi="Times New Roman"/>
              </w:rPr>
              <w:t xml:space="preserve">_______________ / _______________ </w:t>
            </w:r>
          </w:p>
        </w:tc>
        <w:tc>
          <w:tcPr>
            <w:tcW w:w="5274" w:type="dxa"/>
            <w:tcBorders/>
          </w:tcPr>
          <w:p>
            <w:pPr>
              <w:pStyle w:val="Normal"/>
              <w:snapToGrid w:val="false"/>
              <w:spacing w:lineRule="auto" w:line="240" w:before="0" w:after="0"/>
              <w:rPr>
                <w:rFonts w:ascii="Times New Roman" w:hAnsi="Times New Roman"/>
              </w:rPr>
            </w:pPr>
            <w:r>
              <w:rPr>
                <w:rFonts w:eastAsia="Times New Roman" w:cs="Times New Roman" w:ascii="Times New Roman" w:hAnsi="Times New Roman"/>
                <w:b/>
                <w:sz w:val="24"/>
                <w:szCs w:val="24"/>
                <w:lang w:eastAsia="ru-RU"/>
              </w:rPr>
              <w:t>Исполнитель:</w:t>
            </w:r>
          </w:p>
          <w:p>
            <w:pPr>
              <w:pStyle w:val="Normal"/>
              <w:snapToGrid w:val="false"/>
              <w:spacing w:lineRule="auto" w:line="240" w:before="0" w:after="0"/>
              <w:ind w:firstLine="567"/>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napToGrid w:val="false"/>
              <w:spacing w:lineRule="auto" w:line="240" w:before="0" w:after="0"/>
              <w:rPr>
                <w:rFonts w:ascii="Times New Roman" w:hAnsi="Times New Roman"/>
              </w:rPr>
            </w:pPr>
            <w:r>
              <w:rPr>
                <w:rFonts w:eastAsia="Calibri" w:cs="Times New Roman" w:ascii="Times New Roman" w:hAnsi="Times New Roman"/>
              </w:rPr>
              <w:t xml:space="preserve">_______________ / _______________ </w:t>
            </w:r>
          </w:p>
        </w:tc>
      </w:tr>
    </w:tbl>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color w:val="000000" w:themeColor="text1"/>
          <w:sz w:val="22"/>
          <w:szCs w:val="20"/>
        </w:rPr>
        <w:t>П</w:t>
      </w:r>
      <w:r>
        <w:rPr>
          <w:rFonts w:ascii="Times New Roman" w:hAnsi="Times New Roman"/>
          <w:color w:val="000000" w:themeColor="text1"/>
          <w:sz w:val="22"/>
          <w:szCs w:val="20"/>
        </w:rPr>
        <w:t>риложение №</w:t>
      </w:r>
      <w:r>
        <w:rPr>
          <w:rFonts w:ascii="Times New Roman" w:hAnsi="Times New Roman"/>
          <w:color w:val="000000" w:themeColor="text1"/>
          <w:sz w:val="22"/>
          <w:szCs w:val="20"/>
        </w:rPr>
        <w:t>2</w:t>
      </w:r>
    </w:p>
    <w:p>
      <w:pPr>
        <w:pStyle w:val="Normal"/>
        <w:tabs>
          <w:tab w:val="clear" w:pos="708"/>
          <w:tab w:val="left" w:pos="3712" w:leader="none"/>
        </w:tabs>
        <w:spacing w:lineRule="auto" w:line="240" w:before="0" w:after="0"/>
        <w:ind w:hanging="0"/>
        <w:jc w:val="right"/>
        <w:rPr>
          <w:rFonts w:ascii="Times New Roman" w:hAnsi="Times New Roman"/>
        </w:rPr>
      </w:pPr>
      <w:r>
        <w:rPr>
          <w:rFonts w:ascii="Times New Roman" w:hAnsi="Times New Roman"/>
          <w:color w:val="000000" w:themeColor="text1"/>
          <w:sz w:val="22"/>
          <w:szCs w:val="20"/>
        </w:rPr>
        <w:t xml:space="preserve">                                                                                                                                                       </w:t>
      </w:r>
      <w:r>
        <w:rPr>
          <w:rFonts w:ascii="Times New Roman" w:hAnsi="Times New Roman"/>
          <w:color w:val="000000" w:themeColor="text1"/>
          <w:sz w:val="22"/>
          <w:szCs w:val="20"/>
        </w:rPr>
        <w:t>к  Договору №___________</w:t>
      </w:r>
    </w:p>
    <w:p>
      <w:pPr>
        <w:pStyle w:val="Normal"/>
        <w:tabs>
          <w:tab w:val="clear" w:pos="708"/>
          <w:tab w:val="left" w:pos="3712" w:leader="none"/>
        </w:tabs>
        <w:spacing w:lineRule="auto" w:line="240" w:before="0" w:after="0"/>
        <w:ind w:hanging="0"/>
        <w:jc w:val="right"/>
        <w:rPr>
          <w:rFonts w:ascii="Times New Roman" w:hAnsi="Times New Roman"/>
        </w:rPr>
      </w:pPr>
      <w:r>
        <w:rPr>
          <w:rFonts w:ascii="Times New Roman" w:hAnsi="Times New Roman"/>
          <w:color w:val="000000" w:themeColor="text1"/>
          <w:sz w:val="22"/>
          <w:szCs w:val="20"/>
        </w:rPr>
        <w:t>от «____»__________2021г.</w:t>
      </w:r>
    </w:p>
    <w:p>
      <w:pPr>
        <w:pStyle w:val="Normal"/>
        <w:tabs>
          <w:tab w:val="clear" w:pos="708"/>
          <w:tab w:val="left" w:pos="3712" w:leader="none"/>
        </w:tabs>
        <w:suppressAutoHyphens w:val="true"/>
        <w:spacing w:lineRule="auto" w:line="240" w:before="0" w:after="0"/>
        <w:ind w:hanging="0"/>
        <w:jc w:val="right"/>
        <w:rPr>
          <w:rFonts w:ascii="Times New Roman" w:hAnsi="Times New Roman"/>
          <w:color w:val="000000" w:themeColor="text1"/>
          <w:sz w:val="22"/>
          <w:szCs w:val="20"/>
        </w:rPr>
      </w:pPr>
      <w:r>
        <w:rPr>
          <w:rFonts w:ascii="Times New Roman" w:hAnsi="Times New Roman"/>
          <w:color w:val="000000" w:themeColor="text1"/>
          <w:sz w:val="22"/>
          <w:szCs w:val="20"/>
        </w:rPr>
      </w:r>
    </w:p>
    <w:p>
      <w:pPr>
        <w:pStyle w:val="Normal"/>
        <w:suppressAutoHyphens w:val="true"/>
        <w:spacing w:lineRule="auto" w:line="240" w:before="0" w:after="0"/>
        <w:ind w:firstLine="567"/>
        <w:jc w:val="right"/>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b/>
          <w:b/>
          <w:bCs/>
          <w:sz w:val="24"/>
          <w:szCs w:val="24"/>
          <w:lang w:eastAsia="ar-SA"/>
        </w:rPr>
      </w:pPr>
      <w:r>
        <w:rPr>
          <w:rFonts w:eastAsia="Times New Roman" w:cs="Times New Roman" w:ascii="Times New Roman" w:hAnsi="Times New Roman"/>
          <w:b/>
          <w:bCs/>
          <w:sz w:val="24"/>
          <w:szCs w:val="24"/>
          <w:lang w:eastAsia="ar-SA"/>
        </w:rPr>
      </w:r>
    </w:p>
    <w:p>
      <w:pPr>
        <w:pStyle w:val="Normal"/>
        <w:suppressAutoHyphens w:val="true"/>
        <w:spacing w:lineRule="auto" w:line="240" w:before="0" w:after="0"/>
        <w:jc w:val="center"/>
        <w:rPr>
          <w:rFonts w:ascii="Times New Roman" w:hAnsi="Times New Roman"/>
        </w:rPr>
      </w:pPr>
      <w:r>
        <w:rPr>
          <w:rFonts w:eastAsia="Times New Roman" w:cs="Times New Roman" w:ascii="Times New Roman" w:hAnsi="Times New Roman"/>
          <w:b/>
          <w:sz w:val="24"/>
          <w:szCs w:val="24"/>
          <w:lang w:eastAsia="ar-SA"/>
        </w:rPr>
        <w:t>СВОДН</w:t>
      </w:r>
      <w:r>
        <w:rPr>
          <w:rFonts w:eastAsia="Times New Roman" w:cs="Times New Roman" w:ascii="Times New Roman" w:hAnsi="Times New Roman"/>
          <w:b/>
          <w:sz w:val="24"/>
          <w:szCs w:val="24"/>
          <w:lang w:eastAsia="ar-SA"/>
        </w:rPr>
        <w:t>ЫЙ</w:t>
      </w:r>
      <w:r>
        <w:rPr>
          <w:rFonts w:eastAsia="Times New Roman" w:cs="Times New Roman" w:ascii="Times New Roman" w:hAnsi="Times New Roman"/>
          <w:b/>
          <w:sz w:val="24"/>
          <w:szCs w:val="24"/>
          <w:lang w:eastAsia="ar-SA"/>
        </w:rPr>
        <w:t xml:space="preserve"> СМЕТ</w:t>
      </w:r>
      <w:r>
        <w:rPr>
          <w:rFonts w:eastAsia="Times New Roman" w:cs="Times New Roman" w:ascii="Times New Roman" w:hAnsi="Times New Roman"/>
          <w:b/>
          <w:sz w:val="24"/>
          <w:szCs w:val="24"/>
          <w:lang w:eastAsia="ar-SA"/>
        </w:rPr>
        <w:t>НЫЙ</w:t>
      </w:r>
      <w:r>
        <w:rPr>
          <w:rFonts w:eastAsia="Times New Roman" w:cs="Times New Roman" w:ascii="Times New Roman" w:hAnsi="Times New Roman"/>
          <w:b/>
          <w:sz w:val="24"/>
          <w:szCs w:val="24"/>
          <w:lang w:eastAsia="ar-SA"/>
        </w:rPr>
        <w:t xml:space="preserve"> </w:t>
      </w:r>
      <w:r>
        <w:rPr>
          <w:rFonts w:eastAsia="Times New Roman" w:cs="Times New Roman" w:ascii="Times New Roman" w:hAnsi="Times New Roman"/>
          <w:b/>
          <w:sz w:val="24"/>
          <w:szCs w:val="24"/>
          <w:lang w:eastAsia="ar-SA"/>
        </w:rPr>
        <w:t xml:space="preserve">РАСЧЕТ </w:t>
      </w:r>
      <w:r>
        <w:rPr>
          <w:rFonts w:eastAsia="Times New Roman" w:cs="Times New Roman" w:ascii="Times New Roman" w:hAnsi="Times New Roman"/>
          <w:b/>
          <w:sz w:val="24"/>
          <w:szCs w:val="24"/>
          <w:lang w:eastAsia="ar-SA"/>
        </w:rPr>
        <w:t>С ПРИЛОЖЕНИЯМИ</w:t>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tbl>
      <w:tblPr>
        <w:tblW w:w="9355" w:type="dxa"/>
        <w:jc w:val="left"/>
        <w:tblInd w:w="108" w:type="dxa"/>
        <w:tblCellMar>
          <w:top w:w="0" w:type="dxa"/>
          <w:left w:w="108" w:type="dxa"/>
          <w:bottom w:w="0" w:type="dxa"/>
          <w:right w:w="108" w:type="dxa"/>
        </w:tblCellMar>
        <w:tblLook w:val="04a0" w:noHBand="0" w:noVBand="1" w:firstColumn="1" w:lastRow="0" w:lastColumn="0" w:firstRow="1"/>
      </w:tblPr>
      <w:tblGrid>
        <w:gridCol w:w="4677"/>
        <w:gridCol w:w="4677"/>
      </w:tblGrid>
      <w:tr>
        <w:trPr/>
        <w:tc>
          <w:tcPr>
            <w:tcW w:w="4677" w:type="dxa"/>
            <w:tcBorders/>
          </w:tcPr>
          <w:p>
            <w:pPr>
              <w:pStyle w:val="Normal"/>
              <w:snapToGrid w:val="false"/>
              <w:spacing w:lineRule="auto" w:line="240" w:before="0" w:after="0"/>
              <w:rPr>
                <w:rFonts w:ascii="Times New Roman" w:hAnsi="Times New Roman"/>
              </w:rPr>
            </w:pPr>
            <w:r>
              <w:rPr>
                <w:rFonts w:eastAsia="Times New Roman" w:cs="Times New Roman" w:ascii="Times New Roman" w:hAnsi="Times New Roman"/>
                <w:b/>
                <w:sz w:val="24"/>
                <w:szCs w:val="24"/>
                <w:lang w:eastAsia="ru-RU"/>
              </w:rPr>
              <w:t>Заказчик:</w:t>
            </w:r>
          </w:p>
          <w:p>
            <w:pPr>
              <w:pStyle w:val="Normal"/>
              <w:snapToGrid w:val="false"/>
              <w:spacing w:lineRule="auto" w:line="240" w:before="0" w:after="0"/>
              <w:ind w:firstLine="567"/>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napToGrid w:val="false"/>
              <w:spacing w:lineRule="auto" w:line="240" w:before="0" w:after="0"/>
              <w:rPr>
                <w:rFonts w:ascii="Times New Roman" w:hAnsi="Times New Roman"/>
              </w:rPr>
            </w:pPr>
            <w:r>
              <w:rPr>
                <w:rFonts w:eastAsia="Calibri" w:cs="Times New Roman" w:ascii="Times New Roman" w:hAnsi="Times New Roman"/>
              </w:rPr>
              <w:t xml:space="preserve">_______________ / _______________ </w:t>
            </w:r>
          </w:p>
        </w:tc>
        <w:tc>
          <w:tcPr>
            <w:tcW w:w="4677" w:type="dxa"/>
            <w:tcBorders/>
          </w:tcPr>
          <w:p>
            <w:pPr>
              <w:pStyle w:val="Normal"/>
              <w:snapToGrid w:val="false"/>
              <w:spacing w:lineRule="auto" w:line="240" w:before="0" w:after="0"/>
              <w:rPr>
                <w:rFonts w:ascii="Times New Roman" w:hAnsi="Times New Roman"/>
              </w:rPr>
            </w:pPr>
            <w:r>
              <w:rPr>
                <w:rFonts w:eastAsia="Times New Roman" w:cs="Times New Roman" w:ascii="Times New Roman" w:hAnsi="Times New Roman"/>
                <w:b/>
                <w:sz w:val="24"/>
                <w:szCs w:val="24"/>
                <w:lang w:eastAsia="ru-RU"/>
              </w:rPr>
              <w:t>Исполнитель:</w:t>
            </w:r>
          </w:p>
          <w:p>
            <w:pPr>
              <w:pStyle w:val="Normal"/>
              <w:snapToGrid w:val="false"/>
              <w:spacing w:lineRule="auto" w:line="240" w:before="0" w:after="0"/>
              <w:ind w:firstLine="567"/>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napToGrid w:val="false"/>
              <w:spacing w:lineRule="auto" w:line="240" w:before="0" w:after="0"/>
              <w:rPr>
                <w:rFonts w:ascii="Times New Roman" w:hAnsi="Times New Roman"/>
              </w:rPr>
            </w:pPr>
            <w:r>
              <w:rPr>
                <w:rFonts w:eastAsia="Calibri" w:cs="Times New Roman" w:ascii="Times New Roman" w:hAnsi="Times New Roman"/>
              </w:rPr>
              <w:t xml:space="preserve">_______________ / _______________ </w:t>
            </w:r>
          </w:p>
        </w:tc>
      </w:tr>
    </w:tbl>
    <w:p>
      <w:pPr>
        <w:pStyle w:val="Normal"/>
        <w:spacing w:lineRule="auto" w:line="240" w:before="0" w:after="0"/>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color w:val="000000" w:themeColor="text1"/>
          <w:sz w:val="22"/>
          <w:szCs w:val="20"/>
        </w:rPr>
        <w:t>Приложение №3</w:t>
      </w:r>
    </w:p>
    <w:p>
      <w:pPr>
        <w:pStyle w:val="Normal"/>
        <w:tabs>
          <w:tab w:val="clear" w:pos="708"/>
          <w:tab w:val="left" w:pos="3712" w:leader="none"/>
        </w:tabs>
        <w:spacing w:lineRule="auto" w:line="240" w:before="0" w:after="0"/>
        <w:ind w:hanging="0"/>
        <w:jc w:val="right"/>
        <w:rPr>
          <w:rFonts w:ascii="Times New Roman" w:hAnsi="Times New Roman"/>
        </w:rPr>
      </w:pPr>
      <w:r>
        <w:rPr>
          <w:rFonts w:ascii="Times New Roman" w:hAnsi="Times New Roman"/>
          <w:color w:val="000000" w:themeColor="text1"/>
          <w:sz w:val="22"/>
          <w:szCs w:val="20"/>
        </w:rPr>
        <w:t xml:space="preserve">                                                                                                                                                       </w:t>
      </w:r>
      <w:r>
        <w:rPr>
          <w:rFonts w:ascii="Times New Roman" w:hAnsi="Times New Roman"/>
          <w:color w:val="000000" w:themeColor="text1"/>
          <w:sz w:val="22"/>
          <w:szCs w:val="20"/>
        </w:rPr>
        <w:t>к  Договору №___________</w:t>
      </w:r>
    </w:p>
    <w:p>
      <w:pPr>
        <w:pStyle w:val="Normal"/>
        <w:tabs>
          <w:tab w:val="clear" w:pos="708"/>
          <w:tab w:val="left" w:pos="3712" w:leader="none"/>
        </w:tabs>
        <w:spacing w:lineRule="auto" w:line="240" w:before="0" w:after="0"/>
        <w:ind w:hanging="0"/>
        <w:jc w:val="right"/>
        <w:rPr>
          <w:rFonts w:ascii="Times New Roman" w:hAnsi="Times New Roman"/>
        </w:rPr>
      </w:pPr>
      <w:r>
        <w:rPr>
          <w:rFonts w:ascii="Times New Roman" w:hAnsi="Times New Roman"/>
          <w:color w:val="000000" w:themeColor="text1"/>
          <w:sz w:val="22"/>
          <w:szCs w:val="20"/>
        </w:rPr>
        <w:t>от «____»__________2021г.</w:t>
      </w:r>
    </w:p>
    <w:p>
      <w:pPr>
        <w:pStyle w:val="Normal"/>
        <w:tabs>
          <w:tab w:val="clear" w:pos="708"/>
          <w:tab w:val="left" w:pos="3712" w:leader="none"/>
        </w:tabs>
        <w:spacing w:lineRule="auto" w:line="240" w:before="0" w:after="0"/>
        <w:ind w:hanging="0"/>
        <w:jc w:val="right"/>
        <w:rPr>
          <w:rFonts w:ascii="Times New Roman" w:hAnsi="Times New Roman"/>
          <w:color w:val="000000" w:themeColor="text1"/>
          <w:sz w:val="22"/>
          <w:szCs w:val="20"/>
        </w:rPr>
      </w:pPr>
      <w:r>
        <w:rPr>
          <w:rFonts w:ascii="Times New Roman" w:hAnsi="Times New Roman"/>
          <w:color w:val="000000" w:themeColor="text1"/>
          <w:sz w:val="22"/>
          <w:szCs w:val="20"/>
        </w:rPr>
      </w:r>
    </w:p>
    <w:p>
      <w:pPr>
        <w:pStyle w:val="Normal"/>
        <w:tabs>
          <w:tab w:val="clear" w:pos="708"/>
          <w:tab w:val="left" w:pos="3712" w:leader="none"/>
        </w:tabs>
        <w:spacing w:lineRule="auto" w:line="240" w:before="0" w:after="0"/>
        <w:ind w:hanging="0"/>
        <w:jc w:val="right"/>
        <w:rPr>
          <w:rFonts w:ascii="Times New Roman" w:hAnsi="Times New Roman"/>
          <w:color w:val="000000" w:themeColor="text1"/>
          <w:sz w:val="22"/>
          <w:szCs w:val="20"/>
        </w:rPr>
      </w:pPr>
      <w:r>
        <w:rPr>
          <w:rFonts w:ascii="Times New Roman" w:hAnsi="Times New Roman"/>
          <w:color w:val="000000" w:themeColor="text1"/>
          <w:sz w:val="22"/>
          <w:szCs w:val="20"/>
        </w:rPr>
      </w:r>
    </w:p>
    <w:p>
      <w:pPr>
        <w:pStyle w:val="Normal"/>
        <w:tabs>
          <w:tab w:val="clear" w:pos="708"/>
          <w:tab w:val="left" w:pos="3712" w:leader="none"/>
        </w:tabs>
        <w:spacing w:lineRule="auto" w:line="240" w:before="0" w:after="0"/>
        <w:ind w:hanging="0"/>
        <w:jc w:val="right"/>
        <w:rPr>
          <w:rFonts w:ascii="Times New Roman" w:hAnsi="Times New Roman"/>
          <w:color w:val="000000" w:themeColor="text1"/>
          <w:sz w:val="22"/>
          <w:szCs w:val="20"/>
        </w:rPr>
      </w:pPr>
      <w:r>
        <w:rPr>
          <w:rFonts w:ascii="Times New Roman" w:hAnsi="Times New Roman"/>
          <w:color w:val="000000" w:themeColor="text1"/>
          <w:sz w:val="22"/>
          <w:szCs w:val="20"/>
        </w:rPr>
      </w:r>
    </w:p>
    <w:tbl>
      <w:tblPr>
        <w:tblW w:w="10888" w:type="dxa"/>
        <w:jc w:val="left"/>
        <w:tblInd w:w="-744" w:type="dxa"/>
        <w:tblCellMar>
          <w:top w:w="0" w:type="dxa"/>
          <w:left w:w="108" w:type="dxa"/>
          <w:bottom w:w="0" w:type="dxa"/>
          <w:right w:w="108" w:type="dxa"/>
        </w:tblCellMar>
        <w:tblLook w:val="00a0" w:noHBand="0" w:noVBand="0" w:firstColumn="1" w:lastRow="0" w:lastColumn="0" w:firstRow="1"/>
      </w:tblPr>
      <w:tblGrid>
        <w:gridCol w:w="432"/>
        <w:gridCol w:w="356"/>
        <w:gridCol w:w="512"/>
        <w:gridCol w:w="912"/>
        <w:gridCol w:w="787"/>
        <w:gridCol w:w="738"/>
        <w:gridCol w:w="1025"/>
        <w:gridCol w:w="337"/>
        <w:gridCol w:w="513"/>
        <w:gridCol w:w="801"/>
        <w:gridCol w:w="725"/>
        <w:gridCol w:w="974"/>
        <w:gridCol w:w="963"/>
        <w:gridCol w:w="738"/>
        <w:gridCol w:w="1075"/>
      </w:tblGrid>
      <w:tr>
        <w:trPr>
          <w:trHeight w:val="450" w:hRule="atLeast"/>
        </w:trPr>
        <w:tc>
          <w:tcPr>
            <w:tcW w:w="10888" w:type="dxa"/>
            <w:gridSpan w:val="15"/>
            <w:tcBorders/>
            <w:shd w:color="auto" w:fill="auto" w:val="clear"/>
            <w:vAlign w:val="bottom"/>
          </w:tcPr>
          <w:p>
            <w:pPr>
              <w:pStyle w:val="Normal"/>
              <w:spacing w:lineRule="auto" w:line="240"/>
              <w:ind w:hanging="0"/>
              <w:jc w:val="center"/>
              <w:rPr>
                <w:rFonts w:ascii="Times New Roman" w:hAnsi="Times New Roman"/>
              </w:rPr>
            </w:pPr>
            <w:bookmarkStart w:id="38" w:name="k"/>
            <w:r>
              <w:rPr>
                <w:rFonts w:ascii="Times New Roman" w:hAnsi="Times New Roman"/>
                <w:b/>
                <w:bCs/>
                <w:color w:val="000000" w:themeColor="text1"/>
                <w:sz w:val="24"/>
                <w:szCs w:val="24"/>
              </w:rPr>
              <w:t>Информация о контрагенте</w:t>
            </w:r>
            <w:bookmarkEnd w:id="38"/>
          </w:p>
        </w:tc>
      </w:tr>
      <w:tr>
        <w:trPr>
          <w:trHeight w:val="349" w:hRule="atLeast"/>
        </w:trPr>
        <w:tc>
          <w:tcPr>
            <w:tcW w:w="10888" w:type="dxa"/>
            <w:gridSpan w:val="15"/>
            <w:tcBorders>
              <w:bottom w:val="single" w:sz="4" w:space="0" w:color="000000"/>
            </w:tcBorders>
            <w:shd w:color="auto" w:fill="auto" w:val="clear"/>
            <w:vAlign w:val="bottom"/>
          </w:tcPr>
          <w:p>
            <w:pPr>
              <w:pStyle w:val="Normal"/>
              <w:spacing w:lineRule="auto" w:line="240"/>
              <w:ind w:hanging="0"/>
              <w:jc w:val="center"/>
              <w:rPr>
                <w:rFonts w:ascii="Times New Roman" w:hAnsi="Times New Roman"/>
                <w:b/>
                <w:b/>
                <w:bCs/>
                <w:color w:val="000000" w:themeColor="text1"/>
                <w:sz w:val="24"/>
                <w:szCs w:val="24"/>
              </w:rPr>
            </w:pPr>
            <w:r>
              <w:rPr>
                <w:rFonts w:ascii="Times New Roman" w:hAnsi="Times New Roman"/>
                <w:b/>
                <w:bCs/>
                <w:color w:val="000000" w:themeColor="text1"/>
                <w:sz w:val="24"/>
                <w:szCs w:val="24"/>
              </w:rPr>
            </w:r>
          </w:p>
        </w:tc>
      </w:tr>
      <w:tr>
        <w:trPr>
          <w:trHeight w:val="264" w:hRule="atLeast"/>
        </w:trPr>
        <w:tc>
          <w:tcPr>
            <w:tcW w:w="10888" w:type="dxa"/>
            <w:gridSpan w:val="15"/>
            <w:tcBorders>
              <w:bottom w:val="single" w:sz="8" w:space="0" w:color="000000"/>
            </w:tcBorders>
            <w:shd w:color="auto" w:fill="auto" w:val="clear"/>
          </w:tcPr>
          <w:p>
            <w:pPr>
              <w:pStyle w:val="Normal"/>
              <w:spacing w:lineRule="auto" w:line="240"/>
              <w:ind w:hanging="0"/>
              <w:jc w:val="center"/>
              <w:rPr>
                <w:rFonts w:ascii="Times New Roman" w:hAnsi="Times New Roman"/>
              </w:rPr>
            </w:pPr>
            <w:r>
              <w:rPr>
                <w:rFonts w:ascii="Times New Roman" w:hAnsi="Times New Roman"/>
                <w:color w:val="000000" w:themeColor="text1"/>
                <w:sz w:val="24"/>
                <w:szCs w:val="24"/>
              </w:rPr>
              <w:t xml:space="preserve">(полное </w:t>
            </w:r>
            <w:r>
              <w:rPr>
                <w:rFonts w:ascii="Times New Roman" w:hAnsi="Times New Roman"/>
                <w:i/>
                <w:iCs/>
                <w:color w:val="000000" w:themeColor="text1"/>
                <w:sz w:val="24"/>
                <w:szCs w:val="24"/>
              </w:rPr>
              <w:t>наименование организации, представляющей информацию)</w:t>
            </w:r>
          </w:p>
        </w:tc>
      </w:tr>
      <w:tr>
        <w:trPr>
          <w:trHeight w:val="315" w:hRule="atLeast"/>
        </w:trPr>
        <w:tc>
          <w:tcPr>
            <w:tcW w:w="432" w:type="dxa"/>
            <w:vMerge w:val="restart"/>
            <w:tcBorders>
              <w:left w:val="single" w:sz="8" w:space="0" w:color="000000"/>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 xml:space="preserve">№ </w:t>
            </w:r>
            <w:r>
              <w:rPr>
                <w:rFonts w:ascii="Times New Roman" w:hAnsi="Times New Roman"/>
                <w:color w:val="000000" w:themeColor="text1"/>
                <w:sz w:val="16"/>
                <w:szCs w:val="16"/>
              </w:rPr>
              <w:t>п/п</w:t>
            </w:r>
          </w:p>
        </w:tc>
        <w:tc>
          <w:tcPr>
            <w:tcW w:w="4330" w:type="dxa"/>
            <w:gridSpan w:val="6"/>
            <w:tcBorders>
              <w:top w:val="single" w:sz="8" w:space="0" w:color="000000"/>
              <w:bottom w:val="single" w:sz="4" w:space="0" w:color="000000"/>
              <w:right w:val="single" w:sz="4" w:space="0" w:color="000000"/>
            </w:tcBorders>
            <w:shd w:color="auto" w:fill="auto" w:val="clear"/>
            <w:vAlign w:val="bottom"/>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Наименование контрагента (ИНН, вид деятельности)</w:t>
            </w:r>
          </w:p>
        </w:tc>
        <w:tc>
          <w:tcPr>
            <w:tcW w:w="5051" w:type="dxa"/>
            <w:gridSpan w:val="7"/>
            <w:tcBorders>
              <w:top w:val="single" w:sz="8" w:space="0" w:color="000000"/>
              <w:bottom w:val="single" w:sz="4" w:space="0" w:color="000000"/>
              <w:right w:val="single" w:sz="4" w:space="0" w:color="000000"/>
            </w:tcBorders>
            <w:shd w:color="auto" w:fill="auto" w:val="clear"/>
            <w:vAlign w:val="bottom"/>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Информация о цепочке собственников контрагента, включая бенефициаров (в том числе, конечных)</w:t>
            </w:r>
          </w:p>
        </w:tc>
        <w:tc>
          <w:tcPr>
            <w:tcW w:w="1075" w:type="dxa"/>
            <w:vMerge w:val="restart"/>
            <w:tcBorders>
              <w:left w:val="single" w:sz="4" w:space="0" w:color="000000"/>
              <w:bottom w:val="single" w:sz="8" w:space="0" w:color="000000"/>
              <w:right w:val="single" w:sz="8" w:space="0" w:color="000000"/>
            </w:tcBorders>
            <w:shd w:color="auto" w:fill="auto" w:val="clear"/>
            <w:vAlign w:val="bottom"/>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Информация о подтвержда-ющих документах (наименова-ние, реквизиты и т.д.)</w:t>
            </w:r>
          </w:p>
        </w:tc>
      </w:tr>
      <w:tr>
        <w:trPr>
          <w:trHeight w:val="1590" w:hRule="atLeast"/>
        </w:trPr>
        <w:tc>
          <w:tcPr>
            <w:tcW w:w="432" w:type="dxa"/>
            <w:vMerge w:val="continue"/>
            <w:tcBorders>
              <w:left w:val="single" w:sz="8" w:space="0" w:color="000000"/>
              <w:bottom w:val="single" w:sz="8" w:space="0" w:color="000000"/>
              <w:right w:val="single" w:sz="4" w:space="0" w:color="000000"/>
            </w:tcBorders>
            <w:shd w:color="auto" w:fill="auto" w:val="clear"/>
            <w:vAlign w:val="center"/>
          </w:tcPr>
          <w:p>
            <w:pPr>
              <w:pStyle w:val="Normal"/>
              <w:spacing w:lineRule="auto" w:line="240"/>
              <w:ind w:hanging="0"/>
              <w:jc w:val="left"/>
              <w:rPr>
                <w:rFonts w:ascii="Times New Roman" w:hAnsi="Times New Roman"/>
                <w:color w:val="000000" w:themeColor="text1"/>
                <w:sz w:val="16"/>
                <w:szCs w:val="16"/>
              </w:rPr>
            </w:pPr>
            <w:r>
              <w:rPr>
                <w:rFonts w:ascii="Times New Roman" w:hAnsi="Times New Roman"/>
                <w:color w:val="000000" w:themeColor="text1"/>
                <w:sz w:val="16"/>
                <w:szCs w:val="16"/>
              </w:rPr>
            </w:r>
          </w:p>
        </w:tc>
        <w:tc>
          <w:tcPr>
            <w:tcW w:w="356"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ИНН</w:t>
            </w:r>
          </w:p>
        </w:tc>
        <w:tc>
          <w:tcPr>
            <w:tcW w:w="512"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ОГРН</w:t>
            </w:r>
          </w:p>
        </w:tc>
        <w:tc>
          <w:tcPr>
            <w:tcW w:w="912"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Наименование краткое</w:t>
            </w:r>
          </w:p>
        </w:tc>
        <w:tc>
          <w:tcPr>
            <w:tcW w:w="787"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Код ОКВЭД</w:t>
            </w:r>
          </w:p>
        </w:tc>
        <w:tc>
          <w:tcPr>
            <w:tcW w:w="738"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Фамилия, Имя, Отчество руководи</w:t>
            </w:r>
          </w:p>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теля</w:t>
            </w:r>
          </w:p>
        </w:tc>
        <w:tc>
          <w:tcPr>
            <w:tcW w:w="1025"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Серия и номер докумен-та, удосто-веряющего личность руково-дителя</w:t>
            </w:r>
          </w:p>
        </w:tc>
        <w:tc>
          <w:tcPr>
            <w:tcW w:w="337"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 xml:space="preserve">№ </w:t>
            </w:r>
          </w:p>
        </w:tc>
        <w:tc>
          <w:tcPr>
            <w:tcW w:w="513"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 xml:space="preserve">ИНН </w:t>
            </w:r>
          </w:p>
        </w:tc>
        <w:tc>
          <w:tcPr>
            <w:tcW w:w="801"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ОГРН</w:t>
            </w:r>
          </w:p>
        </w:tc>
        <w:tc>
          <w:tcPr>
            <w:tcW w:w="725"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Наименование / ФИО</w:t>
            </w:r>
          </w:p>
        </w:tc>
        <w:tc>
          <w:tcPr>
            <w:tcW w:w="974"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Адрес регистрации</w:t>
            </w:r>
          </w:p>
        </w:tc>
        <w:tc>
          <w:tcPr>
            <w:tcW w:w="963"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Серия и номер докумен-та, удостоверяющего личность (для физического лица)</w:t>
            </w:r>
          </w:p>
        </w:tc>
        <w:tc>
          <w:tcPr>
            <w:tcW w:w="738" w:type="dxa"/>
            <w:tcBorders>
              <w:bottom w:val="single" w:sz="8" w:space="0" w:color="000000"/>
              <w:right w:val="single" w:sz="4" w:space="0" w:color="000000"/>
            </w:tcBorders>
            <w:shd w:color="auto" w:fill="auto" w:val="clear"/>
            <w:vAlign w:val="center"/>
          </w:tcPr>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Руководи-</w:t>
            </w:r>
          </w:p>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тель / участник / акционер / бенефици</w:t>
            </w:r>
          </w:p>
          <w:p>
            <w:pPr>
              <w:pStyle w:val="Normal"/>
              <w:spacing w:lineRule="auto" w:line="240"/>
              <w:ind w:hanging="0"/>
              <w:jc w:val="center"/>
              <w:rPr>
                <w:rFonts w:ascii="Times New Roman" w:hAnsi="Times New Roman"/>
              </w:rPr>
            </w:pPr>
            <w:r>
              <w:rPr>
                <w:rFonts w:ascii="Times New Roman" w:hAnsi="Times New Roman"/>
                <w:color w:val="000000" w:themeColor="text1"/>
                <w:sz w:val="16"/>
                <w:szCs w:val="16"/>
              </w:rPr>
              <w:t>ар</w:t>
            </w:r>
          </w:p>
        </w:tc>
        <w:tc>
          <w:tcPr>
            <w:tcW w:w="1075" w:type="dxa"/>
            <w:vMerge w:val="continue"/>
            <w:tcBorders>
              <w:left w:val="single" w:sz="4" w:space="0" w:color="000000"/>
              <w:bottom w:val="single" w:sz="8" w:space="0" w:color="000000"/>
              <w:right w:val="single" w:sz="8" w:space="0" w:color="000000"/>
            </w:tcBorders>
            <w:shd w:color="auto" w:fill="auto" w:val="clear"/>
            <w:vAlign w:val="center"/>
          </w:tcPr>
          <w:p>
            <w:pPr>
              <w:pStyle w:val="Normal"/>
              <w:spacing w:lineRule="auto" w:line="240"/>
              <w:ind w:hanging="0"/>
              <w:jc w:val="left"/>
              <w:rPr>
                <w:rFonts w:ascii="Times New Roman" w:hAnsi="Times New Roman"/>
                <w:color w:val="000000" w:themeColor="text1"/>
                <w:sz w:val="16"/>
                <w:szCs w:val="16"/>
              </w:rPr>
            </w:pPr>
            <w:r>
              <w:rPr>
                <w:rFonts w:ascii="Times New Roman" w:hAnsi="Times New Roman"/>
                <w:color w:val="000000" w:themeColor="text1"/>
                <w:sz w:val="16"/>
                <w:szCs w:val="16"/>
              </w:rPr>
            </w:r>
          </w:p>
        </w:tc>
      </w:tr>
      <w:tr>
        <w:trPr>
          <w:trHeight w:val="676" w:hRule="atLeast"/>
        </w:trPr>
        <w:tc>
          <w:tcPr>
            <w:tcW w:w="43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ind w:hanging="0"/>
              <w:jc w:val="right"/>
              <w:rPr>
                <w:rFonts w:ascii="Times New Roman" w:hAnsi="Times New Roman"/>
              </w:rPr>
            </w:pPr>
            <w:r>
              <w:rPr>
                <w:rFonts w:ascii="Times New Roman" w:hAnsi="Times New Roman"/>
                <w:i/>
                <w:iCs/>
                <w:color w:val="000000" w:themeColor="text1"/>
                <w:sz w:val="16"/>
                <w:szCs w:val="16"/>
              </w:rPr>
              <w:t>1</w:t>
            </w:r>
          </w:p>
        </w:tc>
        <w:tc>
          <w:tcPr>
            <w:tcW w:w="356" w:type="dxa"/>
            <w:tcBorders>
              <w:bottom w:val="single" w:sz="4" w:space="0" w:color="000000"/>
              <w:right w:val="single" w:sz="4" w:space="0" w:color="000000"/>
            </w:tcBorders>
            <w:shd w:color="auto" w:fill="auto" w:val="clear"/>
            <w:vAlign w:val="bottom"/>
          </w:tcPr>
          <w:p>
            <w:pPr>
              <w:pStyle w:val="Normal"/>
              <w:spacing w:lineRule="auto" w:line="240"/>
              <w:ind w:hanging="0"/>
              <w:jc w:val="righ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512" w:type="dxa"/>
            <w:tcBorders>
              <w:bottom w:val="single" w:sz="4" w:space="0" w:color="000000"/>
              <w:right w:val="single" w:sz="4" w:space="0" w:color="000000"/>
            </w:tcBorders>
            <w:shd w:color="auto" w:fill="auto" w:val="clear"/>
            <w:vAlign w:val="bottom"/>
          </w:tcPr>
          <w:p>
            <w:pPr>
              <w:pStyle w:val="Normal"/>
              <w:spacing w:lineRule="auto" w:line="240"/>
              <w:ind w:hanging="0"/>
              <w:jc w:val="righ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912"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787"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738"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102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337"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513" w:type="dxa"/>
            <w:tcBorders>
              <w:bottom w:val="single" w:sz="4" w:space="0" w:color="000000"/>
              <w:right w:val="single" w:sz="4" w:space="0" w:color="000000"/>
            </w:tcBorders>
            <w:shd w:color="auto" w:fill="auto" w:val="clear"/>
            <w:vAlign w:val="bottom"/>
          </w:tcPr>
          <w:p>
            <w:pPr>
              <w:pStyle w:val="Normal"/>
              <w:spacing w:lineRule="auto" w:line="240"/>
              <w:ind w:hanging="0"/>
              <w:jc w:val="righ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801" w:type="dxa"/>
            <w:tcBorders>
              <w:bottom w:val="single" w:sz="4" w:space="0" w:color="000000"/>
              <w:right w:val="single" w:sz="4" w:space="0" w:color="000000"/>
            </w:tcBorders>
            <w:shd w:color="auto" w:fill="auto" w:val="clear"/>
            <w:vAlign w:val="bottom"/>
          </w:tcPr>
          <w:p>
            <w:pPr>
              <w:pStyle w:val="Normal"/>
              <w:spacing w:lineRule="auto" w:line="240"/>
              <w:ind w:hanging="0"/>
              <w:jc w:val="righ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72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974"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963"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738"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107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r>
      <w:tr>
        <w:trPr>
          <w:trHeight w:val="573" w:hRule="atLeast"/>
        </w:trPr>
        <w:tc>
          <w:tcPr>
            <w:tcW w:w="43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356"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512"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912"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787"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738"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102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337"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513" w:type="dxa"/>
            <w:tcBorders>
              <w:bottom w:val="single" w:sz="4" w:space="0" w:color="000000"/>
              <w:right w:val="single" w:sz="4" w:space="0" w:color="000000"/>
            </w:tcBorders>
            <w:shd w:color="auto" w:fill="auto" w:val="clear"/>
            <w:vAlign w:val="bottom"/>
          </w:tcPr>
          <w:p>
            <w:pPr>
              <w:pStyle w:val="Normal"/>
              <w:spacing w:lineRule="auto" w:line="240"/>
              <w:ind w:hanging="0"/>
              <w:jc w:val="righ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801"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72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974"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963"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738"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107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r>
      <w:tr>
        <w:trPr>
          <w:trHeight w:val="413" w:hRule="atLeast"/>
        </w:trPr>
        <w:tc>
          <w:tcPr>
            <w:tcW w:w="43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356"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512"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912"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787"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738"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102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337"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513" w:type="dxa"/>
            <w:tcBorders>
              <w:bottom w:val="single" w:sz="4" w:space="0" w:color="000000"/>
              <w:right w:val="single" w:sz="4" w:space="0" w:color="000000"/>
            </w:tcBorders>
            <w:shd w:color="auto" w:fill="auto" w:val="clear"/>
            <w:vAlign w:val="bottom"/>
          </w:tcPr>
          <w:p>
            <w:pPr>
              <w:pStyle w:val="Normal"/>
              <w:spacing w:lineRule="auto" w:line="240"/>
              <w:ind w:hanging="0"/>
              <w:jc w:val="righ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801"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72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974"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963"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738"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107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r>
      <w:tr>
        <w:trPr>
          <w:trHeight w:val="630" w:hRule="atLeast"/>
        </w:trPr>
        <w:tc>
          <w:tcPr>
            <w:tcW w:w="43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356"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512"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912"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787"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738"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102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337"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513" w:type="dxa"/>
            <w:tcBorders>
              <w:bottom w:val="single" w:sz="4" w:space="0" w:color="000000"/>
              <w:right w:val="single" w:sz="4" w:space="0" w:color="000000"/>
            </w:tcBorders>
            <w:shd w:color="auto" w:fill="auto" w:val="clear"/>
            <w:vAlign w:val="bottom"/>
          </w:tcPr>
          <w:p>
            <w:pPr>
              <w:pStyle w:val="Normal"/>
              <w:spacing w:lineRule="auto" w:line="240"/>
              <w:ind w:hanging="0"/>
              <w:jc w:val="righ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801" w:type="dxa"/>
            <w:tcBorders>
              <w:bottom w:val="single" w:sz="4" w:space="0" w:color="000000"/>
              <w:right w:val="single" w:sz="4" w:space="0" w:color="000000"/>
            </w:tcBorders>
            <w:shd w:color="auto" w:fill="auto" w:val="clear"/>
            <w:vAlign w:val="bottom"/>
          </w:tcPr>
          <w:p>
            <w:pPr>
              <w:pStyle w:val="Normal"/>
              <w:spacing w:lineRule="auto" w:line="240"/>
              <w:ind w:hanging="0"/>
              <w:jc w:val="righ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72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974"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963"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738"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107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r>
      <w:tr>
        <w:trPr>
          <w:trHeight w:val="315" w:hRule="atLeast"/>
        </w:trPr>
        <w:tc>
          <w:tcPr>
            <w:tcW w:w="43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356"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512"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912"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787"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738"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102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i/>
                <w:iCs/>
                <w:color w:val="000000" w:themeColor="text1"/>
                <w:sz w:val="16"/>
                <w:szCs w:val="16"/>
              </w:rPr>
              <w:t> </w:t>
            </w:r>
          </w:p>
        </w:tc>
        <w:tc>
          <w:tcPr>
            <w:tcW w:w="337"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513"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801"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72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974"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963"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738"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c>
          <w:tcPr>
            <w:tcW w:w="1075" w:type="dxa"/>
            <w:tcBorders>
              <w:bottom w:val="single" w:sz="4" w:space="0" w:color="000000"/>
              <w:right w:val="single" w:sz="4" w:space="0" w:color="000000"/>
            </w:tcBorders>
            <w:shd w:color="auto" w:fill="auto" w:val="clear"/>
            <w:vAlign w:val="bottom"/>
          </w:tcPr>
          <w:p>
            <w:pPr>
              <w:pStyle w:val="Normal"/>
              <w:spacing w:lineRule="auto" w:line="240"/>
              <w:ind w:hanging="0"/>
              <w:jc w:val="left"/>
              <w:rPr>
                <w:rFonts w:ascii="Times New Roman" w:hAnsi="Times New Roman"/>
                <w:i/>
                <w:i/>
                <w:iCs/>
                <w:color w:val="000000" w:themeColor="text1"/>
                <w:sz w:val="16"/>
                <w:szCs w:val="16"/>
              </w:rPr>
            </w:pPr>
            <w:r>
              <w:rPr>
                <w:rFonts w:ascii="Times New Roman" w:hAnsi="Times New Roman"/>
                <w:i/>
                <w:iCs/>
                <w:color w:val="000000" w:themeColor="text1"/>
                <w:sz w:val="16"/>
                <w:szCs w:val="16"/>
              </w:rPr>
            </w:r>
          </w:p>
        </w:tc>
      </w:tr>
      <w:tr>
        <w:trPr>
          <w:trHeight w:val="315" w:hRule="atLeast"/>
        </w:trPr>
        <w:tc>
          <w:tcPr>
            <w:tcW w:w="10888" w:type="dxa"/>
            <w:gridSpan w:val="15"/>
            <w:tcBorders/>
            <w:shd w:color="auto" w:fill="auto" w:val="clear"/>
            <w:vAlign w:val="bottom"/>
          </w:tcPr>
          <w:p>
            <w:pPr>
              <w:pStyle w:val="Normal"/>
              <w:spacing w:lineRule="auto" w:line="240"/>
              <w:ind w:hanging="0"/>
              <w:jc w:val="left"/>
              <w:rPr>
                <w:rFonts w:ascii="Times New Roman" w:hAnsi="Times New Roman"/>
              </w:rPr>
            </w:pPr>
            <w:r>
              <w:rPr>
                <w:rFonts w:ascii="Times New Roman" w:hAnsi="Times New Roman"/>
                <w:color w:val="000000" w:themeColor="text1"/>
                <w:sz w:val="24"/>
                <w:szCs w:val="24"/>
              </w:rPr>
              <w:t xml:space="preserve">*  </w:t>
            </w:r>
            <w:r>
              <w:rPr>
                <w:rFonts w:ascii="Times New Roman" w:hAnsi="Times New Roman"/>
                <w:i/>
                <w:color w:val="000000" w:themeColor="text1"/>
                <w:sz w:val="24"/>
                <w:szCs w:val="24"/>
              </w:rPr>
              <w:t>Приведенные в таблице сведения об юридических и физических лицах являются условными и указаны в качестве примера заполнения формы</w:t>
            </w:r>
          </w:p>
        </w:tc>
      </w:tr>
    </w:tbl>
    <w:p>
      <w:pPr>
        <w:pStyle w:val="Normal"/>
        <w:tabs>
          <w:tab w:val="clear" w:pos="708"/>
          <w:tab w:val="left" w:pos="3712" w:leader="none"/>
        </w:tabs>
        <w:spacing w:lineRule="auto" w:line="240" w:before="0" w:after="0"/>
        <w:ind w:hanging="0"/>
        <w:jc w:val="left"/>
        <w:rPr>
          <w:rFonts w:ascii="Times New Roman" w:hAnsi="Times New Roman"/>
        </w:rPr>
      </w:pPr>
      <w:r>
        <w:rPr>
          <w:rFonts w:ascii="Times New Roman" w:hAnsi="Times New Roman"/>
        </w:rPr>
      </w:r>
    </w:p>
    <w:p>
      <w:pPr>
        <w:pStyle w:val="Normal"/>
        <w:tabs>
          <w:tab w:val="clear" w:pos="708"/>
          <w:tab w:val="left" w:pos="3712" w:leader="none"/>
        </w:tabs>
        <w:spacing w:lineRule="auto" w:line="240" w:before="0" w:after="0"/>
        <w:ind w:hanging="0"/>
        <w:jc w:val="left"/>
        <w:rPr>
          <w:rFonts w:ascii="Times New Roman" w:hAnsi="Times New Roman"/>
        </w:rPr>
      </w:pPr>
      <w:r>
        <w:rPr>
          <w:rFonts w:ascii="Times New Roman" w:hAnsi="Times New Roman"/>
        </w:rPr>
      </w:r>
    </w:p>
    <w:p>
      <w:pPr>
        <w:pStyle w:val="Normal"/>
        <w:tabs>
          <w:tab w:val="clear" w:pos="708"/>
          <w:tab w:val="left" w:pos="3712" w:leader="none"/>
        </w:tabs>
        <w:spacing w:lineRule="auto" w:line="240" w:before="0" w:after="0"/>
        <w:ind w:hanging="0"/>
        <w:jc w:val="left"/>
        <w:rPr>
          <w:rFonts w:ascii="Times New Roman" w:hAnsi="Times New Roman"/>
        </w:rPr>
      </w:pPr>
      <w:r>
        <w:rPr>
          <w:rFonts w:ascii="Times New Roman" w:hAnsi="Times New Roman"/>
        </w:rPr>
      </w:r>
    </w:p>
    <w:p>
      <w:pPr>
        <w:pStyle w:val="Normal"/>
        <w:tabs>
          <w:tab w:val="clear" w:pos="708"/>
          <w:tab w:val="left" w:pos="3712" w:leader="none"/>
        </w:tabs>
        <w:spacing w:lineRule="auto" w:line="240" w:before="0" w:after="0"/>
        <w:ind w:hanging="0"/>
        <w:jc w:val="left"/>
        <w:rPr>
          <w:rFonts w:ascii="Times New Roman" w:hAnsi="Times New Roman"/>
        </w:rPr>
      </w:pPr>
      <w:r>
        <w:rPr>
          <w:rFonts w:ascii="Times New Roman" w:hAnsi="Times New Roman"/>
        </w:rPr>
      </w:r>
    </w:p>
    <w:tbl>
      <w:tblPr>
        <w:tblW w:w="9355" w:type="dxa"/>
        <w:jc w:val="left"/>
        <w:tblInd w:w="108" w:type="dxa"/>
        <w:tblCellMar>
          <w:top w:w="0" w:type="dxa"/>
          <w:left w:w="108" w:type="dxa"/>
          <w:bottom w:w="0" w:type="dxa"/>
          <w:right w:w="108" w:type="dxa"/>
        </w:tblCellMar>
        <w:tblLook w:val="04a0" w:noHBand="0" w:noVBand="1" w:firstColumn="1" w:lastRow="0" w:lastColumn="0" w:firstRow="1"/>
      </w:tblPr>
      <w:tblGrid>
        <w:gridCol w:w="4677"/>
        <w:gridCol w:w="4677"/>
      </w:tblGrid>
      <w:tr>
        <w:trPr/>
        <w:tc>
          <w:tcPr>
            <w:tcW w:w="4677" w:type="dxa"/>
            <w:tcBorders/>
          </w:tcPr>
          <w:p>
            <w:pPr>
              <w:pStyle w:val="Normal"/>
              <w:snapToGrid w:val="false"/>
              <w:spacing w:lineRule="auto" w:line="240" w:before="0" w:after="0"/>
              <w:rPr>
                <w:rFonts w:ascii="Times New Roman" w:hAnsi="Times New Roman"/>
              </w:rPr>
            </w:pPr>
            <w:r>
              <w:rPr>
                <w:rFonts w:eastAsia="Times New Roman" w:cs="Times New Roman" w:ascii="Times New Roman" w:hAnsi="Times New Roman"/>
                <w:b/>
                <w:sz w:val="24"/>
                <w:szCs w:val="24"/>
                <w:lang w:eastAsia="ru-RU"/>
              </w:rPr>
              <w:t>Заказчик:</w:t>
            </w:r>
          </w:p>
          <w:p>
            <w:pPr>
              <w:pStyle w:val="Normal"/>
              <w:snapToGrid w:val="false"/>
              <w:spacing w:lineRule="auto" w:line="240" w:before="0" w:after="0"/>
              <w:ind w:firstLine="567"/>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napToGrid w:val="false"/>
              <w:spacing w:lineRule="auto" w:line="240" w:before="0" w:after="0"/>
              <w:rPr>
                <w:rFonts w:ascii="Times New Roman" w:hAnsi="Times New Roman"/>
              </w:rPr>
            </w:pPr>
            <w:r>
              <w:rPr>
                <w:rFonts w:eastAsia="Calibri" w:cs="Times New Roman" w:ascii="Times New Roman" w:hAnsi="Times New Roman"/>
              </w:rPr>
              <w:t xml:space="preserve">_______________ / _______________ </w:t>
            </w:r>
          </w:p>
        </w:tc>
        <w:tc>
          <w:tcPr>
            <w:tcW w:w="4677" w:type="dxa"/>
            <w:tcBorders/>
          </w:tcPr>
          <w:p>
            <w:pPr>
              <w:pStyle w:val="Normal"/>
              <w:snapToGrid w:val="false"/>
              <w:spacing w:lineRule="auto" w:line="240" w:before="0" w:after="0"/>
              <w:rPr>
                <w:rFonts w:ascii="Times New Roman" w:hAnsi="Times New Roman"/>
              </w:rPr>
            </w:pPr>
            <w:r>
              <w:rPr>
                <w:rFonts w:eastAsia="Times New Roman" w:cs="Times New Roman" w:ascii="Times New Roman" w:hAnsi="Times New Roman"/>
                <w:b/>
                <w:sz w:val="24"/>
                <w:szCs w:val="24"/>
                <w:lang w:eastAsia="ru-RU"/>
              </w:rPr>
              <w:t>Исполнитель:</w:t>
            </w:r>
          </w:p>
          <w:p>
            <w:pPr>
              <w:pStyle w:val="Normal"/>
              <w:snapToGrid w:val="false"/>
              <w:spacing w:lineRule="auto" w:line="240" w:before="0" w:after="0"/>
              <w:ind w:firstLine="567"/>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napToGrid w:val="false"/>
              <w:spacing w:lineRule="auto" w:line="240" w:before="0" w:after="0"/>
              <w:rPr>
                <w:rFonts w:ascii="Times New Roman" w:hAnsi="Times New Roman"/>
              </w:rPr>
            </w:pPr>
            <w:r>
              <w:rPr>
                <w:rFonts w:eastAsia="Calibri" w:cs="Times New Roman" w:ascii="Times New Roman" w:hAnsi="Times New Roman"/>
              </w:rPr>
              <w:t xml:space="preserve">_______________ / _______________ </w:t>
            </w:r>
          </w:p>
        </w:tc>
      </w:tr>
    </w:tbl>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sectPr>
          <w:headerReference w:type="default" r:id="rId5"/>
          <w:footerReference w:type="default" r:id="rId6"/>
          <w:type w:val="nextPage"/>
          <w:pgSz w:w="11906" w:h="16838"/>
          <w:pgMar w:left="1075" w:right="718" w:header="0" w:top="720" w:footer="0" w:bottom="720" w:gutter="0"/>
          <w:pgNumType w:fmt="decimal"/>
          <w:formProt w:val="false"/>
          <w:textDirection w:val="lrTb"/>
          <w:docGrid w:type="default" w:linePitch="381" w:charSpace="0"/>
        </w:sectPr>
        <w:pStyle w:val="Normal"/>
        <w:rPr>
          <w:rFonts w:ascii="Times New Roman" w:hAnsi="Times New Roman"/>
        </w:rPr>
      </w:pPr>
      <w:r>
        <w:rPr>
          <w:rFonts w:ascii="Times New Roman" w:hAnsi="Times New Roman"/>
        </w:rPr>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color w:val="000000" w:themeColor="text1"/>
          <w:sz w:val="22"/>
          <w:szCs w:val="20"/>
        </w:rPr>
        <w:t>Приложение №4</w:t>
      </w:r>
    </w:p>
    <w:p>
      <w:pPr>
        <w:pStyle w:val="Normal"/>
        <w:tabs>
          <w:tab w:val="clear" w:pos="708"/>
          <w:tab w:val="left" w:pos="3712" w:leader="none"/>
        </w:tabs>
        <w:spacing w:lineRule="auto" w:line="240"/>
        <w:ind w:hanging="0"/>
        <w:jc w:val="right"/>
        <w:rPr>
          <w:rFonts w:ascii="Times New Roman" w:hAnsi="Times New Roman"/>
        </w:rPr>
      </w:pPr>
      <w:r>
        <w:rPr>
          <w:rFonts w:ascii="Times New Roman" w:hAnsi="Times New Roman"/>
          <w:color w:val="000000" w:themeColor="text1"/>
          <w:sz w:val="22"/>
          <w:szCs w:val="20"/>
        </w:rPr>
        <w:t xml:space="preserve">                                                                                                                    </w:t>
      </w:r>
      <w:r>
        <w:rPr>
          <w:rFonts w:ascii="Times New Roman" w:hAnsi="Times New Roman"/>
          <w:color w:val="000000" w:themeColor="text1"/>
          <w:sz w:val="22"/>
          <w:szCs w:val="20"/>
        </w:rPr>
        <w:t>к  Договору_____________</w:t>
      </w:r>
    </w:p>
    <w:p>
      <w:pPr>
        <w:pStyle w:val="Normal"/>
        <w:tabs>
          <w:tab w:val="clear" w:pos="708"/>
          <w:tab w:val="left" w:pos="3712" w:leader="none"/>
        </w:tabs>
        <w:spacing w:lineRule="auto" w:line="240"/>
        <w:ind w:left="5760" w:hanging="0"/>
        <w:jc w:val="right"/>
        <w:rPr>
          <w:rFonts w:ascii="Times New Roman" w:hAnsi="Times New Roman"/>
        </w:rPr>
      </w:pPr>
      <w:r>
        <w:rPr>
          <w:rFonts w:ascii="Times New Roman" w:hAnsi="Times New Roman"/>
          <w:color w:val="000000" w:themeColor="text1"/>
          <w:sz w:val="22"/>
          <w:szCs w:val="20"/>
        </w:rPr>
        <w:t>от «____»__________2021г.</w:t>
      </w:r>
    </w:p>
    <w:p>
      <w:pPr>
        <w:pStyle w:val="Normal"/>
        <w:spacing w:lineRule="auto" w:line="240"/>
        <w:ind w:hanging="0"/>
        <w:jc w:val="left"/>
        <w:rPr>
          <w:rFonts w:ascii="Times New Roman" w:hAnsi="Times New Roman"/>
          <w:color w:val="000000" w:themeColor="text1"/>
          <w:sz w:val="20"/>
          <w:szCs w:val="20"/>
        </w:rPr>
      </w:pPr>
      <w:r>
        <w:rPr>
          <w:rFonts w:ascii="Times New Roman" w:hAnsi="Times New Roman"/>
          <w:color w:val="000000" w:themeColor="text1"/>
          <w:sz w:val="20"/>
          <w:szCs w:val="20"/>
        </w:rPr>
      </w:r>
    </w:p>
    <w:p>
      <w:pPr>
        <w:pStyle w:val="Normal"/>
        <w:spacing w:lineRule="auto" w:line="240"/>
        <w:ind w:hanging="0"/>
        <w:jc w:val="left"/>
        <w:rPr>
          <w:rFonts w:ascii="Times New Roman" w:hAnsi="Times New Roman"/>
          <w:color w:val="000000" w:themeColor="text1"/>
          <w:sz w:val="20"/>
          <w:szCs w:val="20"/>
        </w:rPr>
      </w:pPr>
      <w:r>
        <w:rPr>
          <w:rFonts w:ascii="Times New Roman" w:hAnsi="Times New Roman"/>
          <w:color w:val="000000" w:themeColor="text1"/>
          <w:sz w:val="20"/>
          <w:szCs w:val="20"/>
        </w:rPr>
      </w:r>
    </w:p>
    <w:p>
      <w:pPr>
        <w:pStyle w:val="Normal"/>
        <w:spacing w:lineRule="auto" w:line="240"/>
        <w:ind w:firstLine="720"/>
        <w:jc w:val="center"/>
        <w:rPr>
          <w:rFonts w:ascii="Times New Roman" w:hAnsi="Times New Roman"/>
        </w:rPr>
      </w:pPr>
      <w:r>
        <w:rPr>
          <w:rFonts w:ascii="Times New Roman" w:hAnsi="Times New Roman"/>
          <w:b/>
          <w:bCs/>
          <w:color w:val="000000" w:themeColor="text1"/>
          <w:sz w:val="24"/>
          <w:szCs w:val="24"/>
        </w:rPr>
        <w:t>Гарантийное письмо</w:t>
      </w:r>
    </w:p>
    <w:p>
      <w:pPr>
        <w:pStyle w:val="Normal"/>
        <w:spacing w:lineRule="auto" w:line="240"/>
        <w:ind w:firstLine="720"/>
        <w:jc w:val="center"/>
        <w:rPr>
          <w:rFonts w:ascii="Times New Roman" w:hAnsi="Times New Roman"/>
          <w:b/>
          <w:b/>
          <w:bCs/>
          <w:color w:val="000000" w:themeColor="text1"/>
          <w:sz w:val="20"/>
          <w:szCs w:val="20"/>
        </w:rPr>
      </w:pPr>
      <w:r>
        <w:rPr>
          <w:rFonts w:ascii="Times New Roman" w:hAnsi="Times New Roman"/>
          <w:b/>
          <w:bCs/>
          <w:color w:val="000000" w:themeColor="text1"/>
          <w:sz w:val="20"/>
          <w:szCs w:val="20"/>
        </w:rPr>
      </w:r>
    </w:p>
    <w:p>
      <w:pPr>
        <w:pStyle w:val="Normal"/>
        <w:spacing w:lineRule="auto" w:line="240"/>
        <w:ind w:firstLine="720"/>
        <w:jc w:val="center"/>
        <w:rPr>
          <w:rFonts w:ascii="Times New Roman" w:hAnsi="Times New Roman"/>
          <w:b/>
          <w:b/>
          <w:bCs/>
          <w:color w:val="000000" w:themeColor="text1"/>
          <w:sz w:val="20"/>
          <w:szCs w:val="20"/>
        </w:rPr>
      </w:pPr>
      <w:r>
        <w:rPr>
          <w:rFonts w:ascii="Times New Roman" w:hAnsi="Times New Roman"/>
          <w:b/>
          <w:bCs/>
          <w:color w:val="000000" w:themeColor="text1"/>
          <w:sz w:val="20"/>
          <w:szCs w:val="20"/>
        </w:rPr>
      </w:r>
    </w:p>
    <w:p>
      <w:pPr>
        <w:pStyle w:val="Normal"/>
        <w:spacing w:lineRule="auto" w:line="240"/>
        <w:ind w:firstLine="720"/>
        <w:jc w:val="center"/>
        <w:rPr>
          <w:rFonts w:ascii="Times New Roman" w:hAnsi="Times New Roman"/>
          <w:b/>
          <w:b/>
          <w:bCs/>
          <w:color w:val="000000" w:themeColor="text1"/>
          <w:sz w:val="20"/>
          <w:szCs w:val="20"/>
        </w:rPr>
      </w:pPr>
      <w:r>
        <w:rPr>
          <w:rFonts w:ascii="Times New Roman" w:hAnsi="Times New Roman"/>
          <w:b/>
          <w:bCs/>
          <w:color w:val="000000" w:themeColor="text1"/>
          <w:sz w:val="20"/>
          <w:szCs w:val="20"/>
        </w:rPr>
      </w:r>
    </w:p>
    <w:p>
      <w:pPr>
        <w:pStyle w:val="Normal"/>
        <w:spacing w:lineRule="auto" w:line="240"/>
        <w:ind w:hanging="0"/>
        <w:jc w:val="left"/>
        <w:rPr>
          <w:rFonts w:ascii="Times New Roman" w:hAnsi="Times New Roman"/>
        </w:rPr>
      </w:pPr>
      <w:r>
        <w:rPr>
          <w:rFonts w:ascii="Times New Roman" w:hAnsi="Times New Roman"/>
          <w:bCs/>
          <w:color w:val="000000" w:themeColor="text1"/>
          <w:sz w:val="20"/>
          <w:szCs w:val="20"/>
        </w:rPr>
        <w:t xml:space="preserve">г. Владивосток                   </w:t>
        <w:tab/>
        <w:tab/>
        <w:tab/>
        <w:tab/>
        <w:t xml:space="preserve">                                                  «___» ____________ 2021 г.</w:t>
      </w:r>
    </w:p>
    <w:p>
      <w:pPr>
        <w:pStyle w:val="Normal"/>
        <w:spacing w:lineRule="auto" w:line="240"/>
        <w:ind w:hanging="0"/>
        <w:jc w:val="left"/>
        <w:rPr>
          <w:rFonts w:ascii="Times New Roman" w:hAnsi="Times New Roman"/>
          <w:bCs/>
          <w:color w:val="000000" w:themeColor="text1"/>
          <w:sz w:val="20"/>
          <w:szCs w:val="20"/>
        </w:rPr>
      </w:pPr>
      <w:r>
        <w:rPr>
          <w:rFonts w:ascii="Times New Roman" w:hAnsi="Times New Roman"/>
          <w:bCs/>
          <w:color w:val="000000" w:themeColor="text1"/>
          <w:sz w:val="20"/>
          <w:szCs w:val="20"/>
        </w:rPr>
      </w:r>
    </w:p>
    <w:p>
      <w:pPr>
        <w:pStyle w:val="Normal"/>
        <w:spacing w:lineRule="auto" w:line="240"/>
        <w:ind w:firstLine="709"/>
        <w:rPr>
          <w:rFonts w:ascii="Times New Roman" w:hAnsi="Times New Roman"/>
        </w:rPr>
      </w:pPr>
      <w:r>
        <w:rPr>
          <w:rFonts w:ascii="Times New Roman" w:hAnsi="Times New Roman"/>
          <w:b/>
          <w:color w:val="000000" w:themeColor="text1"/>
          <w:sz w:val="24"/>
          <w:szCs w:val="24"/>
        </w:rPr>
        <w:t>_________________________________________________</w:t>
      </w:r>
      <w:r>
        <w:rPr>
          <w:rFonts w:ascii="Times New Roman" w:hAnsi="Times New Roman"/>
          <w:bCs/>
          <w:color w:val="000000" w:themeColor="text1"/>
          <w:sz w:val="24"/>
          <w:szCs w:val="24"/>
        </w:rPr>
        <w:t>,</w:t>
      </w:r>
      <w:r>
        <w:rPr>
          <w:rFonts w:ascii="Times New Roman" w:hAnsi="Times New Roman"/>
          <w:b/>
          <w:bCs/>
          <w:color w:val="000000" w:themeColor="text1"/>
          <w:sz w:val="24"/>
          <w:szCs w:val="24"/>
        </w:rPr>
        <w:t xml:space="preserve"> </w:t>
      </w:r>
      <w:r>
        <w:rPr>
          <w:rFonts w:ascii="Times New Roman" w:hAnsi="Times New Roman"/>
          <w:color w:val="000000" w:themeColor="text1"/>
          <w:sz w:val="24"/>
          <w:szCs w:val="24"/>
        </w:rPr>
        <w:t>именуемое в дальнейшем «Подрядчик», в лице __________________________,</w:t>
      </w:r>
      <w:r>
        <w:rPr>
          <w:rFonts w:ascii="Times New Roman" w:hAnsi="Times New Roman"/>
          <w:color w:val="000000" w:themeColor="text1"/>
          <w:sz w:val="22"/>
          <w:szCs w:val="22"/>
        </w:rPr>
        <w:t xml:space="preserve"> действующего на основании _______,  в рамках Договора от_______________ № _______________; принимает на себя следующие обязательства:</w:t>
      </w:r>
    </w:p>
    <w:p>
      <w:pPr>
        <w:pStyle w:val="Normal"/>
        <w:numPr>
          <w:ilvl w:val="0"/>
          <w:numId w:val="1"/>
        </w:numPr>
        <w:tabs>
          <w:tab w:val="clear" w:pos="708"/>
          <w:tab w:val="left" w:pos="851" w:leader="none"/>
        </w:tabs>
        <w:spacing w:lineRule="auto" w:line="240"/>
        <w:ind w:left="0" w:firstLine="709"/>
        <w:rPr/>
      </w:pPr>
      <w:r>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7">
        <w:r>
          <w:rPr>
            <w:rFonts w:ascii="Times New Roman" w:hAnsi="Times New Roman"/>
          </w:rPr>
          <w:t>№ 18162/09</w:t>
        </w:r>
      </w:hyperlink>
      <w:r>
        <w:rPr>
          <w:rFonts w:ascii="Times New Roman" w:hAnsi="Times New Roman"/>
          <w:color w:val="000000" w:themeColor="text1"/>
          <w:sz w:val="22"/>
          <w:szCs w:val="22"/>
        </w:rPr>
        <w:t xml:space="preserve"> и от 25.05.2010 </w:t>
      </w:r>
      <w:hyperlink r:id="rId8">
        <w:r>
          <w:rPr>
            <w:rFonts w:ascii="Times New Roman" w:hAnsi="Times New Roman"/>
          </w:rPr>
          <w:t>№ 15658/09</w:t>
        </w:r>
      </w:hyperlink>
      <w:r>
        <w:rPr>
          <w:rFonts w:ascii="Times New Roman" w:hAnsi="Times New Roman"/>
          <w:color w:val="000000" w:themeColor="text1"/>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w:t>
      </w:r>
      <w:bookmarkStart w:id="39" w:name="_GoBack4"/>
      <w:bookmarkEnd w:id="39"/>
      <w:r>
        <w:rPr>
          <w:rFonts w:ascii="Times New Roman" w:hAnsi="Times New Roman"/>
          <w:color w:val="000000" w:themeColor="text1"/>
          <w:sz w:val="22"/>
          <w:szCs w:val="22"/>
        </w:rPr>
        <w:t xml:space="preserve">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9">
        <w:r>
          <w:rPr>
            <w:rFonts w:ascii="Times New Roman" w:hAnsi="Times New Roman"/>
          </w:rPr>
          <w:t>Критери</w:t>
        </w:r>
      </w:hyperlink>
      <w:r>
        <w:rPr>
          <w:rFonts w:ascii="Times New Roman" w:hAnsi="Times New Roman"/>
          <w:color w:val="000000" w:themeColor="text1"/>
          <w:sz w:val="22"/>
          <w:szCs w:val="22"/>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pPr>
        <w:pStyle w:val="Normal"/>
        <w:numPr>
          <w:ilvl w:val="0"/>
          <w:numId w:val="1"/>
        </w:numPr>
        <w:tabs>
          <w:tab w:val="clear" w:pos="708"/>
          <w:tab w:val="left" w:pos="851" w:leader="none"/>
        </w:tabs>
        <w:spacing w:lineRule="auto" w:line="240"/>
        <w:ind w:left="0" w:firstLine="709"/>
        <w:rPr>
          <w:rFonts w:ascii="Times New Roman" w:hAnsi="Times New Roman"/>
        </w:rPr>
      </w:pPr>
      <w:r>
        <w:rPr>
          <w:rFonts w:ascii="Times New Roman" w:hAnsi="Times New Roman"/>
          <w:color w:val="000000" w:themeColor="text1"/>
          <w:sz w:val="22"/>
          <w:szCs w:val="22"/>
        </w:rPr>
        <w:t xml:space="preserve">Незамедлительно уведомить Общество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(-ов). </w:t>
      </w:r>
    </w:p>
    <w:p>
      <w:pPr>
        <w:pStyle w:val="Normal"/>
        <w:numPr>
          <w:ilvl w:val="0"/>
          <w:numId w:val="1"/>
        </w:numPr>
        <w:tabs>
          <w:tab w:val="clear" w:pos="708"/>
          <w:tab w:val="left" w:pos="851" w:leader="none"/>
        </w:tabs>
        <w:spacing w:lineRule="auto" w:line="240"/>
        <w:ind w:left="0" w:firstLine="709"/>
        <w:rPr>
          <w:rFonts w:ascii="Times New Roman" w:hAnsi="Times New Roman"/>
        </w:rPr>
      </w:pPr>
      <w:r>
        <w:rPr>
          <w:rFonts w:ascii="Times New Roman" w:hAnsi="Times New Roman"/>
          <w:color w:val="000000" w:themeColor="text1"/>
          <w:sz w:val="22"/>
          <w:szCs w:val="22"/>
        </w:rPr>
        <w:t xml:space="preserve">Настоящим Подрядчик  подтверждает и признает, что содержащиеся в данном письме гарантии могут рассматриваться как существенные условия Договора со стороны Заказчика и Заказчик вправе исходить из них при исполнении Договора.  </w:t>
      </w:r>
    </w:p>
    <w:p>
      <w:pPr>
        <w:pStyle w:val="Normal"/>
        <w:numPr>
          <w:ilvl w:val="0"/>
          <w:numId w:val="1"/>
        </w:numPr>
        <w:tabs>
          <w:tab w:val="clear" w:pos="708"/>
          <w:tab w:val="left" w:pos="851" w:leader="none"/>
        </w:tabs>
        <w:spacing w:lineRule="auto" w:line="240"/>
        <w:ind w:left="0" w:firstLine="709"/>
        <w:rPr>
          <w:rFonts w:ascii="Times New Roman" w:hAnsi="Times New Roman"/>
        </w:rPr>
      </w:pPr>
      <w:r>
        <w:rPr>
          <w:rFonts w:ascii="Times New Roman" w:hAnsi="Times New Roman"/>
          <w:color w:val="000000" w:themeColor="text1"/>
          <w:sz w:val="22"/>
          <w:szCs w:val="22"/>
        </w:rPr>
        <w:t>В случае нарушения Подрядчиком обязательств, установленных в п.п. 1, 2 настоящего Гарантийного письма, Заказчик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Подрядчиком.</w:t>
      </w:r>
    </w:p>
    <w:p>
      <w:pPr>
        <w:pStyle w:val="Normal"/>
        <w:numPr>
          <w:ilvl w:val="0"/>
          <w:numId w:val="1"/>
        </w:numPr>
        <w:tabs>
          <w:tab w:val="clear" w:pos="708"/>
          <w:tab w:val="left" w:pos="851" w:leader="none"/>
        </w:tabs>
        <w:spacing w:lineRule="auto" w:line="240"/>
        <w:ind w:left="0" w:firstLine="709"/>
        <w:rPr>
          <w:rFonts w:ascii="Times New Roman" w:hAnsi="Times New Roman"/>
        </w:rPr>
      </w:pPr>
      <w:r>
        <w:rPr>
          <w:rFonts w:ascii="Times New Roman" w:hAnsi="Times New Roman"/>
          <w:color w:val="000000" w:themeColor="text1"/>
          <w:sz w:val="22"/>
          <w:szCs w:val="22"/>
        </w:rPr>
        <w:t>Договор будет считаться расторгнутым с даты, указанной в Уведомлении при условии, что Заказчик не отзовет указанное Уведомление по итогам рассмотрения мотивированных возражений Подрядчика до указанной даты расторжения.</w:t>
      </w:r>
    </w:p>
    <w:p>
      <w:pPr>
        <w:pStyle w:val="Normal"/>
        <w:numPr>
          <w:ilvl w:val="0"/>
          <w:numId w:val="1"/>
        </w:numPr>
        <w:tabs>
          <w:tab w:val="clear" w:pos="708"/>
          <w:tab w:val="left" w:pos="851" w:leader="none"/>
        </w:tabs>
        <w:spacing w:lineRule="auto" w:line="240"/>
        <w:ind w:left="0" w:firstLine="709"/>
        <w:rPr>
          <w:rFonts w:ascii="Times New Roman" w:hAnsi="Times New Roman"/>
        </w:rPr>
      </w:pPr>
      <w:r>
        <w:rPr>
          <w:rFonts w:ascii="Times New Roman" w:hAnsi="Times New Roman"/>
          <w:color w:val="000000" w:themeColor="text1"/>
          <w:sz w:val="22"/>
          <w:szCs w:val="22"/>
        </w:rPr>
        <w:t>Настоящим Подрядчик</w:t>
      </w:r>
      <w:r>
        <w:rPr>
          <w:rFonts w:ascii="Times New Roman" w:hAnsi="Times New Roman"/>
          <w:i/>
          <w:color w:val="000000" w:themeColor="text1"/>
          <w:sz w:val="22"/>
          <w:szCs w:val="22"/>
        </w:rPr>
        <w:t xml:space="preserve"> </w:t>
      </w:r>
      <w:r>
        <w:rPr>
          <w:rFonts w:ascii="Times New Roman" w:hAnsi="Times New Roman"/>
          <w:color w:val="000000" w:themeColor="text1"/>
          <w:sz w:val="22"/>
          <w:szCs w:val="22"/>
        </w:rPr>
        <w:t>принимает обязательство уплатить Заказчику штраф в размере суммы денежных средств, перечисленной организации, отвечающей признакам недобросовестности, а также компенсировать убытки, причиненные Заказчику в результате нарушения обязательств, установленных в п.п. 1, 2  настоящего Гарантийного письма, сверх суммы штрафа.</w:t>
      </w:r>
    </w:p>
    <w:p>
      <w:pPr>
        <w:pStyle w:val="Normal"/>
        <w:numPr>
          <w:ilvl w:val="0"/>
          <w:numId w:val="1"/>
        </w:numPr>
        <w:tabs>
          <w:tab w:val="clear" w:pos="708"/>
          <w:tab w:val="left" w:pos="851" w:leader="none"/>
        </w:tabs>
        <w:spacing w:lineRule="auto" w:line="240"/>
        <w:ind w:left="0" w:firstLine="709"/>
        <w:rPr>
          <w:rFonts w:ascii="Times New Roman" w:hAnsi="Times New Roman"/>
        </w:rPr>
      </w:pPr>
      <w:r>
        <w:rPr>
          <w:rFonts w:ascii="Times New Roman" w:hAnsi="Times New Roman"/>
          <w:color w:val="000000" w:themeColor="text1"/>
          <w:sz w:val="22"/>
          <w:szCs w:val="22"/>
        </w:rPr>
        <w:t>Штраф, предусмотренный п. 6 настоящего Гарантийного письма, оплачивается в течение 10 (десяти) дней с даты получения соответствующего требования. Заказчик вправе предъявить требование об уплате штрафа независимо от расторжения Договора в соответствии с п. 4 настоящего Гарантийного письма.</w:t>
      </w:r>
    </w:p>
    <w:p>
      <w:pPr>
        <w:pStyle w:val="Normal"/>
        <w:numPr>
          <w:ilvl w:val="0"/>
          <w:numId w:val="1"/>
        </w:numPr>
        <w:tabs>
          <w:tab w:val="clear" w:pos="708"/>
          <w:tab w:val="left" w:pos="567" w:leader="none"/>
          <w:tab w:val="left" w:pos="851" w:leader="none"/>
        </w:tabs>
        <w:spacing w:lineRule="auto" w:line="240"/>
        <w:ind w:left="0" w:firstLine="709"/>
        <w:rPr>
          <w:rFonts w:ascii="Times New Roman" w:hAnsi="Times New Roman"/>
        </w:rPr>
      </w:pPr>
      <w:r>
        <w:rPr>
          <w:rFonts w:ascii="Times New Roman" w:hAnsi="Times New Roman"/>
          <w:color w:val="000000" w:themeColor="text1"/>
          <w:sz w:val="22"/>
          <w:szCs w:val="22"/>
        </w:rPr>
        <w:t>Заказчик вправе приостановить осуществление платежей, причитающихся Подрядчику</w:t>
      </w:r>
      <w:r>
        <w:rPr>
          <w:rFonts w:ascii="Times New Roman" w:hAnsi="Times New Roman"/>
          <w:i/>
          <w:color w:val="000000" w:themeColor="text1"/>
          <w:sz w:val="22"/>
          <w:szCs w:val="22"/>
        </w:rPr>
        <w:t>,</w:t>
      </w:r>
      <w:r>
        <w:rPr>
          <w:rFonts w:ascii="Times New Roman" w:hAnsi="Times New Roman"/>
          <w:color w:val="000000" w:themeColor="text1"/>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Заказчик не будет считаться просрочившим и/или нарушившим свои обязательства по Договору.</w:t>
      </w:r>
    </w:p>
    <w:p>
      <w:pPr>
        <w:pStyle w:val="Normal"/>
        <w:numPr>
          <w:ilvl w:val="0"/>
          <w:numId w:val="1"/>
        </w:numPr>
        <w:tabs>
          <w:tab w:val="clear" w:pos="708"/>
          <w:tab w:val="left" w:pos="567" w:leader="none"/>
          <w:tab w:val="left" w:pos="851" w:leader="none"/>
        </w:tabs>
        <w:spacing w:lineRule="auto" w:line="240"/>
        <w:ind w:left="0" w:firstLine="709"/>
        <w:rPr>
          <w:rFonts w:ascii="Times New Roman" w:hAnsi="Times New Roman"/>
        </w:rPr>
      </w:pPr>
      <w:r>
        <w:rPr>
          <w:rFonts w:ascii="Times New Roman" w:hAnsi="Times New Roman"/>
          <w:color w:val="000000" w:themeColor="text1"/>
          <w:sz w:val="22"/>
          <w:szCs w:val="22"/>
        </w:rPr>
        <w:t>Обязательства Подрядчика</w:t>
      </w:r>
      <w:r>
        <w:rPr>
          <w:rFonts w:ascii="Times New Roman" w:hAnsi="Times New Roman"/>
          <w:i/>
          <w:color w:val="000000" w:themeColor="text1"/>
          <w:sz w:val="22"/>
          <w:szCs w:val="22"/>
        </w:rPr>
        <w:t xml:space="preserve"> </w:t>
      </w:r>
      <w:r>
        <w:rPr>
          <w:rFonts w:ascii="Times New Roman" w:hAnsi="Times New Roman"/>
          <w:color w:val="000000" w:themeColor="text1"/>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pPr>
        <w:pStyle w:val="Normal"/>
        <w:numPr>
          <w:ilvl w:val="0"/>
          <w:numId w:val="1"/>
        </w:numPr>
        <w:tabs>
          <w:tab w:val="clear" w:pos="708"/>
          <w:tab w:val="left" w:pos="567" w:leader="none"/>
          <w:tab w:val="left" w:pos="993" w:leader="none"/>
        </w:tabs>
        <w:spacing w:lineRule="auto" w:line="240"/>
        <w:ind w:left="0" w:firstLine="709"/>
        <w:rPr>
          <w:rFonts w:ascii="Times New Roman" w:hAnsi="Times New Roman"/>
        </w:rPr>
      </w:pPr>
      <w:r>
        <w:rPr>
          <w:rFonts w:ascii="Times New Roman" w:hAnsi="Times New Roman"/>
          <w:color w:val="000000" w:themeColor="text1"/>
          <w:sz w:val="22"/>
          <w:szCs w:val="22"/>
        </w:rPr>
        <w:t xml:space="preserve">Настоящее Гарантийное письмо составлено в одном оригинальном экземпляре, передаваемом Заказчику. Копия такого экземпляра с отметкой Заказчика в получении имеет равную с оригиналом юридическую силу. </w:t>
      </w:r>
    </w:p>
    <w:p>
      <w:pPr>
        <w:pStyle w:val="Normal"/>
        <w:spacing w:lineRule="auto" w:line="240"/>
        <w:ind w:hanging="0"/>
        <w:jc w:val="left"/>
        <w:rPr>
          <w:rFonts w:ascii="Times New Roman" w:hAnsi="Times New Roman"/>
        </w:rPr>
      </w:pPr>
      <w:r>
        <w:rPr>
          <w:rFonts w:ascii="Times New Roman" w:hAnsi="Times New Roman"/>
          <w:b/>
          <w:color w:val="000000" w:themeColor="text1"/>
          <w:sz w:val="20"/>
          <w:szCs w:val="20"/>
        </w:rPr>
        <w:t>____________</w:t>
      </w:r>
    </w:p>
    <w:p>
      <w:pPr>
        <w:pStyle w:val="Normal"/>
        <w:spacing w:lineRule="auto" w:line="240"/>
        <w:ind w:hanging="0"/>
        <w:rPr>
          <w:rFonts w:ascii="Times New Roman" w:hAnsi="Times New Roman"/>
        </w:rPr>
      </w:pPr>
      <w:r>
        <w:rPr>
          <w:rFonts w:ascii="Times New Roman" w:hAnsi="Times New Roman"/>
          <w:color w:val="000000" w:themeColor="text1"/>
          <w:sz w:val="20"/>
          <w:szCs w:val="20"/>
        </w:rPr>
        <w:t>_______________ / _______________ /</w:t>
      </w:r>
    </w:p>
    <w:p>
      <w:pPr>
        <w:pStyle w:val="Normal"/>
        <w:spacing w:lineRule="auto" w:line="240"/>
        <w:ind w:hanging="0"/>
        <w:rPr>
          <w:rFonts w:ascii="Times New Roman" w:hAnsi="Times New Roman"/>
        </w:rPr>
      </w:pPr>
      <w:r>
        <w:rPr>
          <w:rFonts w:ascii="Times New Roman" w:hAnsi="Times New Roman"/>
          <w:color w:val="000000" w:themeColor="text1"/>
          <w:sz w:val="20"/>
          <w:szCs w:val="20"/>
        </w:rPr>
        <w:t>м.п.</w:t>
      </w:r>
    </w:p>
    <w:p>
      <w:pPr>
        <w:pStyle w:val="Normal"/>
        <w:spacing w:lineRule="auto" w:line="24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ind w:hanging="0"/>
        <w:rPr>
          <w:rFonts w:ascii="Times New Roman" w:hAnsi="Times New Roman"/>
          <w:color w:val="000000" w:themeColor="text1"/>
        </w:rPr>
      </w:pPr>
      <w:r>
        <w:rPr>
          <w:rFonts w:ascii="Times New Roman" w:hAnsi="Times New Roman"/>
          <w:color w:val="000000" w:themeColor="text1"/>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p>
      <w:pPr>
        <w:pStyle w:val="Normal"/>
        <w:suppressAutoHyphens w:val="true"/>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ascii="Times New Roman" w:hAnsi="Times New Roman"/>
          <w:sz w:val="24"/>
          <w:szCs w:val="24"/>
          <w:lang w:eastAsia="ar-SA"/>
        </w:rPr>
      </w:r>
    </w:p>
    <w:tbl>
      <w:tblPr>
        <w:tblW w:w="9355" w:type="dxa"/>
        <w:jc w:val="left"/>
        <w:tblInd w:w="108" w:type="dxa"/>
        <w:tblCellMar>
          <w:top w:w="0" w:type="dxa"/>
          <w:left w:w="108" w:type="dxa"/>
          <w:bottom w:w="0" w:type="dxa"/>
          <w:right w:w="108" w:type="dxa"/>
        </w:tblCellMar>
        <w:tblLook w:val="04a0" w:noHBand="0" w:noVBand="1" w:firstColumn="1" w:lastRow="0" w:lastColumn="0" w:firstRow="1"/>
      </w:tblPr>
      <w:tblGrid>
        <w:gridCol w:w="4677"/>
        <w:gridCol w:w="4677"/>
      </w:tblGrid>
      <w:tr>
        <w:trPr/>
        <w:tc>
          <w:tcPr>
            <w:tcW w:w="4677" w:type="dxa"/>
            <w:tcBorders/>
          </w:tcPr>
          <w:p>
            <w:pPr>
              <w:pStyle w:val="Normal"/>
              <w:snapToGrid w:val="false"/>
              <w:spacing w:lineRule="auto" w:line="240" w:before="0" w:after="0"/>
              <w:rPr>
                <w:rFonts w:ascii="Times New Roman" w:hAnsi="Times New Roman"/>
              </w:rPr>
            </w:pPr>
            <w:r>
              <w:rPr>
                <w:rFonts w:eastAsia="Times New Roman" w:cs="Times New Roman" w:ascii="Times New Roman" w:hAnsi="Times New Roman"/>
                <w:b/>
                <w:sz w:val="24"/>
                <w:szCs w:val="24"/>
                <w:lang w:eastAsia="ru-RU"/>
              </w:rPr>
              <w:t>Заказчик:</w:t>
            </w:r>
          </w:p>
          <w:p>
            <w:pPr>
              <w:pStyle w:val="Normal"/>
              <w:snapToGrid w:val="false"/>
              <w:spacing w:lineRule="auto" w:line="240" w:before="0" w:after="0"/>
              <w:ind w:firstLine="567"/>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napToGrid w:val="false"/>
              <w:spacing w:lineRule="auto" w:line="240" w:before="0" w:after="0"/>
              <w:rPr>
                <w:rFonts w:ascii="Times New Roman" w:hAnsi="Times New Roman"/>
              </w:rPr>
            </w:pPr>
            <w:r>
              <w:rPr>
                <w:rFonts w:eastAsia="Calibri" w:cs="Times New Roman" w:ascii="Times New Roman" w:hAnsi="Times New Roman"/>
              </w:rPr>
              <w:t xml:space="preserve">_______________ / _______________ </w:t>
            </w:r>
          </w:p>
        </w:tc>
        <w:tc>
          <w:tcPr>
            <w:tcW w:w="4677" w:type="dxa"/>
            <w:tcBorders/>
          </w:tcPr>
          <w:p>
            <w:pPr>
              <w:pStyle w:val="Normal"/>
              <w:snapToGrid w:val="false"/>
              <w:spacing w:lineRule="auto" w:line="240" w:before="0" w:after="0"/>
              <w:rPr>
                <w:rFonts w:ascii="Times New Roman" w:hAnsi="Times New Roman"/>
              </w:rPr>
            </w:pPr>
            <w:r>
              <w:rPr>
                <w:rFonts w:eastAsia="Times New Roman" w:cs="Times New Roman" w:ascii="Times New Roman" w:hAnsi="Times New Roman"/>
                <w:b/>
                <w:sz w:val="24"/>
                <w:szCs w:val="24"/>
                <w:lang w:eastAsia="ru-RU"/>
              </w:rPr>
              <w:t>Исполнитель:</w:t>
            </w:r>
          </w:p>
          <w:p>
            <w:pPr>
              <w:pStyle w:val="Normal"/>
              <w:snapToGrid w:val="false"/>
              <w:spacing w:lineRule="auto" w:line="240" w:before="0" w:after="0"/>
              <w:ind w:firstLine="567"/>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napToGrid w:val="false"/>
              <w:spacing w:lineRule="auto" w:line="240" w:before="0" w:after="0"/>
              <w:rPr>
                <w:rFonts w:ascii="Times New Roman" w:hAnsi="Times New Roman"/>
              </w:rPr>
            </w:pPr>
            <w:r>
              <w:rPr>
                <w:rFonts w:eastAsia="Calibri" w:cs="Times New Roman" w:ascii="Times New Roman" w:hAnsi="Times New Roman"/>
              </w:rPr>
              <w:t xml:space="preserve">_______________ / _______________ </w:t>
            </w:r>
          </w:p>
        </w:tc>
      </w:tr>
    </w:tbl>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sectPr>
          <w:headerReference w:type="default" r:id="rId10"/>
          <w:footerReference w:type="default" r:id="rId11"/>
          <w:type w:val="nextPage"/>
          <w:pgSz w:w="11906" w:h="16838"/>
          <w:pgMar w:left="1075" w:right="718" w:header="0" w:top="720" w:footer="0" w:bottom="720" w:gutter="0"/>
          <w:pgNumType w:fmt="decimal"/>
          <w:formProt w:val="false"/>
          <w:textDirection w:val="lrTb"/>
          <w:docGrid w:type="default" w:linePitch="381" w:charSpace="0"/>
        </w:sectPr>
        <w:pStyle w:val="Normal"/>
        <w:spacing w:lineRule="auto" w:line="240" w:before="0" w:after="0"/>
        <w:ind w:hanging="0"/>
        <w:rPr>
          <w:rFonts w:ascii="Times New Roman" w:hAnsi="Times New Roman"/>
          <w:color w:val="000000" w:themeColor="text1"/>
        </w:rPr>
      </w:pPr>
      <w:r>
        <w:rPr>
          <w:rFonts w:ascii="Times New Roman" w:hAnsi="Times New Roman"/>
          <w:color w:val="000000" w:themeColor="text1"/>
        </w:rPr>
      </w:r>
    </w:p>
    <w:p>
      <w:pPr>
        <w:pStyle w:val="Normal"/>
        <w:tabs>
          <w:tab w:val="clear" w:pos="708"/>
          <w:tab w:val="left" w:pos="3712" w:leader="none"/>
        </w:tabs>
        <w:spacing w:lineRule="auto" w:line="240" w:before="0" w:after="0"/>
        <w:ind w:left="5760" w:hanging="0"/>
        <w:jc w:val="right"/>
        <w:rPr>
          <w:rFonts w:ascii="Times New Roman" w:hAnsi="Times New Roman"/>
        </w:rPr>
      </w:pPr>
      <w:r>
        <w:rPr>
          <w:rFonts w:eastAsia="Times New Roman" w:cs="Times New Roman" w:ascii="Times New Roman" w:hAnsi="Times New Roman"/>
          <w:color w:val="000000" w:themeColor="text1"/>
          <w:szCs w:val="20"/>
          <w:lang w:eastAsia="ru-RU"/>
        </w:rPr>
        <w:t>Приложение №5</w:t>
      </w:r>
    </w:p>
    <w:p>
      <w:pPr>
        <w:pStyle w:val="Normal"/>
        <w:tabs>
          <w:tab w:val="clear" w:pos="708"/>
          <w:tab w:val="left" w:pos="3712" w:leader="none"/>
        </w:tabs>
        <w:spacing w:lineRule="auto" w:line="240" w:before="0" w:after="0"/>
        <w:jc w:val="right"/>
        <w:rPr>
          <w:rFonts w:ascii="Times New Roman" w:hAnsi="Times New Roman"/>
        </w:rPr>
      </w:pPr>
      <w:r>
        <w:rPr>
          <w:rFonts w:eastAsia="Times New Roman" w:cs="Times New Roman" w:ascii="Times New Roman" w:hAnsi="Times New Roman"/>
          <w:color w:val="000000" w:themeColor="text1"/>
          <w:szCs w:val="20"/>
          <w:lang w:eastAsia="ru-RU"/>
        </w:rPr>
        <w:t xml:space="preserve">                                                                                                                    </w:t>
      </w:r>
      <w:r>
        <w:rPr>
          <w:rFonts w:eastAsia="Times New Roman" w:cs="Times New Roman" w:ascii="Times New Roman" w:hAnsi="Times New Roman"/>
          <w:color w:val="000000" w:themeColor="text1"/>
          <w:szCs w:val="20"/>
          <w:lang w:eastAsia="ru-RU"/>
        </w:rPr>
        <w:t>к  Договору_____________</w:t>
      </w:r>
    </w:p>
    <w:p>
      <w:pPr>
        <w:pStyle w:val="Normal"/>
        <w:tabs>
          <w:tab w:val="clear" w:pos="708"/>
          <w:tab w:val="left" w:pos="3712" w:leader="none"/>
        </w:tabs>
        <w:spacing w:lineRule="auto" w:line="240" w:before="0" w:after="0"/>
        <w:ind w:left="5760" w:hanging="0"/>
        <w:jc w:val="right"/>
        <w:rPr>
          <w:rFonts w:ascii="Times New Roman" w:hAnsi="Times New Roman"/>
        </w:rPr>
      </w:pPr>
      <w:r>
        <w:rPr>
          <w:rFonts w:eastAsia="Times New Roman" w:cs="Times New Roman" w:ascii="Times New Roman" w:hAnsi="Times New Roman"/>
          <w:color w:val="000000" w:themeColor="text1"/>
          <w:szCs w:val="20"/>
          <w:lang w:eastAsia="ru-RU"/>
        </w:rPr>
        <w:t>от «____»__________2021г.</w:t>
      </w:r>
    </w:p>
    <w:p>
      <w:pPr>
        <w:pStyle w:val="Normal"/>
        <w:tabs>
          <w:tab w:val="clear" w:pos="708"/>
          <w:tab w:val="left" w:pos="3712" w:leader="none"/>
        </w:tabs>
        <w:spacing w:lineRule="auto" w:line="240" w:before="0" w:after="0"/>
        <w:ind w:left="5760" w:hanging="0"/>
        <w:jc w:val="right"/>
        <w:rPr>
          <w:rFonts w:ascii="Times New Roman" w:hAnsi="Times New Roman" w:eastAsia="Times New Roman" w:cs="Times New Roman"/>
          <w:color w:val="000000" w:themeColor="text1"/>
          <w:szCs w:val="20"/>
          <w:lang w:eastAsia="ru-RU"/>
        </w:rPr>
      </w:pPr>
      <w:r>
        <w:rPr>
          <w:rFonts w:eastAsia="Times New Roman" w:cs="Times New Roman" w:ascii="Times New Roman" w:hAnsi="Times New Roman"/>
          <w:color w:val="000000" w:themeColor="text1"/>
          <w:szCs w:val="20"/>
          <w:lang w:eastAsia="ru-RU"/>
        </w:rPr>
      </w:r>
    </w:p>
    <w:p>
      <w:pPr>
        <w:pStyle w:val="Normal"/>
        <w:tabs>
          <w:tab w:val="clear" w:pos="708"/>
          <w:tab w:val="left" w:pos="3712" w:leader="none"/>
        </w:tabs>
        <w:spacing w:lineRule="auto" w:line="240" w:before="0" w:after="0"/>
        <w:jc w:val="center"/>
        <w:rPr>
          <w:rFonts w:ascii="Times New Roman" w:hAnsi="Times New Roman"/>
        </w:rPr>
      </w:pPr>
      <w:r>
        <w:rPr>
          <w:rFonts w:eastAsia="Calibri" w:cs="Times New Roman" w:ascii="Times New Roman" w:hAnsi="Times New Roman"/>
          <w:b/>
          <w:color w:val="000000"/>
        </w:rPr>
        <w:t>АНТИКОРРУПЦИОННАЯ ОГОВОРКА</w:t>
      </w:r>
    </w:p>
    <w:p>
      <w:pPr>
        <w:pStyle w:val="Normal"/>
        <w:tabs>
          <w:tab w:val="clear" w:pos="708"/>
          <w:tab w:val="left" w:pos="3712" w:leader="none"/>
        </w:tabs>
        <w:spacing w:lineRule="auto" w:line="240" w:before="0" w:after="0"/>
        <w:jc w:val="center"/>
        <w:rPr>
          <w:rFonts w:ascii="Times New Roman" w:hAnsi="Times New Roman" w:eastAsia="Times New Roman" w:cs="Times New Roman"/>
          <w:color w:val="000000" w:themeColor="text1"/>
          <w:sz w:val="28"/>
          <w:szCs w:val="28"/>
          <w:lang w:eastAsia="ru-RU"/>
        </w:rPr>
      </w:pPr>
      <w:r>
        <w:rPr>
          <w:rFonts w:eastAsia="Times New Roman" w:cs="Times New Roman" w:ascii="Times New Roman" w:hAnsi="Times New Roman"/>
          <w:color w:val="000000" w:themeColor="text1"/>
          <w:sz w:val="28"/>
          <w:szCs w:val="28"/>
          <w:lang w:eastAsia="ru-RU"/>
        </w:rPr>
      </w:r>
    </w:p>
    <w:p>
      <w:pPr>
        <w:pStyle w:val="Normal"/>
        <w:spacing w:lineRule="auto" w:line="240" w:before="0" w:after="0"/>
        <w:ind w:firstLine="709"/>
        <w:jc w:val="both"/>
        <w:rPr>
          <w:rFonts w:ascii="Times New Roman" w:hAnsi="Times New Roman"/>
        </w:rPr>
      </w:pPr>
      <w:r>
        <w:rPr>
          <w:rFonts w:eastAsia="Times New Roman" w:cs="Times New Roman" w:ascii="Times New Roman" w:hAnsi="Times New Roman"/>
          <w:color w:val="000000" w:themeColor="text1"/>
        </w:rPr>
        <w:t>Статья 1.</w:t>
      </w:r>
    </w:p>
    <w:p>
      <w:pPr>
        <w:pStyle w:val="Normal"/>
        <w:spacing w:lineRule="auto" w:line="240" w:before="0" w:after="0"/>
        <w:ind w:firstLine="709"/>
        <w:jc w:val="both"/>
        <w:rPr>
          <w:rFonts w:ascii="Times New Roman" w:hAnsi="Times New Roman"/>
        </w:rPr>
      </w:pPr>
      <w:r>
        <w:rPr>
          <w:rFonts w:eastAsia="Times New Roman" w:cs="Times New Roman" w:ascii="Times New Roman" w:hAnsi="Times New Roman"/>
          <w:color w:val="000000" w:themeColor="text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pPr>
        <w:pStyle w:val="Normal"/>
        <w:spacing w:lineRule="auto" w:line="240" w:before="0" w:after="0"/>
        <w:ind w:firstLine="709"/>
        <w:jc w:val="both"/>
        <w:rPr>
          <w:rFonts w:ascii="Times New Roman" w:hAnsi="Times New Roman"/>
        </w:rPr>
      </w:pPr>
      <w:r>
        <w:rPr>
          <w:rFonts w:eastAsia="Times New Roman" w:cs="Times New Roman" w:ascii="Times New Roman" w:hAnsi="Times New Roman"/>
          <w:color w:val="000000" w:themeColor="text1"/>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rFonts w:eastAsia="Times New Roman" w:cs="Times New Roman" w:ascii="Times New Roman" w:hAnsi="Times New Roman"/>
          <w:b/>
          <w:bCs/>
          <w:color w:val="000000" w:themeColor="text1"/>
        </w:rPr>
        <w:t xml:space="preserve"> </w:t>
      </w:r>
      <w:r>
        <w:rPr>
          <w:rFonts w:eastAsia="Times New Roman" w:cs="Times New Roman" w:ascii="Times New Roman" w:hAnsi="Times New Roman"/>
          <w:bCs/>
          <w:color w:val="000000" w:themeColor="text1"/>
        </w:rPr>
        <w:t>Это подтверждение должно быть направлено в течение десяти рабочих дней с даты направления письменного уведомления.</w:t>
      </w:r>
      <w:r>
        <w:rPr>
          <w:rFonts w:eastAsia="Times New Roman" w:cs="Times New Roman" w:ascii="Times New Roman" w:hAnsi="Times New Roman"/>
          <w:color w:val="000000" w:themeColor="text1"/>
        </w:rPr>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pPr>
        <w:pStyle w:val="Normal"/>
        <w:spacing w:lineRule="auto" w:line="240" w:before="0" w:after="0"/>
        <w:ind w:firstLine="709"/>
        <w:jc w:val="both"/>
        <w:rPr>
          <w:rFonts w:ascii="Times New Roman" w:hAnsi="Times New Roman"/>
        </w:rPr>
      </w:pPr>
      <w:r>
        <w:rPr>
          <w:rFonts w:eastAsia="Times New Roman" w:cs="Times New Roman" w:ascii="Times New Roman" w:hAnsi="Times New Roman"/>
          <w:color w:val="000000" w:themeColor="text1"/>
        </w:rPr>
        <w:t>Статья 2.</w:t>
      </w:r>
    </w:p>
    <w:p>
      <w:pPr>
        <w:pStyle w:val="Normal"/>
        <w:spacing w:lineRule="auto" w:line="240" w:before="0" w:after="0"/>
        <w:ind w:firstLine="709"/>
        <w:jc w:val="both"/>
        <w:rPr>
          <w:rFonts w:ascii="Times New Roman" w:hAnsi="Times New Roman"/>
        </w:rPr>
      </w:pPr>
      <w:r>
        <w:rPr>
          <w:rFonts w:eastAsia="Times New Roman" w:cs="Times New Roman" w:ascii="Times New Roman" w:hAnsi="Times New Roman"/>
          <w:color w:val="000000" w:themeColor="text1"/>
        </w:rPr>
        <w:t xml:space="preserve"> </w:t>
      </w:r>
      <w:r>
        <w:rPr>
          <w:rFonts w:eastAsia="Times New Roman" w:cs="Times New Roman" w:ascii="Times New Roman" w:hAnsi="Times New Roman"/>
          <w:color w:val="000000" w:themeColor="text1"/>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pPr>
        <w:pStyle w:val="Normal"/>
        <w:keepNext w:val="true"/>
        <w:keepLines/>
        <w:spacing w:lineRule="auto" w:line="240" w:before="0" w:after="0"/>
        <w:ind w:firstLine="709"/>
        <w:jc w:val="both"/>
        <w:rPr>
          <w:rFonts w:ascii="Times New Roman" w:hAnsi="Times New Roman"/>
        </w:rPr>
      </w:pPr>
      <w:r>
        <w:rPr>
          <w:rFonts w:eastAsia="Times New Roman" w:cs="Times New Roman" w:ascii="Times New Roman" w:hAnsi="Times New Roman"/>
          <w:color w:val="000000" w:themeColor="text1"/>
        </w:rPr>
        <w:t>1. Специализированной формы обратной связи «Линия доверия» на сайте по адресу в Интернете: http://www.r</w:t>
      </w:r>
      <w:r>
        <w:rPr>
          <w:rFonts w:eastAsia="Times New Roman" w:cs="Times New Roman" w:ascii="Times New Roman" w:hAnsi="Times New Roman"/>
          <w:color w:val="000000" w:themeColor="text1"/>
          <w:lang w:val="en-US"/>
        </w:rPr>
        <w:t>ushydro</w:t>
      </w:r>
      <w:r>
        <w:rPr>
          <w:rFonts w:eastAsia="Times New Roman" w:cs="Times New Roman" w:ascii="Times New Roman" w:hAnsi="Times New Roman"/>
          <w:color w:val="000000" w:themeColor="text1"/>
        </w:rPr>
        <w:t>.ru/f</w:t>
      </w:r>
      <w:r>
        <w:rPr>
          <w:rFonts w:eastAsia="Times New Roman" w:cs="Times New Roman" w:ascii="Times New Roman" w:hAnsi="Times New Roman"/>
          <w:color w:val="000000" w:themeColor="text1"/>
          <w:lang w:val="en-US"/>
        </w:rPr>
        <w:t>orm</w:t>
      </w:r>
      <w:r>
        <w:rPr>
          <w:rFonts w:eastAsia="Times New Roman" w:cs="Times New Roman" w:ascii="Times New Roman" w:hAnsi="Times New Roman"/>
          <w:color w:val="000000" w:themeColor="text1"/>
        </w:rPr>
        <w:t>/</w:t>
      </w:r>
    </w:p>
    <w:p>
      <w:pPr>
        <w:pStyle w:val="Normal"/>
        <w:keepNext w:val="true"/>
        <w:keepLines/>
        <w:spacing w:lineRule="auto" w:line="240" w:before="0" w:after="0"/>
        <w:ind w:firstLine="709"/>
        <w:jc w:val="both"/>
        <w:rPr>
          <w:rFonts w:ascii="Times New Roman" w:hAnsi="Times New Roman"/>
        </w:rPr>
      </w:pPr>
      <w:r>
        <w:rPr>
          <w:rFonts w:eastAsia="Times New Roman" w:cs="Times New Roman" w:ascii="Times New Roman" w:hAnsi="Times New Roman"/>
          <w:color w:val="000000" w:themeColor="text1"/>
        </w:rPr>
        <w:t xml:space="preserve">2. Электронной почты на адрес: </w:t>
      </w:r>
      <w:r>
        <w:rPr>
          <w:rFonts w:eastAsia="Times New Roman" w:cs="Times New Roman" w:ascii="Times New Roman" w:hAnsi="Times New Roman"/>
          <w:color w:val="000000" w:themeColor="text1"/>
          <w:lang w:val="en-US"/>
        </w:rPr>
        <w:t>ld</w:t>
      </w:r>
      <w:r>
        <w:rPr>
          <w:rFonts w:eastAsia="Times New Roman" w:cs="Times New Roman" w:ascii="Times New Roman" w:hAnsi="Times New Roman"/>
          <w:color w:val="000000" w:themeColor="text1"/>
        </w:rPr>
        <w:t>@</w:t>
      </w:r>
      <w:r>
        <w:rPr>
          <w:rFonts w:eastAsia="Times New Roman" w:cs="Times New Roman" w:ascii="Times New Roman" w:hAnsi="Times New Roman"/>
          <w:color w:val="000000" w:themeColor="text1"/>
          <w:lang w:val="en-US"/>
        </w:rPr>
        <w:t>rushydro</w:t>
      </w:r>
      <w:r>
        <w:rPr>
          <w:rFonts w:eastAsia="Times New Roman" w:cs="Times New Roman" w:ascii="Times New Roman" w:hAnsi="Times New Roman"/>
          <w:color w:val="000000" w:themeColor="text1"/>
        </w:rPr>
        <w:t>.ru</w:t>
      </w:r>
    </w:p>
    <w:p>
      <w:pPr>
        <w:pStyle w:val="Normal"/>
        <w:keepNext w:val="true"/>
        <w:keepLines/>
        <w:spacing w:lineRule="auto" w:line="240" w:before="0" w:after="0"/>
        <w:ind w:firstLine="709"/>
        <w:jc w:val="both"/>
        <w:rPr>
          <w:rFonts w:ascii="Times New Roman" w:hAnsi="Times New Roman"/>
        </w:rPr>
      </w:pPr>
      <w:r>
        <w:rPr>
          <w:rFonts w:eastAsia="Times New Roman" w:cs="Times New Roman" w:ascii="Times New Roman" w:hAnsi="Times New Roman"/>
          <w:color w:val="000000" w:themeColor="text1"/>
        </w:rPr>
        <w:t xml:space="preserve">3. Обращения на телефонный автоответчик по номеру </w:t>
      </w:r>
      <w:r>
        <w:rPr>
          <w:rFonts w:eastAsia="Times New Roman" w:cs="Times New Roman" w:ascii="Times New Roman" w:hAnsi="Times New Roman"/>
          <w:color w:val="000000" w:themeColor="text1"/>
          <w:lang w:eastAsia="ru-RU"/>
        </w:rPr>
        <w:t xml:space="preserve">+7 (495) </w:t>
      </w:r>
      <w:r>
        <w:rPr>
          <w:rFonts w:eastAsia="Times New Roman" w:cs="Times New Roman" w:ascii="Times New Roman" w:hAnsi="Times New Roman"/>
          <w:color w:val="000000" w:themeColor="text1"/>
        </w:rPr>
        <w:t>785-09-37 (круглосуточно).</w:t>
      </w:r>
    </w:p>
    <w:p>
      <w:pPr>
        <w:pStyle w:val="Normal"/>
        <w:spacing w:lineRule="auto" w:line="240" w:before="0" w:after="0"/>
        <w:ind w:firstLine="709"/>
        <w:jc w:val="both"/>
        <w:rPr>
          <w:rFonts w:ascii="Times New Roman" w:hAnsi="Times New Roman"/>
        </w:rPr>
      </w:pPr>
      <w:r>
        <w:rPr>
          <w:rFonts w:eastAsia="Times New Roman" w:cs="Times New Roman" w:ascii="Times New Roman" w:hAnsi="Times New Roman"/>
          <w:color w:val="000000" w:themeColor="text1"/>
        </w:rPr>
        <w:t>Статья 3.</w:t>
      </w:r>
    </w:p>
    <w:p>
      <w:pPr>
        <w:pStyle w:val="Normal"/>
        <w:shd w:val="clear" w:color="auto" w:fill="FFFFFF"/>
        <w:tabs>
          <w:tab w:val="clear" w:pos="708"/>
          <w:tab w:val="left" w:pos="284" w:leader="none"/>
          <w:tab w:val="left" w:pos="567" w:leader="none"/>
          <w:tab w:val="left" w:pos="1134" w:leader="none"/>
        </w:tabs>
        <w:spacing w:lineRule="auto" w:line="240" w:before="0" w:after="0"/>
        <w:ind w:firstLine="709"/>
        <w:jc w:val="both"/>
        <w:rPr>
          <w:rFonts w:ascii="Times New Roman" w:hAnsi="Times New Roman"/>
        </w:rPr>
      </w:pPr>
      <w:r>
        <w:rPr>
          <w:rFonts w:eastAsia="Times New Roman" w:cs="Times New Roman" w:ascii="Times New Roman" w:hAnsi="Times New Roman"/>
          <w:color w:val="000000" w:themeColor="text1"/>
          <w:lang w:eastAsia="ru-RU"/>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pPr>
        <w:pStyle w:val="Normal"/>
        <w:shd w:val="clear" w:color="auto" w:fill="FFFFFF"/>
        <w:tabs>
          <w:tab w:val="clear" w:pos="708"/>
          <w:tab w:val="left" w:pos="284" w:leader="none"/>
          <w:tab w:val="left" w:pos="567" w:leader="none"/>
          <w:tab w:val="left" w:pos="1134" w:leader="none"/>
        </w:tabs>
        <w:spacing w:lineRule="auto" w:line="360" w:before="0" w:after="0"/>
        <w:ind w:firstLine="709"/>
        <w:jc w:val="both"/>
        <w:rPr>
          <w:rFonts w:ascii="Times New Roman" w:hAnsi="Times New Roman" w:eastAsia="Times New Roman" w:cs="Times New Roman"/>
          <w:color w:val="000000" w:themeColor="text1"/>
          <w:lang w:eastAsia="ru-RU"/>
        </w:rPr>
      </w:pPr>
      <w:r>
        <w:rPr>
          <w:rFonts w:eastAsia="Times New Roman" w:cs="Times New Roman" w:ascii="Times New Roman" w:hAnsi="Times New Roman"/>
          <w:color w:val="000000" w:themeColor="text1"/>
          <w:lang w:eastAsia="ru-RU"/>
        </w:rPr>
      </w:r>
    </w:p>
    <w:p>
      <w:pPr>
        <w:pStyle w:val="Normal"/>
        <w:spacing w:lineRule="auto" w:line="360" w:before="0" w:after="0"/>
        <w:ind w:firstLine="567"/>
        <w:jc w:val="both"/>
        <w:rPr>
          <w:rFonts w:ascii="Times New Roman" w:hAnsi="Times New Roman"/>
        </w:rPr>
      </w:pPr>
      <w:r>
        <w:rPr>
          <w:rFonts w:eastAsia="Times New Roman" w:cs="Times New Roman" w:ascii="Times New Roman" w:hAnsi="Times New Roman"/>
          <w:b/>
          <w:color w:val="000000" w:themeColor="text1"/>
          <w:sz w:val="24"/>
          <w:szCs w:val="24"/>
          <w:lang w:eastAsia="ru-RU"/>
        </w:rPr>
        <w:t xml:space="preserve">Заказчик                                                                         </w:t>
      </w:r>
      <w:r>
        <w:rPr>
          <w:rFonts w:eastAsia="Batang" w:cs="Times New Roman" w:ascii="Times New Roman" w:hAnsi="Times New Roman"/>
          <w:b/>
          <w:color w:val="000000" w:themeColor="text1"/>
          <w:sz w:val="24"/>
          <w:szCs w:val="24"/>
          <w:lang w:eastAsia="ko-KR"/>
        </w:rPr>
        <w:t>Подрядчик</w:t>
      </w:r>
      <w:r>
        <w:rPr>
          <w:rFonts w:eastAsia="Times New Roman" w:cs="Times New Roman" w:ascii="Times New Roman" w:hAnsi="Times New Roman"/>
          <w:b/>
          <w:color w:val="000000" w:themeColor="text1"/>
          <w:sz w:val="24"/>
          <w:szCs w:val="24"/>
          <w:lang w:eastAsia="ru-RU"/>
        </w:rPr>
        <w:t xml:space="preserve">    </w:t>
      </w:r>
    </w:p>
    <w:p>
      <w:pPr>
        <w:pStyle w:val="Normal"/>
        <w:spacing w:lineRule="auto" w:line="360" w:before="0" w:after="0"/>
        <w:ind w:firstLine="567"/>
        <w:jc w:val="both"/>
        <w:rPr>
          <w:rFonts w:ascii="Times New Roman" w:hAnsi="Times New Roman"/>
        </w:rPr>
      </w:pPr>
      <w:r>
        <w:rPr>
          <w:rFonts w:eastAsia="Times New Roman" w:cs="Times New Roman" w:ascii="Times New Roman" w:hAnsi="Times New Roman"/>
          <w:b/>
          <w:color w:val="000000" w:themeColor="text1"/>
          <w:sz w:val="24"/>
          <w:szCs w:val="24"/>
          <w:lang w:eastAsia="ru-RU"/>
        </w:rPr>
        <w:t xml:space="preserve">                                                </w:t>
      </w:r>
    </w:p>
    <w:p>
      <w:pPr>
        <w:pStyle w:val="Normal"/>
        <w:spacing w:lineRule="auto" w:line="360" w:before="0" w:after="0"/>
        <w:ind w:firstLine="567"/>
        <w:jc w:val="both"/>
        <w:rPr>
          <w:rFonts w:ascii="Times New Roman" w:hAnsi="Times New Roman"/>
        </w:rPr>
      </w:pPr>
      <w:r>
        <w:rPr>
          <w:rFonts w:eastAsia="Times New Roman" w:cs="Times New Roman" w:ascii="Times New Roman" w:hAnsi="Times New Roman"/>
          <w:b/>
          <w:color w:val="000000" w:themeColor="text1"/>
          <w:sz w:val="24"/>
          <w:szCs w:val="24"/>
          <w:lang w:eastAsia="ru-RU"/>
        </w:rPr>
        <w:t xml:space="preserve">__________________/ ___________ /                         ________________/_________ /   </w:t>
      </w:r>
      <w:bookmarkStart w:id="40" w:name="_GoBack5"/>
      <w:bookmarkEnd w:id="40"/>
    </w:p>
    <w:p>
      <w:pPr>
        <w:pStyle w:val="Normal"/>
        <w:spacing w:lineRule="auto" w:line="240" w:before="0" w:after="0"/>
        <w:ind w:hanging="0"/>
        <w:rPr>
          <w:rFonts w:ascii="Times New Roman" w:hAnsi="Times New Roman"/>
        </w:rPr>
      </w:pPr>
      <w:r>
        <w:rPr>
          <w:rFonts w:ascii="Times New Roman" w:hAnsi="Times New Roman"/>
        </w:rPr>
      </w:r>
    </w:p>
    <w:sectPr>
      <w:headerReference w:type="default" r:id="rId12"/>
      <w:footerReference w:type="default" r:id="rId13"/>
      <w:type w:val="nextPage"/>
      <w:pgSz w:w="11906" w:h="16838"/>
      <w:pgMar w:left="1075" w:right="718" w:header="0" w:top="720" w:footer="0" w:bottom="720" w:gutter="0"/>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Times New Roman">
    <w:charset w:val="01"/>
    <w:family w:val="roman"/>
    <w:pitch w:val="variable"/>
  </w:font>
  <w:font w:name="Courier New">
    <w:charset w:val="01"/>
    <w:family w:val="roman"/>
    <w:pitch w:val="variable"/>
  </w:font>
  <w:font w:name="Symbol">
    <w:charset w:val="01"/>
    <w:family w:val="roman"/>
    <w:pitch w:val="variable"/>
  </w:font>
  <w:font w:name="Wingdings">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Times New Roman CYR">
    <w:charset w:val="01"/>
    <w:family w:val="roman"/>
    <w:pitch w:val="variable"/>
  </w:font>
  <w:font w:name="Liberation Mono">
    <w:altName w:val="Courier New"/>
    <w:charset w:val="01"/>
    <w:family w:val="roman"/>
    <w:pitch w:val="variable"/>
  </w:font>
  <w:font w:name="Symbol">
    <w:charset w:val="02"/>
    <w:family w:val="auto"/>
    <w:pitch w:val="default"/>
  </w:font>
  <w:font w:name="Courier New">
    <w:charset w:val="01"/>
    <w:family w:val="auto"/>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5"/>
      <w:jc w:val="right"/>
      <w:rPr>
        <w:color w:val="FFFFFF" w:themeColor="background1"/>
      </w:rPr>
    </w:pPr>
    <w:r>
      <w:rPr>
        <w:color w:val="FFFFFF"/>
        <w:sz w:val="20"/>
        <w:szCs w:val="20"/>
      </w:rPr>
      <w:fldChar w:fldCharType="begin"/>
    </w:r>
    <w:r>
      <w:rPr>
        <w:sz w:val="20"/>
        <w:szCs w:val="20"/>
        <w:color w:val="FFFFFF"/>
      </w:rPr>
      <w:instrText> PAGE </w:instrText>
    </w:r>
    <w:r>
      <w:rPr>
        <w:sz w:val="20"/>
        <w:szCs w:val="20"/>
        <w:color w:val="FFFFFF"/>
      </w:rPr>
      <w:fldChar w:fldCharType="separate"/>
    </w:r>
    <w:r>
      <w:rPr>
        <w:sz w:val="20"/>
        <w:szCs w:val="20"/>
        <w:color w:val="FFFFFF"/>
      </w:rPr>
      <w:t>94</w:t>
    </w:r>
    <w:r>
      <w:rPr>
        <w:sz w:val="20"/>
        <w:szCs w:val="20"/>
        <w:color w:val="FFFFFF"/>
      </w:rPr>
      <w:fldChar w:fldCharType="end"/>
    </w:r>
  </w:p>
  <w:p>
    <w:pPr>
      <w:pStyle w:val="Style35"/>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5"/>
      <w:jc w:val="right"/>
      <w:rPr>
        <w:color w:val="FFFFFF" w:themeColor="background1"/>
      </w:rPr>
    </w:pPr>
    <w:r>
      <w:rPr>
        <w:color w:val="FFFFFF"/>
        <w:sz w:val="20"/>
        <w:szCs w:val="20"/>
      </w:rPr>
      <w:fldChar w:fldCharType="begin"/>
    </w:r>
    <w:r>
      <w:rPr>
        <w:sz w:val="20"/>
        <w:szCs w:val="20"/>
        <w:color w:val="FFFFFF"/>
      </w:rPr>
      <w:instrText> PAGE </w:instrText>
    </w:r>
    <w:r>
      <w:rPr>
        <w:sz w:val="20"/>
        <w:szCs w:val="20"/>
        <w:color w:val="FFFFFF"/>
      </w:rPr>
      <w:fldChar w:fldCharType="separate"/>
    </w:r>
    <w:r>
      <w:rPr>
        <w:sz w:val="20"/>
        <w:szCs w:val="20"/>
        <w:color w:val="FFFFFF"/>
      </w:rPr>
      <w:t>96</w:t>
    </w:r>
    <w:r>
      <w:rPr>
        <w:sz w:val="20"/>
        <w:szCs w:val="20"/>
        <w:color w:val="FFFFFF"/>
      </w:rPr>
      <w:fldChar w:fldCharType="end"/>
    </w:r>
  </w:p>
  <w:p>
    <w:pPr>
      <w:pStyle w:val="Style35"/>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5"/>
      <w:jc w:val="right"/>
      <w:rPr>
        <w:color w:val="FFFFFF" w:themeColor="background1"/>
      </w:rPr>
    </w:pPr>
    <w:r>
      <w:rPr>
        <w:color w:val="FFFFFF"/>
        <w:sz w:val="20"/>
        <w:szCs w:val="20"/>
      </w:rPr>
      <w:fldChar w:fldCharType="begin"/>
    </w:r>
    <w:r>
      <w:rPr>
        <w:sz w:val="20"/>
        <w:szCs w:val="20"/>
        <w:color w:val="FFFFFF"/>
      </w:rPr>
      <w:instrText> PAGE </w:instrText>
    </w:r>
    <w:r>
      <w:rPr>
        <w:sz w:val="20"/>
        <w:szCs w:val="20"/>
        <w:color w:val="FFFFFF"/>
      </w:rPr>
      <w:fldChar w:fldCharType="separate"/>
    </w:r>
    <w:r>
      <w:rPr>
        <w:sz w:val="20"/>
        <w:szCs w:val="20"/>
        <w:color w:val="FFFFFF"/>
      </w:rPr>
      <w:t>98</w:t>
    </w:r>
    <w:r>
      <w:rPr>
        <w:sz w:val="20"/>
        <w:szCs w:val="20"/>
        <w:color w:val="FFFFFF"/>
      </w:rPr>
      <w:fldChar w:fldCharType="end"/>
    </w:r>
  </w:p>
  <w:p>
    <w:pPr>
      <w:pStyle w:val="Style35"/>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8"/>
      <w:ind w:hanging="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8"/>
      <w:ind w:hanging="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8"/>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2204" w:hanging="360"/>
      </w:pPr>
      <w:rPr>
        <w:b/>
      </w:rPr>
    </w:lvl>
    <w:lvl w:ilvl="1">
      <w:start w:val="1"/>
      <w:numFmt w:val="decimal"/>
      <w:suff w:val="space"/>
      <w:lvlText w:val="%1.%2."/>
      <w:lvlJc w:val="left"/>
      <w:pPr>
        <w:tabs>
          <w:tab w:val="num" w:pos="0"/>
        </w:tabs>
        <w:ind w:left="4118" w:hanging="432"/>
      </w:pPr>
      <w:rPr>
        <w:sz w:val="24"/>
        <w:u w:val="none"/>
        <w:b/>
        <w:color w:val="000000"/>
      </w:rPr>
    </w:lvl>
    <w:lvl w:ilvl="2">
      <w:start w:val="1"/>
      <w:numFmt w:val="decimal"/>
      <w:lvlText w:val="%1.%2.%3."/>
      <w:lvlJc w:val="left"/>
      <w:pPr>
        <w:tabs>
          <w:tab w:val="num" w:pos="0"/>
        </w:tabs>
        <w:ind w:left="3907" w:hanging="504"/>
      </w:pPr>
      <w:rPr>
        <w:sz w:val="24"/>
        <w:b/>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decimal"/>
      <w:suff w:val="space"/>
      <w:lvlText w:val="%1."/>
      <w:lvlJc w:val="left"/>
      <w:pPr>
        <w:tabs>
          <w:tab w:val="num" w:pos="0"/>
        </w:tabs>
        <w:ind w:left="2734" w:hanging="465"/>
      </w:pPr>
    </w:lvl>
    <w:lvl w:ilvl="1">
      <w:start w:val="1"/>
      <w:numFmt w:val="decimal"/>
      <w:lvlText w:val="%1.%2."/>
      <w:lvlJc w:val="left"/>
      <w:pPr>
        <w:tabs>
          <w:tab w:val="num" w:pos="0"/>
        </w:tabs>
        <w:ind w:left="465" w:hanging="46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lvl w:ilvl="0">
      <w:start w:val="5"/>
      <w:numFmt w:val="decimal"/>
      <w:lvlText w:val="%1."/>
      <w:lvlJc w:val="left"/>
      <w:pPr>
        <w:tabs>
          <w:tab w:val="num" w:pos="0"/>
        </w:tabs>
        <w:ind w:left="360" w:hanging="360"/>
      </w:pPr>
      <w:rPr>
        <w:b/>
      </w:rPr>
    </w:lvl>
    <w:lvl w:ilvl="1">
      <w:start w:val="1"/>
      <w:numFmt w:val="decimal"/>
      <w:lvlText w:val="%1.%2."/>
      <w:lvlJc w:val="left"/>
      <w:pPr>
        <w:tabs>
          <w:tab w:val="num" w:pos="0"/>
        </w:tabs>
        <w:ind w:left="360" w:hanging="360"/>
      </w:pPr>
      <w:rPr>
        <w:sz w:val="24"/>
        <w:b w:val="false"/>
        <w:szCs w:val="24"/>
        <w:color w:val="000000"/>
      </w:rPr>
    </w:lvl>
    <w:lvl w:ilvl="2">
      <w:start w:val="1"/>
      <w:numFmt w:val="decimal"/>
      <w:lvlText w:val="%1.%2.%3."/>
      <w:lvlJc w:val="left"/>
      <w:pPr>
        <w:tabs>
          <w:tab w:val="num" w:pos="0"/>
        </w:tabs>
        <w:ind w:left="720" w:hanging="720"/>
      </w:pPr>
      <w:rPr>
        <w:sz w:val="24"/>
        <w:b w:val="false"/>
        <w:szCs w:val="24"/>
      </w:rPr>
    </w:lvl>
    <w:lvl w:ilvl="3">
      <w:start w:val="1"/>
      <w:numFmt w:val="decimal"/>
      <w:lvlText w:val="%1.%2.%3.%4."/>
      <w:lvlJc w:val="left"/>
      <w:pPr>
        <w:tabs>
          <w:tab w:val="num" w:pos="0"/>
        </w:tabs>
        <w:ind w:left="720" w:hanging="720"/>
      </w:pPr>
      <w:rPr>
        <w:b w:val="false"/>
      </w:rPr>
    </w:lvl>
    <w:lvl w:ilvl="4">
      <w:start w:val="1"/>
      <w:numFmt w:val="decimal"/>
      <w:lvlText w:val="%1.%2.%3.%4.%5."/>
      <w:lvlJc w:val="left"/>
      <w:pPr>
        <w:tabs>
          <w:tab w:val="num" w:pos="0"/>
        </w:tabs>
        <w:ind w:left="1080" w:hanging="1080"/>
      </w:pPr>
      <w:rPr>
        <w:b w:val="false"/>
      </w:rPr>
    </w:lvl>
    <w:lvl w:ilvl="5">
      <w:start w:val="1"/>
      <w:numFmt w:val="decimal"/>
      <w:lvlText w:val="%1.%2.%3.%4.%5.%6."/>
      <w:lvlJc w:val="left"/>
      <w:pPr>
        <w:tabs>
          <w:tab w:val="num" w:pos="0"/>
        </w:tabs>
        <w:ind w:left="1080" w:hanging="1080"/>
      </w:pPr>
      <w:rPr>
        <w:b w:val="false"/>
      </w:rPr>
    </w:lvl>
    <w:lvl w:ilvl="6">
      <w:start w:val="1"/>
      <w:numFmt w:val="decimal"/>
      <w:lvlText w:val="%1.%2.%3.%4.%5.%6.%7."/>
      <w:lvlJc w:val="left"/>
      <w:pPr>
        <w:tabs>
          <w:tab w:val="num" w:pos="0"/>
        </w:tabs>
        <w:ind w:left="1440" w:hanging="1440"/>
      </w:pPr>
      <w:rPr>
        <w:b w:val="false"/>
      </w:rPr>
    </w:lvl>
    <w:lvl w:ilvl="7">
      <w:start w:val="1"/>
      <w:numFmt w:val="decimal"/>
      <w:lvlText w:val="%1.%2.%3.%4.%5.%6.%7.%8."/>
      <w:lvlJc w:val="left"/>
      <w:pPr>
        <w:tabs>
          <w:tab w:val="num" w:pos="0"/>
        </w:tabs>
        <w:ind w:left="1440" w:hanging="1440"/>
      </w:pPr>
      <w:rPr>
        <w:b w:val="false"/>
      </w:rPr>
    </w:lvl>
    <w:lvl w:ilvl="8">
      <w:start w:val="1"/>
      <w:numFmt w:val="decimal"/>
      <w:lvlText w:val="%1.%2.%3.%4.%5.%6.%7.%8.%9."/>
      <w:lvlJc w:val="left"/>
      <w:pPr>
        <w:tabs>
          <w:tab w:val="num" w:pos="0"/>
        </w:tabs>
        <w:ind w:left="1800" w:hanging="1800"/>
      </w:pPr>
      <w:rPr>
        <w:b w:val="false"/>
      </w:rPr>
    </w:lvl>
  </w:abstractNum>
  <w:abstractNum w:abstractNumId="15">
    <w:lvl w:ilvl="0">
      <w:start w:val="4"/>
      <w:numFmt w:val="decimal"/>
      <w:lvlText w:val="%1."/>
      <w:lvlJc w:val="left"/>
      <w:pPr>
        <w:tabs>
          <w:tab w:val="num" w:pos="0"/>
        </w:tabs>
        <w:ind w:left="360" w:hanging="360"/>
      </w:pPr>
      <w:rPr>
        <w:b/>
        <w:szCs w:val="24"/>
      </w:rPr>
    </w:lvl>
    <w:lvl w:ilvl="1">
      <w:start w:val="1"/>
      <w:numFmt w:val="decimal"/>
      <w:lvlText w:val="%1.%2."/>
      <w:lvlJc w:val="left"/>
      <w:pPr>
        <w:tabs>
          <w:tab w:val="num" w:pos="0"/>
        </w:tabs>
        <w:ind w:left="720" w:hanging="360"/>
      </w:pPr>
      <w:rPr>
        <w:b/>
        <w:szCs w:val="24"/>
      </w:rPr>
    </w:lvl>
    <w:lvl w:ilvl="2">
      <w:start w:val="1"/>
      <w:numFmt w:val="decimal"/>
      <w:lvlText w:val="%1.%2.%3."/>
      <w:lvlJc w:val="left"/>
      <w:pPr>
        <w:tabs>
          <w:tab w:val="num" w:pos="0"/>
        </w:tabs>
        <w:ind w:left="1440" w:hanging="720"/>
      </w:pPr>
      <w:rPr>
        <w:b/>
        <w:szCs w:val="24"/>
      </w:rPr>
    </w:lvl>
    <w:lvl w:ilvl="3">
      <w:start w:val="1"/>
      <w:numFmt w:val="decimal"/>
      <w:lvlText w:val="%1.%2.%3.%4."/>
      <w:lvlJc w:val="left"/>
      <w:pPr>
        <w:tabs>
          <w:tab w:val="num" w:pos="0"/>
        </w:tabs>
        <w:ind w:left="1800" w:hanging="720"/>
      </w:pPr>
      <w:rPr>
        <w:b/>
        <w:szCs w:val="24"/>
      </w:rPr>
    </w:lvl>
    <w:lvl w:ilvl="4">
      <w:start w:val="1"/>
      <w:numFmt w:val="decimal"/>
      <w:lvlText w:val="%1.%2.%3.%4.%5."/>
      <w:lvlJc w:val="left"/>
      <w:pPr>
        <w:tabs>
          <w:tab w:val="num" w:pos="0"/>
        </w:tabs>
        <w:ind w:left="2520" w:hanging="1080"/>
      </w:pPr>
      <w:rPr>
        <w:b/>
        <w:szCs w:val="24"/>
      </w:rPr>
    </w:lvl>
    <w:lvl w:ilvl="5">
      <w:start w:val="1"/>
      <w:numFmt w:val="decimal"/>
      <w:lvlText w:val="%1.%2.%3.%4.%5.%6."/>
      <w:lvlJc w:val="left"/>
      <w:pPr>
        <w:tabs>
          <w:tab w:val="num" w:pos="0"/>
        </w:tabs>
        <w:ind w:left="2880" w:hanging="1080"/>
      </w:pPr>
      <w:rPr>
        <w:b/>
        <w:szCs w:val="24"/>
      </w:rPr>
    </w:lvl>
    <w:lvl w:ilvl="6">
      <w:start w:val="1"/>
      <w:numFmt w:val="decimal"/>
      <w:lvlText w:val="%1.%2.%3.%4.%5.%6.%7."/>
      <w:lvlJc w:val="left"/>
      <w:pPr>
        <w:tabs>
          <w:tab w:val="num" w:pos="0"/>
        </w:tabs>
        <w:ind w:left="3600" w:hanging="1440"/>
      </w:pPr>
      <w:rPr>
        <w:b/>
        <w:szCs w:val="24"/>
      </w:rPr>
    </w:lvl>
    <w:lvl w:ilvl="7">
      <w:start w:val="1"/>
      <w:numFmt w:val="decimal"/>
      <w:lvlText w:val="%1.%2.%3.%4.%5.%6.%7.%8."/>
      <w:lvlJc w:val="left"/>
      <w:pPr>
        <w:tabs>
          <w:tab w:val="num" w:pos="0"/>
        </w:tabs>
        <w:ind w:left="3960" w:hanging="1440"/>
      </w:pPr>
      <w:rPr>
        <w:b/>
        <w:szCs w:val="24"/>
      </w:rPr>
    </w:lvl>
    <w:lvl w:ilvl="8">
      <w:start w:val="1"/>
      <w:numFmt w:val="decimal"/>
      <w:lvlText w:val="%1.%2.%3.%4.%5.%6.%7.%8.%9."/>
      <w:lvlJc w:val="left"/>
      <w:pPr>
        <w:tabs>
          <w:tab w:val="num" w:pos="0"/>
        </w:tabs>
        <w:ind w:left="4680" w:hanging="1800"/>
      </w:pPr>
      <w:rPr>
        <w:b/>
        <w:szCs w:val="24"/>
      </w:r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1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4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4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4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4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4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4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4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bering>
</file>

<file path=word/settings.xml><?xml version="1.0" encoding="utf-8"?>
<w:settings xmlns:w="http://schemas.openxmlformats.org/wordprocessingml/2006/main">
  <w:zoom w:percent="120"/>
  <w:embedSystemFonts/>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b1aeb"/>
    <w:pPr>
      <w:widowControl/>
      <w:suppressAutoHyphens w:val="true"/>
      <w:bidi w:val="0"/>
      <w:spacing w:lineRule="auto" w:line="360" w:before="0" w:after="0"/>
      <w:ind w:firstLine="567"/>
      <w:jc w:val="both"/>
    </w:pPr>
    <w:rPr>
      <w:rFonts w:ascii="Calibri" w:hAnsi="Calibri" w:eastAsia="Times New Roman" w:cs="Times New Roman"/>
      <w:color w:val="auto"/>
      <w:kern w:val="0"/>
      <w:sz w:val="28"/>
      <w:szCs w:val="28"/>
      <w:lang w:val="ru-RU" w:eastAsia="ru-RU" w:bidi="ar-SA"/>
    </w:rPr>
  </w:style>
  <w:style w:type="paragraph" w:styleId="1">
    <w:name w:val="Heading 1"/>
    <w:basedOn w:val="Normal"/>
    <w:link w:val="11"/>
    <w:qFormat/>
    <w:rsid w:val="00ae674d"/>
    <w:pPr>
      <w:keepNext w:val="true"/>
      <w:spacing w:before="240" w:after="60"/>
      <w:outlineLvl w:val="0"/>
    </w:pPr>
    <w:rPr>
      <w:rFonts w:ascii="Cambria" w:hAnsi="Cambria"/>
      <w:b/>
      <w:bCs/>
      <w:kern w:val="2"/>
      <w:sz w:val="32"/>
      <w:szCs w:val="32"/>
      <w:lang w:val="x-none" w:eastAsia="x-none"/>
    </w:rPr>
  </w:style>
  <w:style w:type="paragraph" w:styleId="2">
    <w:name w:val="Heading 2"/>
    <w:basedOn w:val="Normal"/>
    <w:link w:val="20"/>
    <w:qFormat/>
    <w:rsid w:val="00ae674d"/>
    <w:pPr>
      <w:keepNext w:val="true"/>
      <w:spacing w:before="240" w:after="60"/>
      <w:outlineLvl w:val="1"/>
    </w:pPr>
    <w:rPr>
      <w:rFonts w:ascii="Cambria" w:hAnsi="Cambria"/>
      <w:b/>
      <w:bCs/>
      <w:i/>
      <w:iCs/>
      <w:lang w:val="x-none" w:eastAsia="x-none"/>
    </w:rPr>
  </w:style>
  <w:style w:type="paragraph" w:styleId="3">
    <w:name w:val="Heading 3"/>
    <w:basedOn w:val="Normal"/>
    <w:link w:val="30"/>
    <w:qFormat/>
    <w:rsid w:val="005f3f9e"/>
    <w:pPr>
      <w:keepNext w:val="true"/>
      <w:suppressAutoHyphens w:val="true"/>
      <w:spacing w:lineRule="auto" w:line="240" w:before="120" w:after="120"/>
      <w:ind w:hanging="0"/>
      <w:jc w:val="left"/>
      <w:outlineLvl w:val="2"/>
    </w:pPr>
    <w:rPr>
      <w:b/>
      <w:szCs w:val="20"/>
      <w:lang w:val="x-none" w:eastAsia="x-none"/>
    </w:rPr>
  </w:style>
  <w:style w:type="paragraph" w:styleId="4">
    <w:name w:val="Heading 4"/>
    <w:basedOn w:val="Normal"/>
    <w:link w:val="41"/>
    <w:unhideWhenUsed/>
    <w:qFormat/>
    <w:rsid w:val="00db7347"/>
    <w:pPr>
      <w:keepNext w:val="true"/>
      <w:keepLines/>
      <w:spacing w:before="40" w:after="0"/>
      <w:outlineLvl w:val="3"/>
    </w:pPr>
    <w:rPr>
      <w:rFonts w:ascii="Cambria" w:hAnsi="Cambria" w:eastAsia="" w:cs="" w:asciiTheme="majorHAnsi" w:cstheme="majorBidi" w:eastAsiaTheme="majorEastAsia" w:hAnsiTheme="majorHAnsi"/>
      <w:i/>
      <w:iCs/>
      <w:color w:val="365F91" w:themeColor="accent1" w:themeShade="bf"/>
    </w:rPr>
  </w:style>
  <w:style w:type="paragraph" w:styleId="5">
    <w:name w:val="Heading 5"/>
    <w:basedOn w:val="Normal"/>
    <w:link w:val="50"/>
    <w:qFormat/>
    <w:rsid w:val="00db7347"/>
    <w:pPr>
      <w:keepNext w:val="true"/>
      <w:tabs>
        <w:tab w:val="clear" w:pos="708"/>
        <w:tab w:val="left" w:pos="1008" w:leader="none"/>
      </w:tabs>
      <w:spacing w:lineRule="auto" w:line="240" w:before="120" w:after="120"/>
      <w:ind w:left="1008" w:hanging="1008"/>
      <w:jc w:val="left"/>
      <w:outlineLvl w:val="4"/>
    </w:pPr>
    <w:rPr>
      <w:b/>
      <w:sz w:val="24"/>
      <w:szCs w:val="20"/>
      <w:lang w:eastAsia="en-US"/>
    </w:rPr>
  </w:style>
  <w:style w:type="paragraph" w:styleId="6">
    <w:name w:val="Heading 6"/>
    <w:basedOn w:val="Normal"/>
    <w:link w:val="60"/>
    <w:qFormat/>
    <w:rsid w:val="00db7347"/>
    <w:pPr>
      <w:keepNext w:val="true"/>
      <w:tabs>
        <w:tab w:val="clear" w:pos="708"/>
        <w:tab w:val="left" w:pos="1152" w:leader="none"/>
      </w:tabs>
      <w:spacing w:lineRule="auto" w:line="240" w:before="120" w:after="120"/>
      <w:ind w:left="1152" w:hanging="1152"/>
      <w:jc w:val="left"/>
      <w:outlineLvl w:val="5"/>
    </w:pPr>
    <w:rPr>
      <w:i/>
      <w:sz w:val="24"/>
      <w:szCs w:val="20"/>
      <w:lang w:eastAsia="en-US"/>
    </w:rPr>
  </w:style>
  <w:style w:type="paragraph" w:styleId="7">
    <w:name w:val="Heading 7"/>
    <w:basedOn w:val="Normal"/>
    <w:link w:val="70"/>
    <w:qFormat/>
    <w:rsid w:val="00db7347"/>
    <w:pPr>
      <w:tabs>
        <w:tab w:val="clear" w:pos="708"/>
        <w:tab w:val="left" w:pos="1296" w:leader="none"/>
      </w:tabs>
      <w:spacing w:lineRule="auto" w:line="240" w:before="240" w:after="60"/>
      <w:ind w:left="1296" w:hanging="1296"/>
      <w:jc w:val="left"/>
      <w:outlineLvl w:val="6"/>
    </w:pPr>
    <w:rPr>
      <w:rFonts w:ascii="Arial" w:hAnsi="Arial"/>
      <w:sz w:val="20"/>
      <w:szCs w:val="20"/>
      <w:lang w:eastAsia="en-US"/>
    </w:rPr>
  </w:style>
  <w:style w:type="paragraph" w:styleId="8">
    <w:name w:val="Heading 8"/>
    <w:basedOn w:val="Normal"/>
    <w:link w:val="80"/>
    <w:qFormat/>
    <w:rsid w:val="00db7347"/>
    <w:pPr>
      <w:tabs>
        <w:tab w:val="clear" w:pos="708"/>
        <w:tab w:val="left" w:pos="1440" w:leader="none"/>
      </w:tabs>
      <w:spacing w:lineRule="auto" w:line="240" w:before="240" w:after="60"/>
      <w:ind w:left="1440" w:hanging="1440"/>
      <w:jc w:val="left"/>
      <w:outlineLvl w:val="7"/>
    </w:pPr>
    <w:rPr>
      <w:rFonts w:ascii="Arial" w:hAnsi="Arial"/>
      <w:i/>
      <w:sz w:val="20"/>
      <w:szCs w:val="20"/>
      <w:lang w:eastAsia="en-US"/>
    </w:rPr>
  </w:style>
  <w:style w:type="paragraph" w:styleId="9">
    <w:name w:val="Heading 9"/>
    <w:basedOn w:val="Normal"/>
    <w:link w:val="90"/>
    <w:qFormat/>
    <w:rsid w:val="00db7347"/>
    <w:pPr>
      <w:tabs>
        <w:tab w:val="clear" w:pos="708"/>
        <w:tab w:val="left" w:pos="1584" w:leader="none"/>
      </w:tabs>
      <w:spacing w:lineRule="auto" w:line="240" w:before="240" w:after="60"/>
      <w:ind w:left="1584" w:hanging="1584"/>
      <w:jc w:val="left"/>
      <w:outlineLvl w:val="8"/>
    </w:pPr>
    <w:rPr>
      <w:rFonts w:ascii="Arial" w:hAnsi="Arial"/>
      <w:b/>
      <w:i/>
      <w:sz w:val="18"/>
      <w:szCs w:val="20"/>
      <w:lang w:eastAsia="en-US"/>
    </w:rPr>
  </w:style>
  <w:style w:type="character" w:styleId="DefaultParagraphFont" w:default="1">
    <w:name w:val="Default Paragraph Font"/>
    <w:uiPriority w:val="1"/>
    <w:semiHidden/>
    <w:unhideWhenUsed/>
    <w:qFormat/>
    <w:rPr/>
  </w:style>
  <w:style w:type="character" w:styleId="Style5" w:customStyle="1">
    <w:name w:val="Привязка сноски"/>
    <w:rPr>
      <w:vertAlign w:val="superscript"/>
    </w:rPr>
  </w:style>
  <w:style w:type="character" w:styleId="FootnoteCharacters" w:customStyle="1">
    <w:name w:val="Footnote Characters"/>
    <w:qFormat/>
    <w:rsid w:val="00d45657"/>
    <w:rPr>
      <w:vertAlign w:val="superscript"/>
    </w:rPr>
  </w:style>
  <w:style w:type="character" w:styleId="31" w:customStyle="1">
    <w:name w:val="Заголовок 3 Знак"/>
    <w:link w:val="3"/>
    <w:qFormat/>
    <w:rsid w:val="005f3f9e"/>
    <w:rPr>
      <w:b/>
      <w:sz w:val="28"/>
    </w:rPr>
  </w:style>
  <w:style w:type="character" w:styleId="32" w:customStyle="1">
    <w:name w:val="3. Подпункт Знак"/>
    <w:qFormat/>
    <w:rsid w:val="005f4a86"/>
    <w:rPr>
      <w:b/>
      <w:bCs/>
      <w:sz w:val="24"/>
      <w:szCs w:val="24"/>
      <w:lang w:val="x-none" w:eastAsia="x-none"/>
    </w:rPr>
  </w:style>
  <w:style w:type="character" w:styleId="Style6" w:customStyle="1">
    <w:name w:val="Текст выноски Знак"/>
    <w:qFormat/>
    <w:rsid w:val="00dc2b59"/>
    <w:rPr>
      <w:rFonts w:ascii="Tahoma" w:hAnsi="Tahoma" w:cs="Tahoma"/>
      <w:sz w:val="16"/>
      <w:szCs w:val="16"/>
    </w:rPr>
  </w:style>
  <w:style w:type="character" w:styleId="11" w:customStyle="1">
    <w:name w:val="Заголовок 1 Знак1"/>
    <w:link w:val="1"/>
    <w:qFormat/>
    <w:rsid w:val="00f50d64"/>
    <w:rPr>
      <w:sz w:val="24"/>
      <w:szCs w:val="24"/>
      <w:lang w:val="x-none" w:eastAsia="x-none"/>
    </w:rPr>
  </w:style>
  <w:style w:type="character" w:styleId="41" w:customStyle="1">
    <w:name w:val="Заголовок 4 Знак1"/>
    <w:link w:val="4"/>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7" w:customStyle="1">
    <w:name w:val="Текст примечания Знак"/>
    <w:qFormat/>
    <w:rsid w:val="00f50d64"/>
    <w:rPr/>
  </w:style>
  <w:style w:type="character" w:styleId="Style8" w:customStyle="1">
    <w:name w:val="Тема примечания Знак"/>
    <w:qFormat/>
    <w:rsid w:val="00f50d64"/>
    <w:rPr>
      <w:b/>
      <w:bCs/>
    </w:rPr>
  </w:style>
  <w:style w:type="character" w:styleId="Style9" w:customStyle="1">
    <w:name w:val="Нижний колонтитул Знак"/>
    <w:qFormat/>
    <w:rsid w:val="0043217c"/>
    <w:rPr>
      <w:sz w:val="28"/>
      <w:szCs w:val="28"/>
    </w:rPr>
  </w:style>
  <w:style w:type="character" w:styleId="33" w:customStyle="1">
    <w:name w:val="Основной текст 3 Знак"/>
    <w:link w:val="33"/>
    <w:qFormat/>
    <w:rsid w:val="001d2676"/>
    <w:rPr>
      <w:color w:val="0000FF"/>
      <w:sz w:val="24"/>
      <w:szCs w:val="24"/>
      <w:lang w:eastAsia="en-US"/>
    </w:rPr>
  </w:style>
  <w:style w:type="character" w:styleId="Style10" w:customStyle="1">
    <w:name w:val="Заголовок Знак"/>
    <w:qFormat/>
    <w:rsid w:val="00ae674d"/>
    <w:rPr>
      <w:sz w:val="22"/>
      <w:szCs w:val="22"/>
      <w:shd w:fill="FFFFFF" w:val="clear"/>
    </w:rPr>
  </w:style>
  <w:style w:type="character" w:styleId="12" w:customStyle="1">
    <w:name w:val="Заголовок 1 Знак"/>
    <w:link w:val="12"/>
    <w:qFormat/>
    <w:rsid w:val="00ae674d"/>
    <w:rPr>
      <w:rFonts w:ascii="Cambria" w:hAnsi="Cambria" w:eastAsia="Times New Roman" w:cs="Times New Roman"/>
      <w:b/>
      <w:bCs/>
      <w:kern w:val="2"/>
      <w:sz w:val="32"/>
      <w:szCs w:val="32"/>
    </w:rPr>
  </w:style>
  <w:style w:type="character" w:styleId="21" w:customStyle="1">
    <w:name w:val="Заголовок 2 Знак"/>
    <w:link w:val="2"/>
    <w:semiHidden/>
    <w:qFormat/>
    <w:rsid w:val="00ae674d"/>
    <w:rPr>
      <w:rFonts w:ascii="Cambria" w:hAnsi="Cambria" w:eastAsia="Times New Roman" w:cs="Times New Roman"/>
      <w:b/>
      <w:bCs/>
      <w:i/>
      <w:iCs/>
      <w:sz w:val="28"/>
      <w:szCs w:val="28"/>
    </w:rPr>
  </w:style>
  <w:style w:type="character" w:styleId="Style11"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2" w:customStyle="1">
    <w:name w:val="Текст сноски Знак"/>
    <w:qFormat/>
    <w:rsid w:val="00f43f0d"/>
    <w:rPr/>
  </w:style>
  <w:style w:type="character" w:styleId="Style13" w:customStyle="1">
    <w:name w:val="Интернет-ссылка"/>
    <w:unhideWhenUsed/>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customStyle="1">
    <w:name w:val="Привязка концевой сноски"/>
    <w:rPr>
      <w:vertAlign w:val="superscript"/>
    </w:rPr>
  </w:style>
  <w:style w:type="character" w:styleId="EndnoteCharacters" w:customStyle="1">
    <w:name w:val="Endnote Characters"/>
    <w:uiPriority w:val="99"/>
    <w:semiHidden/>
    <w:unhideWhenUsed/>
    <w:qFormat/>
    <w:rsid w:val="008c02d8"/>
    <w:rPr>
      <w:vertAlign w:val="superscript"/>
    </w:rPr>
  </w:style>
  <w:style w:type="character" w:styleId="42" w:customStyle="1">
    <w:name w:val="Заголовок 4 Знак"/>
    <w:basedOn w:val="DefaultParagraphFont"/>
    <w:link w:val="42"/>
    <w:uiPriority w:val="9"/>
    <w:semiHidden/>
    <w:qFormat/>
    <w:rsid w:val="00db7347"/>
    <w:rPr>
      <w:rFonts w:ascii="Cambria" w:hAnsi="Cambria" w:eastAsia="" w:cs="" w:asciiTheme="majorHAnsi" w:cstheme="majorBidi" w:eastAsiaTheme="majorEastAsia" w:hAnsiTheme="majorHAnsi"/>
      <w:i/>
      <w:iCs/>
      <w:color w:val="365F91" w:themeColor="accent1" w:themeShade="bf"/>
      <w:sz w:val="28"/>
      <w:szCs w:val="28"/>
    </w:rPr>
  </w:style>
  <w:style w:type="character" w:styleId="51" w:customStyle="1">
    <w:name w:val="Заголовок 5 Знак"/>
    <w:basedOn w:val="DefaultParagraphFont"/>
    <w:link w:val="5"/>
    <w:qFormat/>
    <w:rsid w:val="00db7347"/>
    <w:rPr>
      <w:b/>
      <w:sz w:val="24"/>
      <w:lang w:eastAsia="en-US"/>
    </w:rPr>
  </w:style>
  <w:style w:type="character" w:styleId="61" w:customStyle="1">
    <w:name w:val="Заголовок 6 Знак"/>
    <w:basedOn w:val="DefaultParagraphFont"/>
    <w:link w:val="6"/>
    <w:qFormat/>
    <w:rsid w:val="00db7347"/>
    <w:rPr>
      <w:i/>
      <w:sz w:val="24"/>
      <w:lang w:eastAsia="en-US"/>
    </w:rPr>
  </w:style>
  <w:style w:type="character" w:styleId="71" w:customStyle="1">
    <w:name w:val="Заголовок 7 Знак"/>
    <w:basedOn w:val="DefaultParagraphFont"/>
    <w:link w:val="7"/>
    <w:qFormat/>
    <w:rsid w:val="00db7347"/>
    <w:rPr>
      <w:rFonts w:ascii="Arial" w:hAnsi="Arial"/>
      <w:lang w:eastAsia="en-US"/>
    </w:rPr>
  </w:style>
  <w:style w:type="character" w:styleId="81" w:customStyle="1">
    <w:name w:val="Заголовок 8 Знак"/>
    <w:basedOn w:val="DefaultParagraphFont"/>
    <w:link w:val="8"/>
    <w:qFormat/>
    <w:rsid w:val="00db7347"/>
    <w:rPr>
      <w:rFonts w:ascii="Arial" w:hAnsi="Arial"/>
      <w:i/>
      <w:lang w:eastAsia="en-US"/>
    </w:rPr>
  </w:style>
  <w:style w:type="character" w:styleId="91" w:customStyle="1">
    <w:name w:val="Заголовок 9 Знак"/>
    <w:basedOn w:val="DefaultParagraphFont"/>
    <w:link w:val="9"/>
    <w:qFormat/>
    <w:rsid w:val="00db7347"/>
    <w:rPr>
      <w:rFonts w:ascii="Arial" w:hAnsi="Arial"/>
      <w:b/>
      <w:i/>
      <w:sz w:val="18"/>
      <w:lang w:eastAsia="en-US"/>
    </w:rPr>
  </w:style>
  <w:style w:type="character" w:styleId="Style16" w:customStyle="1">
    <w:name w:val="Схема документа Знак"/>
    <w:basedOn w:val="DefaultParagraphFont"/>
    <w:semiHidden/>
    <w:qFormat/>
    <w:rsid w:val="00db7347"/>
    <w:rPr>
      <w:rFonts w:ascii="Tahoma" w:hAnsi="Tahoma"/>
      <w:shd w:fill="000080" w:val="clear"/>
      <w:lang w:eastAsia="en-US"/>
    </w:rPr>
  </w:style>
  <w:style w:type="character" w:styleId="Pagenumber">
    <w:name w:val="page number"/>
    <w:basedOn w:val="DefaultParagraphFont"/>
    <w:qFormat/>
    <w:rsid w:val="00db7347"/>
    <w:rPr/>
  </w:style>
  <w:style w:type="character" w:styleId="Style17" w:customStyle="1">
    <w:name w:val="Верхний колонтитул Знак"/>
    <w:qFormat/>
    <w:rsid w:val="00db7347"/>
    <w:rPr>
      <w:sz w:val="28"/>
      <w:szCs w:val="28"/>
    </w:rPr>
  </w:style>
  <w:style w:type="character" w:styleId="Appleconvertedspace" w:customStyle="1">
    <w:name w:val="apple-converted-space"/>
    <w:basedOn w:val="DefaultParagraphFont"/>
    <w:qFormat/>
    <w:rsid w:val="00db7347"/>
    <w:rPr/>
  </w:style>
  <w:style w:type="character" w:styleId="Style18" w:customStyle="1">
    <w:name w:val="Название Знак"/>
    <w:qFormat/>
    <w:rsid w:val="00db7347"/>
    <w:rPr>
      <w:rFonts w:ascii="Arial" w:hAnsi="Arial"/>
      <w:b/>
      <w:kern w:val="2"/>
      <w:sz w:val="32"/>
    </w:rPr>
  </w:style>
  <w:style w:type="character" w:styleId="Linenumber">
    <w:name w:val="line number"/>
    <w:qFormat/>
    <w:rsid w:val="00db7347"/>
    <w:rPr/>
  </w:style>
  <w:style w:type="character" w:styleId="Style19" w:customStyle="1">
    <w:name w:val="Основной текст Знак"/>
    <w:qFormat/>
    <w:rsid w:val="00db7347"/>
    <w:rPr>
      <w:sz w:val="28"/>
      <w:szCs w:val="28"/>
    </w:rPr>
  </w:style>
  <w:style w:type="character" w:styleId="HTML" w:customStyle="1">
    <w:name w:val="Стандартный HTML Знак"/>
    <w:basedOn w:val="DefaultParagraphFont"/>
    <w:link w:val="HTML"/>
    <w:qFormat/>
    <w:rsid w:val="00db7347"/>
    <w:rPr>
      <w:rFonts w:ascii="Courier New" w:hAnsi="Courier New" w:cs="Courier New"/>
    </w:rPr>
  </w:style>
  <w:style w:type="character" w:styleId="WW8Num1z0" w:customStyle="1">
    <w:name w:val="WW8Num1z0"/>
    <w:qFormat/>
    <w:rsid w:val="00bd2e2a"/>
    <w:rPr>
      <w:sz w:val="36"/>
      <w:szCs w:val="36"/>
    </w:rPr>
  </w:style>
  <w:style w:type="character" w:styleId="WW8Num1z1" w:customStyle="1">
    <w:name w:val="WW8Num1z1"/>
    <w:qFormat/>
    <w:rsid w:val="00bd2e2a"/>
    <w:rPr>
      <w:b/>
      <w:sz w:val="28"/>
      <w:szCs w:val="28"/>
    </w:rPr>
  </w:style>
  <w:style w:type="character" w:styleId="WW8Num1z2" w:customStyle="1">
    <w:name w:val="WW8Num1z2"/>
    <w:qFormat/>
    <w:rsid w:val="00bd2e2a"/>
    <w:rPr/>
  </w:style>
  <w:style w:type="character" w:styleId="WW8Num1z3" w:customStyle="1">
    <w:name w:val="WW8Num1z3"/>
    <w:qFormat/>
    <w:rsid w:val="00bd2e2a"/>
    <w:rPr/>
  </w:style>
  <w:style w:type="character" w:styleId="WW8Num1z4" w:customStyle="1">
    <w:name w:val="WW8Num1z4"/>
    <w:qFormat/>
    <w:rsid w:val="00bd2e2a"/>
    <w:rPr/>
  </w:style>
  <w:style w:type="character" w:styleId="WW8Num1z5" w:customStyle="1">
    <w:name w:val="WW8Num1z5"/>
    <w:qFormat/>
    <w:rsid w:val="00bd2e2a"/>
    <w:rPr/>
  </w:style>
  <w:style w:type="character" w:styleId="WW8Num1z6" w:customStyle="1">
    <w:name w:val="WW8Num1z6"/>
    <w:qFormat/>
    <w:rsid w:val="00bd2e2a"/>
    <w:rPr/>
  </w:style>
  <w:style w:type="character" w:styleId="WW8Num1z7" w:customStyle="1">
    <w:name w:val="WW8Num1z7"/>
    <w:qFormat/>
    <w:rsid w:val="00bd2e2a"/>
    <w:rPr/>
  </w:style>
  <w:style w:type="character" w:styleId="WW8Num1z8" w:customStyle="1">
    <w:name w:val="WW8Num1z8"/>
    <w:qFormat/>
    <w:rsid w:val="00bd2e2a"/>
    <w:rPr/>
  </w:style>
  <w:style w:type="character" w:styleId="WW8Num2z0" w:customStyle="1">
    <w:name w:val="WW8Num2z0"/>
    <w:qFormat/>
    <w:rsid w:val="00bd2e2a"/>
    <w:rPr>
      <w:rFonts w:ascii="Symbol" w:hAnsi="Symbol" w:cs="Symbol"/>
    </w:rPr>
  </w:style>
  <w:style w:type="character" w:styleId="WW8Num3z0" w:customStyle="1">
    <w:name w:val="WW8Num3z0"/>
    <w:qFormat/>
    <w:rsid w:val="00bd2e2a"/>
    <w:rPr>
      <w:rFonts w:ascii="Wingdings" w:hAnsi="Wingdings" w:cs="Wingdings"/>
    </w:rPr>
  </w:style>
  <w:style w:type="character" w:styleId="WW8Num4z0" w:customStyle="1">
    <w:name w:val="WW8Num4z0"/>
    <w:qFormat/>
    <w:rsid w:val="00bd2e2a"/>
    <w:rPr>
      <w:b w:val="false"/>
    </w:rPr>
  </w:style>
  <w:style w:type="character" w:styleId="WW8Num4z1" w:customStyle="1">
    <w:name w:val="WW8Num4z1"/>
    <w:qFormat/>
    <w:rsid w:val="00bd2e2a"/>
    <w:rPr>
      <w:b w:val="false"/>
      <w:color w:val="000000"/>
      <w:sz w:val="24"/>
      <w:szCs w:val="24"/>
    </w:rPr>
  </w:style>
  <w:style w:type="character" w:styleId="WW8Num4z2" w:customStyle="1">
    <w:name w:val="WW8Num4z2"/>
    <w:qFormat/>
    <w:rsid w:val="00bd2e2a"/>
    <w:rPr>
      <w:b w:val="false"/>
      <w:sz w:val="24"/>
      <w:szCs w:val="24"/>
    </w:rPr>
  </w:style>
  <w:style w:type="character" w:styleId="WW8Num5z0" w:customStyle="1">
    <w:name w:val="WW8Num5z0"/>
    <w:qFormat/>
    <w:rsid w:val="00bd2e2a"/>
    <w:rPr>
      <w:b/>
      <w:szCs w:val="24"/>
    </w:rPr>
  </w:style>
  <w:style w:type="character" w:styleId="WW8Num6z0" w:customStyle="1">
    <w:name w:val="WW8Num6z0"/>
    <w:qFormat/>
    <w:rsid w:val="00bd2e2a"/>
    <w:rPr/>
  </w:style>
  <w:style w:type="character" w:styleId="WW8Num6z1" w:customStyle="1">
    <w:name w:val="WW8Num6z1"/>
    <w:qFormat/>
    <w:rsid w:val="00bd2e2a"/>
    <w:rPr/>
  </w:style>
  <w:style w:type="character" w:styleId="WW8Num6z2" w:customStyle="1">
    <w:name w:val="WW8Num6z2"/>
    <w:qFormat/>
    <w:rsid w:val="00bd2e2a"/>
    <w:rPr/>
  </w:style>
  <w:style w:type="character" w:styleId="WW8Num6z3" w:customStyle="1">
    <w:name w:val="WW8Num6z3"/>
    <w:qFormat/>
    <w:rsid w:val="00bd2e2a"/>
    <w:rPr/>
  </w:style>
  <w:style w:type="character" w:styleId="WW8Num6z4" w:customStyle="1">
    <w:name w:val="WW8Num6z4"/>
    <w:qFormat/>
    <w:rsid w:val="00bd2e2a"/>
    <w:rPr/>
  </w:style>
  <w:style w:type="character" w:styleId="WW8Num6z5" w:customStyle="1">
    <w:name w:val="WW8Num6z5"/>
    <w:qFormat/>
    <w:rsid w:val="00bd2e2a"/>
    <w:rPr/>
  </w:style>
  <w:style w:type="character" w:styleId="WW8Num6z6" w:customStyle="1">
    <w:name w:val="WW8Num6z6"/>
    <w:qFormat/>
    <w:rsid w:val="00bd2e2a"/>
    <w:rPr/>
  </w:style>
  <w:style w:type="character" w:styleId="WW8Num6z7" w:customStyle="1">
    <w:name w:val="WW8Num6z7"/>
    <w:qFormat/>
    <w:rsid w:val="00bd2e2a"/>
    <w:rPr/>
  </w:style>
  <w:style w:type="character" w:styleId="WW8Num6z8" w:customStyle="1">
    <w:name w:val="WW8Num6z8"/>
    <w:qFormat/>
    <w:rsid w:val="00bd2e2a"/>
    <w:rPr/>
  </w:style>
  <w:style w:type="character" w:styleId="WW8Num7z0" w:customStyle="1">
    <w:name w:val="WW8Num7z0"/>
    <w:qFormat/>
    <w:rsid w:val="00bd2e2a"/>
    <w:rPr>
      <w:rFonts w:ascii="Symbol" w:hAnsi="Symbol" w:cs="Symbol"/>
    </w:rPr>
  </w:style>
  <w:style w:type="character" w:styleId="WW8Num8z0" w:customStyle="1">
    <w:name w:val="WW8Num8z0"/>
    <w:qFormat/>
    <w:rsid w:val="00bd2e2a"/>
    <w:rPr>
      <w:rFonts w:ascii="Symbol" w:hAnsi="Symbol" w:cs="OpenSymbol"/>
    </w:rPr>
  </w:style>
  <w:style w:type="character" w:styleId="WW8Num9z0" w:customStyle="1">
    <w:name w:val="WW8Num9z0"/>
    <w:qFormat/>
    <w:rsid w:val="00bd2e2a"/>
    <w:rPr>
      <w:rFonts w:ascii="Symbol" w:hAnsi="Symbol" w:cs="OpenSymbol"/>
    </w:rPr>
  </w:style>
  <w:style w:type="character" w:styleId="WW8Num10z0" w:customStyle="1">
    <w:name w:val="WW8Num10z0"/>
    <w:qFormat/>
    <w:rsid w:val="00bd2e2a"/>
    <w:rPr>
      <w:rFonts w:ascii="Symbol" w:hAnsi="Symbol" w:cs="OpenSymbol"/>
    </w:rPr>
  </w:style>
  <w:style w:type="character" w:styleId="WW8Num11z0" w:customStyle="1">
    <w:name w:val="WW8Num11z0"/>
    <w:qFormat/>
    <w:rsid w:val="00bd2e2a"/>
    <w:rPr>
      <w:rFonts w:ascii="Symbol" w:hAnsi="Symbol" w:cs="OpenSymbol"/>
    </w:rPr>
  </w:style>
  <w:style w:type="character" w:styleId="WW8Num12z0" w:customStyle="1">
    <w:name w:val="WW8Num12z0"/>
    <w:qFormat/>
    <w:rsid w:val="00bd2e2a"/>
    <w:rPr>
      <w:rFonts w:ascii="Symbol" w:hAnsi="Symbol" w:cs="OpenSymbol"/>
    </w:rPr>
  </w:style>
  <w:style w:type="character" w:styleId="WW8Num13z0" w:customStyle="1">
    <w:name w:val="WW8Num13z0"/>
    <w:qFormat/>
    <w:rsid w:val="00bd2e2a"/>
    <w:rPr>
      <w:rFonts w:ascii="Symbol" w:hAnsi="Symbol" w:cs="OpenSymbol"/>
    </w:rPr>
  </w:style>
  <w:style w:type="character" w:styleId="WW8Num14z0" w:customStyle="1">
    <w:name w:val="WW8Num14z0"/>
    <w:qFormat/>
    <w:rsid w:val="00bd2e2a"/>
    <w:rPr>
      <w:rFonts w:ascii="Symbol" w:hAnsi="Symbol" w:cs="OpenSymbol"/>
    </w:rPr>
  </w:style>
  <w:style w:type="character" w:styleId="WW8Num15z0" w:customStyle="1">
    <w:name w:val="WW8Num15z0"/>
    <w:qFormat/>
    <w:rsid w:val="00bd2e2a"/>
    <w:rPr>
      <w:rFonts w:ascii="Symbol" w:hAnsi="Symbol" w:cs="OpenSymbol"/>
    </w:rPr>
  </w:style>
  <w:style w:type="character" w:styleId="WW8Num16z0" w:customStyle="1">
    <w:name w:val="WW8Num16z0"/>
    <w:qFormat/>
    <w:rsid w:val="00bd2e2a"/>
    <w:rPr>
      <w:rFonts w:ascii="Symbol" w:hAnsi="Symbol" w:cs="OpenSymbol"/>
    </w:rPr>
  </w:style>
  <w:style w:type="character" w:styleId="22" w:customStyle="1">
    <w:name w:val="Основной шрифт абзаца2"/>
    <w:qFormat/>
    <w:rsid w:val="00bd2e2a"/>
    <w:rPr/>
  </w:style>
  <w:style w:type="character" w:styleId="WW8Num8z1" w:customStyle="1">
    <w:name w:val="WW8Num8z1"/>
    <w:qFormat/>
    <w:rsid w:val="00bd2e2a"/>
    <w:rPr/>
  </w:style>
  <w:style w:type="character" w:styleId="WW8Num8z2" w:customStyle="1">
    <w:name w:val="WW8Num8z2"/>
    <w:qFormat/>
    <w:rsid w:val="00bd2e2a"/>
    <w:rPr/>
  </w:style>
  <w:style w:type="character" w:styleId="WW8Num8z3" w:customStyle="1">
    <w:name w:val="WW8Num8z3"/>
    <w:qFormat/>
    <w:rsid w:val="00bd2e2a"/>
    <w:rPr/>
  </w:style>
  <w:style w:type="character" w:styleId="WW8Num8z4" w:customStyle="1">
    <w:name w:val="WW8Num8z4"/>
    <w:qFormat/>
    <w:rsid w:val="00bd2e2a"/>
    <w:rPr/>
  </w:style>
  <w:style w:type="character" w:styleId="WW8Num8z5" w:customStyle="1">
    <w:name w:val="WW8Num8z5"/>
    <w:qFormat/>
    <w:rsid w:val="00bd2e2a"/>
    <w:rPr/>
  </w:style>
  <w:style w:type="character" w:styleId="WW8Num8z6" w:customStyle="1">
    <w:name w:val="WW8Num8z6"/>
    <w:qFormat/>
    <w:rsid w:val="00bd2e2a"/>
    <w:rPr/>
  </w:style>
  <w:style w:type="character" w:styleId="WW8Num8z7" w:customStyle="1">
    <w:name w:val="WW8Num8z7"/>
    <w:qFormat/>
    <w:rsid w:val="00bd2e2a"/>
    <w:rPr/>
  </w:style>
  <w:style w:type="character" w:styleId="WW8Num8z8" w:customStyle="1">
    <w:name w:val="WW8Num8z8"/>
    <w:qFormat/>
    <w:rsid w:val="00bd2e2a"/>
    <w:rPr/>
  </w:style>
  <w:style w:type="character" w:styleId="WW8Num17z0" w:customStyle="1">
    <w:name w:val="WW8Num17z0"/>
    <w:qFormat/>
    <w:rsid w:val="00bd2e2a"/>
    <w:rPr>
      <w:rFonts w:ascii="Symbol" w:hAnsi="Symbol" w:cs="OpenSymbol"/>
    </w:rPr>
  </w:style>
  <w:style w:type="character" w:styleId="WW8Num18z0" w:customStyle="1">
    <w:name w:val="WW8Num18z0"/>
    <w:qFormat/>
    <w:rsid w:val="00bd2e2a"/>
    <w:rPr>
      <w:rFonts w:ascii="Symbol" w:hAnsi="Symbol" w:cs="OpenSymbol"/>
    </w:rPr>
  </w:style>
  <w:style w:type="character" w:styleId="WW8Num3z1" w:customStyle="1">
    <w:name w:val="WW8Num3z1"/>
    <w:qFormat/>
    <w:rsid w:val="00bd2e2a"/>
    <w:rPr>
      <w:rFonts w:ascii="Courier New" w:hAnsi="Courier New" w:cs="Courier New"/>
      <w:sz w:val="20"/>
    </w:rPr>
  </w:style>
  <w:style w:type="character" w:styleId="WW8Num3z2" w:customStyle="1">
    <w:name w:val="WW8Num3z2"/>
    <w:qFormat/>
    <w:rsid w:val="00bd2e2a"/>
    <w:rPr>
      <w:rFonts w:ascii="Wingdings" w:hAnsi="Wingdings" w:cs="Wingdings"/>
      <w:sz w:val="20"/>
    </w:rPr>
  </w:style>
  <w:style w:type="character" w:styleId="WW8Num5z2" w:customStyle="1">
    <w:name w:val="WW8Num5z2"/>
    <w:qFormat/>
    <w:rsid w:val="00bd2e2a"/>
    <w:rPr>
      <w:b w:val="false"/>
      <w:color w:val="auto"/>
      <w:sz w:val="24"/>
    </w:rPr>
  </w:style>
  <w:style w:type="character" w:styleId="WW8Num7z1" w:customStyle="1">
    <w:name w:val="WW8Num7z1"/>
    <w:qFormat/>
    <w:rsid w:val="00bd2e2a"/>
    <w:rPr>
      <w:b/>
      <w:sz w:val="28"/>
      <w:szCs w:val="28"/>
    </w:rPr>
  </w:style>
  <w:style w:type="character" w:styleId="WW8Num7z2" w:customStyle="1">
    <w:name w:val="WW8Num7z2"/>
    <w:qFormat/>
    <w:rsid w:val="00bd2e2a"/>
    <w:rPr/>
  </w:style>
  <w:style w:type="character" w:styleId="WW8Num7z3" w:customStyle="1">
    <w:name w:val="WW8Num7z3"/>
    <w:qFormat/>
    <w:rsid w:val="00bd2e2a"/>
    <w:rPr/>
  </w:style>
  <w:style w:type="character" w:styleId="WW8Num7z4" w:customStyle="1">
    <w:name w:val="WW8Num7z4"/>
    <w:qFormat/>
    <w:rsid w:val="00bd2e2a"/>
    <w:rPr/>
  </w:style>
  <w:style w:type="character" w:styleId="WW8Num7z5" w:customStyle="1">
    <w:name w:val="WW8Num7z5"/>
    <w:qFormat/>
    <w:rsid w:val="00bd2e2a"/>
    <w:rPr/>
  </w:style>
  <w:style w:type="character" w:styleId="WW8Num7z6" w:customStyle="1">
    <w:name w:val="WW8Num7z6"/>
    <w:qFormat/>
    <w:rsid w:val="00bd2e2a"/>
    <w:rPr/>
  </w:style>
  <w:style w:type="character" w:styleId="WW8Num7z7" w:customStyle="1">
    <w:name w:val="WW8Num7z7"/>
    <w:qFormat/>
    <w:rsid w:val="00bd2e2a"/>
    <w:rPr/>
  </w:style>
  <w:style w:type="character" w:styleId="WW8Num7z8" w:customStyle="1">
    <w:name w:val="WW8Num7z8"/>
    <w:qFormat/>
    <w:rsid w:val="00bd2e2a"/>
    <w:rPr/>
  </w:style>
  <w:style w:type="character" w:styleId="WW8Num9z1" w:customStyle="1">
    <w:name w:val="WW8Num9z1"/>
    <w:qFormat/>
    <w:rsid w:val="00bd2e2a"/>
    <w:rPr>
      <w:rFonts w:ascii="Courier New" w:hAnsi="Courier New" w:cs="Courier New"/>
    </w:rPr>
  </w:style>
  <w:style w:type="character" w:styleId="WW8Num9z2" w:customStyle="1">
    <w:name w:val="WW8Num9z2"/>
    <w:qFormat/>
    <w:rsid w:val="00bd2e2a"/>
    <w:rPr>
      <w:rFonts w:ascii="Wingdings" w:hAnsi="Wingdings" w:cs="Wingdings"/>
    </w:rPr>
  </w:style>
  <w:style w:type="character" w:styleId="WW8Num9z3" w:customStyle="1">
    <w:name w:val="WW8Num9z3"/>
    <w:qFormat/>
    <w:rsid w:val="00bd2e2a"/>
    <w:rPr>
      <w:rFonts w:ascii="Symbol" w:hAnsi="Symbol" w:cs="Symbol"/>
    </w:rPr>
  </w:style>
  <w:style w:type="character" w:styleId="WW8Num10z1" w:customStyle="1">
    <w:name w:val="WW8Num10z1"/>
    <w:qFormat/>
    <w:rsid w:val="00bd2e2a"/>
    <w:rPr>
      <w:sz w:val="36"/>
    </w:rPr>
  </w:style>
  <w:style w:type="character" w:styleId="WW8Num10z2" w:customStyle="1">
    <w:name w:val="WW8Num10z2"/>
    <w:qFormat/>
    <w:rsid w:val="00bd2e2a"/>
    <w:rPr>
      <w:rFonts w:ascii="Wingdings" w:hAnsi="Wingdings" w:cs="Wingdings"/>
      <w:sz w:val="20"/>
    </w:rPr>
  </w:style>
  <w:style w:type="character" w:styleId="WW8Num11z1" w:customStyle="1">
    <w:name w:val="WW8Num11z1"/>
    <w:qFormat/>
    <w:rsid w:val="00bd2e2a"/>
    <w:rPr/>
  </w:style>
  <w:style w:type="character" w:styleId="WW8Num11z2" w:customStyle="1">
    <w:name w:val="WW8Num11z2"/>
    <w:qFormat/>
    <w:rsid w:val="00bd2e2a"/>
    <w:rPr/>
  </w:style>
  <w:style w:type="character" w:styleId="WW8Num11z3" w:customStyle="1">
    <w:name w:val="WW8Num11z3"/>
    <w:qFormat/>
    <w:rsid w:val="00bd2e2a"/>
    <w:rPr/>
  </w:style>
  <w:style w:type="character" w:styleId="WW8Num11z4" w:customStyle="1">
    <w:name w:val="WW8Num11z4"/>
    <w:qFormat/>
    <w:rsid w:val="00bd2e2a"/>
    <w:rPr/>
  </w:style>
  <w:style w:type="character" w:styleId="WW8Num11z5" w:customStyle="1">
    <w:name w:val="WW8Num11z5"/>
    <w:qFormat/>
    <w:rsid w:val="00bd2e2a"/>
    <w:rPr/>
  </w:style>
  <w:style w:type="character" w:styleId="WW8Num11z6" w:customStyle="1">
    <w:name w:val="WW8Num11z6"/>
    <w:qFormat/>
    <w:rsid w:val="00bd2e2a"/>
    <w:rPr/>
  </w:style>
  <w:style w:type="character" w:styleId="WW8Num11z7" w:customStyle="1">
    <w:name w:val="WW8Num11z7"/>
    <w:qFormat/>
    <w:rsid w:val="00bd2e2a"/>
    <w:rPr/>
  </w:style>
  <w:style w:type="character" w:styleId="WW8Num11z8" w:customStyle="1">
    <w:name w:val="WW8Num11z8"/>
    <w:qFormat/>
    <w:rsid w:val="00bd2e2a"/>
    <w:rPr/>
  </w:style>
  <w:style w:type="character" w:styleId="WW8Num14z1" w:customStyle="1">
    <w:name w:val="WW8Num14z1"/>
    <w:qFormat/>
    <w:rsid w:val="00bd2e2a"/>
    <w:rPr>
      <w:rFonts w:ascii="Courier New" w:hAnsi="Courier New" w:cs="Courier New"/>
      <w:sz w:val="20"/>
    </w:rPr>
  </w:style>
  <w:style w:type="character" w:styleId="WW8Num14z2" w:customStyle="1">
    <w:name w:val="WW8Num14z2"/>
    <w:qFormat/>
    <w:rsid w:val="00bd2e2a"/>
    <w:rPr>
      <w:rFonts w:ascii="Wingdings" w:hAnsi="Wingdings" w:cs="Wingdings"/>
      <w:sz w:val="20"/>
    </w:rPr>
  </w:style>
  <w:style w:type="character" w:styleId="WW8Num15z1" w:customStyle="1">
    <w:name w:val="WW8Num15z1"/>
    <w:qFormat/>
    <w:rsid w:val="00bd2e2a"/>
    <w:rPr>
      <w:rFonts w:ascii="Courier New" w:hAnsi="Courier New" w:cs="Courier New"/>
      <w:sz w:val="20"/>
    </w:rPr>
  </w:style>
  <w:style w:type="character" w:styleId="WW8Num15z2" w:customStyle="1">
    <w:name w:val="WW8Num15z2"/>
    <w:qFormat/>
    <w:rsid w:val="00bd2e2a"/>
    <w:rPr>
      <w:rFonts w:ascii="Wingdings" w:hAnsi="Wingdings" w:cs="Wingdings"/>
      <w:sz w:val="20"/>
    </w:rPr>
  </w:style>
  <w:style w:type="character" w:styleId="WW8Num16z1" w:customStyle="1">
    <w:name w:val="WW8Num16z1"/>
    <w:qFormat/>
    <w:rsid w:val="00bd2e2a"/>
    <w:rPr>
      <w:rFonts w:ascii="Courier New" w:hAnsi="Courier New" w:cs="Courier New"/>
      <w:sz w:val="20"/>
    </w:rPr>
  </w:style>
  <w:style w:type="character" w:styleId="WW8Num16z2" w:customStyle="1">
    <w:name w:val="WW8Num16z2"/>
    <w:qFormat/>
    <w:rsid w:val="00bd2e2a"/>
    <w:rPr>
      <w:rFonts w:ascii="Wingdings" w:hAnsi="Wingdings" w:cs="Wingdings"/>
      <w:sz w:val="20"/>
    </w:rPr>
  </w:style>
  <w:style w:type="character" w:styleId="WW8Num17z1" w:customStyle="1">
    <w:name w:val="WW8Num17z1"/>
    <w:qFormat/>
    <w:rsid w:val="00bd2e2a"/>
    <w:rPr>
      <w:rFonts w:ascii="Courier New" w:hAnsi="Courier New" w:cs="Courier New"/>
      <w:sz w:val="20"/>
    </w:rPr>
  </w:style>
  <w:style w:type="character" w:styleId="WW8Num17z2" w:customStyle="1">
    <w:name w:val="WW8Num17z2"/>
    <w:qFormat/>
    <w:rsid w:val="00bd2e2a"/>
    <w:rPr>
      <w:rFonts w:ascii="Wingdings" w:hAnsi="Wingdings" w:cs="Wingdings"/>
      <w:sz w:val="20"/>
    </w:rPr>
  </w:style>
  <w:style w:type="character" w:styleId="WW8Num18z1" w:customStyle="1">
    <w:name w:val="WW8Num18z1"/>
    <w:qFormat/>
    <w:rsid w:val="00bd2e2a"/>
    <w:rPr>
      <w:sz w:val="36"/>
    </w:rPr>
  </w:style>
  <w:style w:type="character" w:styleId="WW8Num18z2" w:customStyle="1">
    <w:name w:val="WW8Num18z2"/>
    <w:qFormat/>
    <w:rsid w:val="00bd2e2a"/>
    <w:rPr>
      <w:rFonts w:ascii="Wingdings" w:hAnsi="Wingdings" w:cs="Wingdings"/>
      <w:sz w:val="20"/>
    </w:rPr>
  </w:style>
  <w:style w:type="character" w:styleId="WW8Num19z0" w:customStyle="1">
    <w:name w:val="WW8Num19z0"/>
    <w:qFormat/>
    <w:rsid w:val="00bd2e2a"/>
    <w:rPr>
      <w:rFonts w:ascii="Symbol" w:hAnsi="Symbol" w:cs="Symbol"/>
      <w:color w:val="000000"/>
    </w:rPr>
  </w:style>
  <w:style w:type="character" w:styleId="WW8Num19z1" w:customStyle="1">
    <w:name w:val="WW8Num19z1"/>
    <w:qFormat/>
    <w:rsid w:val="00bd2e2a"/>
    <w:rPr>
      <w:rFonts w:ascii="Courier New" w:hAnsi="Courier New" w:cs="Courier New"/>
    </w:rPr>
  </w:style>
  <w:style w:type="character" w:styleId="WW8Num19z2" w:customStyle="1">
    <w:name w:val="WW8Num19z2"/>
    <w:qFormat/>
    <w:rsid w:val="00bd2e2a"/>
    <w:rPr>
      <w:rFonts w:ascii="Wingdings" w:hAnsi="Wingdings" w:cs="Wingdings"/>
    </w:rPr>
  </w:style>
  <w:style w:type="character" w:styleId="WW8Num20z0" w:customStyle="1">
    <w:name w:val="WW8Num20z0"/>
    <w:qFormat/>
    <w:rsid w:val="00bd2e2a"/>
    <w:rPr>
      <w:rFonts w:ascii="Symbol" w:hAnsi="Symbol" w:cs="Symbol"/>
      <w:sz w:val="20"/>
    </w:rPr>
  </w:style>
  <w:style w:type="character" w:styleId="WW8Num20z1" w:customStyle="1">
    <w:name w:val="WW8Num20z1"/>
    <w:qFormat/>
    <w:rsid w:val="00bd2e2a"/>
    <w:rPr>
      <w:rFonts w:ascii="Courier New" w:hAnsi="Courier New" w:cs="Courier New"/>
      <w:sz w:val="20"/>
    </w:rPr>
  </w:style>
  <w:style w:type="character" w:styleId="WW8Num20z2" w:customStyle="1">
    <w:name w:val="WW8Num20z2"/>
    <w:qFormat/>
    <w:rsid w:val="00bd2e2a"/>
    <w:rPr>
      <w:rFonts w:ascii="Wingdings" w:hAnsi="Wingdings" w:cs="Wingdings"/>
      <w:sz w:val="20"/>
    </w:rPr>
  </w:style>
  <w:style w:type="character" w:styleId="WW8Num21z0" w:customStyle="1">
    <w:name w:val="WW8Num21z0"/>
    <w:qFormat/>
    <w:rsid w:val="00bd2e2a"/>
    <w:rPr>
      <w:rFonts w:ascii="Symbol" w:hAnsi="Symbol" w:cs="Symbol"/>
      <w:sz w:val="20"/>
    </w:rPr>
  </w:style>
  <w:style w:type="character" w:styleId="WW8Num21z1" w:customStyle="1">
    <w:name w:val="WW8Num21z1"/>
    <w:qFormat/>
    <w:rsid w:val="00bd2e2a"/>
    <w:rPr>
      <w:rFonts w:ascii="Courier New" w:hAnsi="Courier New" w:cs="Courier New"/>
      <w:sz w:val="20"/>
    </w:rPr>
  </w:style>
  <w:style w:type="character" w:styleId="WW8Num21z2" w:customStyle="1">
    <w:name w:val="WW8Num21z2"/>
    <w:qFormat/>
    <w:rsid w:val="00bd2e2a"/>
    <w:rPr>
      <w:rFonts w:ascii="Wingdings" w:hAnsi="Wingdings" w:cs="Wingdings"/>
      <w:sz w:val="20"/>
    </w:rPr>
  </w:style>
  <w:style w:type="character" w:styleId="WW8Num22z0" w:customStyle="1">
    <w:name w:val="WW8Num22z0"/>
    <w:qFormat/>
    <w:rsid w:val="00bd2e2a"/>
    <w:rPr>
      <w:rFonts w:ascii="Symbol" w:hAnsi="Symbol" w:cs="Symbol"/>
      <w:sz w:val="20"/>
    </w:rPr>
  </w:style>
  <w:style w:type="character" w:styleId="WW8Num22z1" w:customStyle="1">
    <w:name w:val="WW8Num22z1"/>
    <w:qFormat/>
    <w:rsid w:val="00bd2e2a"/>
    <w:rPr>
      <w:rFonts w:ascii="Courier New" w:hAnsi="Courier New" w:cs="Courier New"/>
      <w:sz w:val="20"/>
    </w:rPr>
  </w:style>
  <w:style w:type="character" w:styleId="WW8Num22z2" w:customStyle="1">
    <w:name w:val="WW8Num22z2"/>
    <w:qFormat/>
    <w:rsid w:val="00bd2e2a"/>
    <w:rPr>
      <w:rFonts w:ascii="Wingdings" w:hAnsi="Wingdings" w:cs="Wingdings"/>
      <w:sz w:val="20"/>
    </w:rPr>
  </w:style>
  <w:style w:type="character" w:styleId="WW8Num23z0" w:customStyle="1">
    <w:name w:val="WW8Num23z0"/>
    <w:qFormat/>
    <w:rsid w:val="00bd2e2a"/>
    <w:rPr>
      <w:rFonts w:ascii="Symbol" w:hAnsi="Symbol" w:cs="Symbol"/>
      <w:sz w:val="20"/>
      <w:lang w:val="en-US"/>
    </w:rPr>
  </w:style>
  <w:style w:type="character" w:styleId="WW8Num23z1" w:customStyle="1">
    <w:name w:val="WW8Num23z1"/>
    <w:qFormat/>
    <w:rsid w:val="00bd2e2a"/>
    <w:rPr>
      <w:rFonts w:ascii="Courier New" w:hAnsi="Courier New" w:cs="Courier New"/>
      <w:sz w:val="20"/>
    </w:rPr>
  </w:style>
  <w:style w:type="character" w:styleId="WW8Num23z2" w:customStyle="1">
    <w:name w:val="WW8Num23z2"/>
    <w:qFormat/>
    <w:rsid w:val="00bd2e2a"/>
    <w:rPr>
      <w:rFonts w:ascii="Wingdings" w:hAnsi="Wingdings" w:cs="Wingdings"/>
      <w:sz w:val="20"/>
    </w:rPr>
  </w:style>
  <w:style w:type="character" w:styleId="WW8Num24z0" w:customStyle="1">
    <w:name w:val="WW8Num24z0"/>
    <w:qFormat/>
    <w:rsid w:val="00bd2e2a"/>
    <w:rPr>
      <w:rFonts w:ascii="Symbol" w:hAnsi="Symbol" w:cs="Symbol"/>
      <w:sz w:val="20"/>
      <w:lang w:val="en-US"/>
    </w:rPr>
  </w:style>
  <w:style w:type="character" w:styleId="WW8Num24z1" w:customStyle="1">
    <w:name w:val="WW8Num24z1"/>
    <w:qFormat/>
    <w:rsid w:val="00bd2e2a"/>
    <w:rPr>
      <w:rFonts w:ascii="Courier New" w:hAnsi="Courier New" w:cs="Courier New"/>
      <w:sz w:val="20"/>
    </w:rPr>
  </w:style>
  <w:style w:type="character" w:styleId="WW8Num24z2" w:customStyle="1">
    <w:name w:val="WW8Num24z2"/>
    <w:qFormat/>
    <w:rsid w:val="00bd2e2a"/>
    <w:rPr>
      <w:rFonts w:ascii="Wingdings" w:hAnsi="Wingdings" w:cs="Wingdings"/>
      <w:sz w:val="20"/>
    </w:rPr>
  </w:style>
  <w:style w:type="character" w:styleId="WW8Num25z0" w:customStyle="1">
    <w:name w:val="WW8Num25z0"/>
    <w:qFormat/>
    <w:rsid w:val="00bd2e2a"/>
    <w:rPr>
      <w:rFonts w:ascii="Symbol" w:hAnsi="Symbol" w:cs="Symbol"/>
      <w:sz w:val="20"/>
    </w:rPr>
  </w:style>
  <w:style w:type="character" w:styleId="WW8Num25z1" w:customStyle="1">
    <w:name w:val="WW8Num25z1"/>
    <w:qFormat/>
    <w:rsid w:val="00bd2e2a"/>
    <w:rPr>
      <w:rFonts w:ascii="Courier New" w:hAnsi="Courier New" w:cs="Courier New"/>
      <w:sz w:val="20"/>
    </w:rPr>
  </w:style>
  <w:style w:type="character" w:styleId="WW8Num25z2" w:customStyle="1">
    <w:name w:val="WW8Num25z2"/>
    <w:qFormat/>
    <w:rsid w:val="00bd2e2a"/>
    <w:rPr>
      <w:rFonts w:ascii="Wingdings" w:hAnsi="Wingdings" w:cs="Wingdings"/>
      <w:sz w:val="20"/>
    </w:rPr>
  </w:style>
  <w:style w:type="character" w:styleId="WW8Num26z0" w:customStyle="1">
    <w:name w:val="WW8Num26z0"/>
    <w:qFormat/>
    <w:rsid w:val="00bd2e2a"/>
    <w:rPr>
      <w:rFonts w:ascii="Symbol" w:hAnsi="Symbol" w:cs="Symbol"/>
      <w:sz w:val="20"/>
    </w:rPr>
  </w:style>
  <w:style w:type="character" w:styleId="WW8Num26z1" w:customStyle="1">
    <w:name w:val="WW8Num26z1"/>
    <w:qFormat/>
    <w:rsid w:val="00bd2e2a"/>
    <w:rPr>
      <w:rFonts w:ascii="Courier New" w:hAnsi="Courier New" w:cs="Courier New"/>
      <w:sz w:val="20"/>
    </w:rPr>
  </w:style>
  <w:style w:type="character" w:styleId="WW8Num26z2" w:customStyle="1">
    <w:name w:val="WW8Num26z2"/>
    <w:qFormat/>
    <w:rsid w:val="00bd2e2a"/>
    <w:rPr>
      <w:rFonts w:ascii="Wingdings" w:hAnsi="Wingdings" w:cs="Wingdings"/>
      <w:sz w:val="20"/>
    </w:rPr>
  </w:style>
  <w:style w:type="character" w:styleId="WW8Num27z0" w:customStyle="1">
    <w:name w:val="WW8Num27z0"/>
    <w:qFormat/>
    <w:rsid w:val="00bd2e2a"/>
    <w:rPr>
      <w:rFonts w:ascii="Symbol" w:hAnsi="Symbol" w:cs="Symbol"/>
      <w:sz w:val="20"/>
    </w:rPr>
  </w:style>
  <w:style w:type="character" w:styleId="WW8Num27z1" w:customStyle="1">
    <w:name w:val="WW8Num27z1"/>
    <w:qFormat/>
    <w:rsid w:val="00bd2e2a"/>
    <w:rPr>
      <w:rFonts w:ascii="Courier New" w:hAnsi="Courier New" w:cs="Courier New"/>
      <w:sz w:val="20"/>
    </w:rPr>
  </w:style>
  <w:style w:type="character" w:styleId="WW8Num27z2" w:customStyle="1">
    <w:name w:val="WW8Num27z2"/>
    <w:qFormat/>
    <w:rsid w:val="00bd2e2a"/>
    <w:rPr>
      <w:rFonts w:ascii="Wingdings" w:hAnsi="Wingdings" w:cs="Wingdings"/>
      <w:sz w:val="20"/>
    </w:rPr>
  </w:style>
  <w:style w:type="character" w:styleId="WW8Num28z0" w:customStyle="1">
    <w:name w:val="WW8Num28z0"/>
    <w:qFormat/>
    <w:rsid w:val="00bd2e2a"/>
    <w:rPr>
      <w:rFonts w:ascii="Symbol" w:hAnsi="Symbol" w:cs="Symbol"/>
      <w:sz w:val="20"/>
      <w:lang w:val="en-US"/>
    </w:rPr>
  </w:style>
  <w:style w:type="character" w:styleId="WW8Num28z1" w:customStyle="1">
    <w:name w:val="WW8Num28z1"/>
    <w:qFormat/>
    <w:rsid w:val="00bd2e2a"/>
    <w:rPr>
      <w:rFonts w:ascii="Courier New" w:hAnsi="Courier New" w:cs="Courier New"/>
      <w:sz w:val="20"/>
    </w:rPr>
  </w:style>
  <w:style w:type="character" w:styleId="WW8Num28z2" w:customStyle="1">
    <w:name w:val="WW8Num28z2"/>
    <w:qFormat/>
    <w:rsid w:val="00bd2e2a"/>
    <w:rPr>
      <w:rFonts w:ascii="Wingdings" w:hAnsi="Wingdings" w:cs="Wingdings"/>
      <w:sz w:val="20"/>
    </w:rPr>
  </w:style>
  <w:style w:type="character" w:styleId="WW8Num29z0" w:customStyle="1">
    <w:name w:val="WW8Num29z0"/>
    <w:qFormat/>
    <w:rsid w:val="00bd2e2a"/>
    <w:rPr>
      <w:rFonts w:ascii="Symbol" w:hAnsi="Symbol" w:cs="Symbol"/>
      <w:sz w:val="20"/>
    </w:rPr>
  </w:style>
  <w:style w:type="character" w:styleId="WW8Num29z1" w:customStyle="1">
    <w:name w:val="WW8Num29z1"/>
    <w:qFormat/>
    <w:rsid w:val="00bd2e2a"/>
    <w:rPr>
      <w:rFonts w:ascii="Courier New" w:hAnsi="Courier New" w:cs="Courier New"/>
      <w:sz w:val="20"/>
    </w:rPr>
  </w:style>
  <w:style w:type="character" w:styleId="WW8Num29z2" w:customStyle="1">
    <w:name w:val="WW8Num29z2"/>
    <w:qFormat/>
    <w:rsid w:val="00bd2e2a"/>
    <w:rPr>
      <w:rFonts w:ascii="Wingdings" w:hAnsi="Wingdings" w:cs="Wingdings"/>
      <w:sz w:val="20"/>
    </w:rPr>
  </w:style>
  <w:style w:type="character" w:styleId="WW8Num30z0" w:customStyle="1">
    <w:name w:val="WW8Num30z0"/>
    <w:qFormat/>
    <w:rsid w:val="00bd2e2a"/>
    <w:rPr>
      <w:rFonts w:ascii="Symbol" w:hAnsi="Symbol" w:cs="Symbol"/>
      <w:sz w:val="20"/>
    </w:rPr>
  </w:style>
  <w:style w:type="character" w:styleId="WW8Num30z1" w:customStyle="1">
    <w:name w:val="WW8Num30z1"/>
    <w:qFormat/>
    <w:rsid w:val="00bd2e2a"/>
    <w:rPr>
      <w:rFonts w:ascii="Courier New" w:hAnsi="Courier New" w:cs="Courier New"/>
      <w:sz w:val="20"/>
    </w:rPr>
  </w:style>
  <w:style w:type="character" w:styleId="WW8Num30z2" w:customStyle="1">
    <w:name w:val="WW8Num30z2"/>
    <w:qFormat/>
    <w:rsid w:val="00bd2e2a"/>
    <w:rPr>
      <w:rFonts w:ascii="Wingdings" w:hAnsi="Wingdings" w:cs="Wingdings"/>
      <w:sz w:val="20"/>
    </w:rPr>
  </w:style>
  <w:style w:type="character" w:styleId="WW8Num31z0" w:customStyle="1">
    <w:name w:val="WW8Num31z0"/>
    <w:qFormat/>
    <w:rsid w:val="00bd2e2a"/>
    <w:rPr>
      <w:rFonts w:ascii="Symbol" w:hAnsi="Symbol" w:cs="Symbol"/>
      <w:sz w:val="20"/>
    </w:rPr>
  </w:style>
  <w:style w:type="character" w:styleId="WW8Num31z1" w:customStyle="1">
    <w:name w:val="WW8Num31z1"/>
    <w:qFormat/>
    <w:rsid w:val="00bd2e2a"/>
    <w:rPr>
      <w:rFonts w:ascii="Courier New" w:hAnsi="Courier New" w:cs="Courier New"/>
      <w:sz w:val="20"/>
    </w:rPr>
  </w:style>
  <w:style w:type="character" w:styleId="WW8Num31z2" w:customStyle="1">
    <w:name w:val="WW8Num31z2"/>
    <w:qFormat/>
    <w:rsid w:val="00bd2e2a"/>
    <w:rPr>
      <w:rFonts w:ascii="Wingdings" w:hAnsi="Wingdings" w:cs="Wingdings"/>
      <w:sz w:val="20"/>
    </w:rPr>
  </w:style>
  <w:style w:type="character" w:styleId="WW8Num32z0" w:customStyle="1">
    <w:name w:val="WW8Num32z0"/>
    <w:qFormat/>
    <w:rsid w:val="00bd2e2a"/>
    <w:rPr>
      <w:rFonts w:ascii="Symbol" w:hAnsi="Symbol" w:cs="Symbol"/>
      <w:sz w:val="20"/>
    </w:rPr>
  </w:style>
  <w:style w:type="character" w:styleId="WW8Num32z1" w:customStyle="1">
    <w:name w:val="WW8Num32z1"/>
    <w:qFormat/>
    <w:rsid w:val="00bd2e2a"/>
    <w:rPr>
      <w:rFonts w:ascii="Courier New" w:hAnsi="Courier New" w:cs="Courier New"/>
      <w:sz w:val="20"/>
    </w:rPr>
  </w:style>
  <w:style w:type="character" w:styleId="WW8Num32z2" w:customStyle="1">
    <w:name w:val="WW8Num32z2"/>
    <w:qFormat/>
    <w:rsid w:val="00bd2e2a"/>
    <w:rPr>
      <w:rFonts w:ascii="Wingdings" w:hAnsi="Wingdings" w:cs="Wingdings"/>
      <w:sz w:val="20"/>
    </w:rPr>
  </w:style>
  <w:style w:type="character" w:styleId="WW8Num33z0" w:customStyle="1">
    <w:name w:val="WW8Num33z0"/>
    <w:qFormat/>
    <w:rsid w:val="00bd2e2a"/>
    <w:rPr>
      <w:rFonts w:ascii="Symbol" w:hAnsi="Symbol" w:cs="Symbol"/>
      <w:sz w:val="20"/>
    </w:rPr>
  </w:style>
  <w:style w:type="character" w:styleId="WW8Num33z1" w:customStyle="1">
    <w:name w:val="WW8Num33z1"/>
    <w:qFormat/>
    <w:rsid w:val="00bd2e2a"/>
    <w:rPr>
      <w:rFonts w:ascii="Courier New" w:hAnsi="Courier New" w:cs="Courier New"/>
      <w:sz w:val="20"/>
    </w:rPr>
  </w:style>
  <w:style w:type="character" w:styleId="WW8Num33z2" w:customStyle="1">
    <w:name w:val="WW8Num33z2"/>
    <w:qFormat/>
    <w:rsid w:val="00bd2e2a"/>
    <w:rPr>
      <w:rFonts w:ascii="Wingdings" w:hAnsi="Wingdings" w:cs="Wingdings"/>
      <w:sz w:val="20"/>
    </w:rPr>
  </w:style>
  <w:style w:type="character" w:styleId="WW8Num34z0" w:customStyle="1">
    <w:name w:val="WW8Num34z0"/>
    <w:qFormat/>
    <w:rsid w:val="00bd2e2a"/>
    <w:rPr>
      <w:b w:val="false"/>
    </w:rPr>
  </w:style>
  <w:style w:type="character" w:styleId="WW8Num35z0" w:customStyle="1">
    <w:name w:val="WW8Num35z0"/>
    <w:qFormat/>
    <w:rsid w:val="00bd2e2a"/>
    <w:rPr>
      <w:b w:val="false"/>
    </w:rPr>
  </w:style>
  <w:style w:type="character" w:styleId="WW8Num35z1" w:customStyle="1">
    <w:name w:val="WW8Num35z1"/>
    <w:qFormat/>
    <w:rsid w:val="00bd2e2a"/>
    <w:rPr>
      <w:b w:val="false"/>
      <w:color w:val="000000"/>
      <w:sz w:val="24"/>
      <w:szCs w:val="24"/>
    </w:rPr>
  </w:style>
  <w:style w:type="character" w:styleId="WW8Num35z2" w:customStyle="1">
    <w:name w:val="WW8Num35z2"/>
    <w:qFormat/>
    <w:rsid w:val="00bd2e2a"/>
    <w:rPr>
      <w:b w:val="false"/>
      <w:sz w:val="24"/>
      <w:szCs w:val="24"/>
    </w:rPr>
  </w:style>
  <w:style w:type="character" w:styleId="WW8Num36z0" w:customStyle="1">
    <w:name w:val="WW8Num36z0"/>
    <w:qFormat/>
    <w:rsid w:val="00bd2e2a"/>
    <w:rPr>
      <w:rFonts w:ascii="Symbol" w:hAnsi="Symbol" w:cs="Symbol"/>
      <w:sz w:val="20"/>
    </w:rPr>
  </w:style>
  <w:style w:type="character" w:styleId="WW8Num36z1" w:customStyle="1">
    <w:name w:val="WW8Num36z1"/>
    <w:qFormat/>
    <w:rsid w:val="00bd2e2a"/>
    <w:rPr>
      <w:rFonts w:ascii="Courier New" w:hAnsi="Courier New" w:cs="Courier New"/>
      <w:sz w:val="20"/>
    </w:rPr>
  </w:style>
  <w:style w:type="character" w:styleId="WW8Num36z2" w:customStyle="1">
    <w:name w:val="WW8Num36z2"/>
    <w:qFormat/>
    <w:rsid w:val="00bd2e2a"/>
    <w:rPr>
      <w:rFonts w:ascii="Wingdings" w:hAnsi="Wingdings" w:cs="Wingdings"/>
      <w:sz w:val="20"/>
    </w:rPr>
  </w:style>
  <w:style w:type="character" w:styleId="WW8Num37z0" w:customStyle="1">
    <w:name w:val="WW8Num37z0"/>
    <w:qFormat/>
    <w:rsid w:val="00bd2e2a"/>
    <w:rPr>
      <w:rFonts w:ascii="Symbol" w:hAnsi="Symbol" w:cs="Symbol"/>
      <w:sz w:val="20"/>
    </w:rPr>
  </w:style>
  <w:style w:type="character" w:styleId="WW8Num37z1" w:customStyle="1">
    <w:name w:val="WW8Num37z1"/>
    <w:qFormat/>
    <w:rsid w:val="00bd2e2a"/>
    <w:rPr>
      <w:rFonts w:ascii="Courier New" w:hAnsi="Courier New" w:cs="Courier New"/>
      <w:sz w:val="20"/>
    </w:rPr>
  </w:style>
  <w:style w:type="character" w:styleId="WW8Num37z2" w:customStyle="1">
    <w:name w:val="WW8Num37z2"/>
    <w:qFormat/>
    <w:rsid w:val="00bd2e2a"/>
    <w:rPr>
      <w:rFonts w:ascii="Wingdings" w:hAnsi="Wingdings" w:cs="Wingdings"/>
      <w:sz w:val="20"/>
    </w:rPr>
  </w:style>
  <w:style w:type="character" w:styleId="WW8Num38z0" w:customStyle="1">
    <w:name w:val="WW8Num38z0"/>
    <w:qFormat/>
    <w:rsid w:val="00bd2e2a"/>
    <w:rPr>
      <w:rFonts w:ascii="Symbol" w:hAnsi="Symbol" w:cs="Symbol"/>
      <w:sz w:val="20"/>
    </w:rPr>
  </w:style>
  <w:style w:type="character" w:styleId="WW8Num38z1" w:customStyle="1">
    <w:name w:val="WW8Num38z1"/>
    <w:qFormat/>
    <w:rsid w:val="00bd2e2a"/>
    <w:rPr>
      <w:rFonts w:ascii="Courier New" w:hAnsi="Courier New" w:cs="Courier New"/>
      <w:sz w:val="20"/>
    </w:rPr>
  </w:style>
  <w:style w:type="character" w:styleId="WW8Num38z2" w:customStyle="1">
    <w:name w:val="WW8Num38z2"/>
    <w:qFormat/>
    <w:rsid w:val="00bd2e2a"/>
    <w:rPr>
      <w:rFonts w:ascii="Wingdings" w:hAnsi="Wingdings" w:cs="Wingdings"/>
      <w:sz w:val="20"/>
    </w:rPr>
  </w:style>
  <w:style w:type="character" w:styleId="WW8Num39z0" w:customStyle="1">
    <w:name w:val="WW8Num39z0"/>
    <w:qFormat/>
    <w:rsid w:val="00bd2e2a"/>
    <w:rPr>
      <w:rFonts w:ascii="Symbol" w:hAnsi="Symbol" w:cs="Symbol"/>
      <w:sz w:val="20"/>
    </w:rPr>
  </w:style>
  <w:style w:type="character" w:styleId="WW8Num39z1" w:customStyle="1">
    <w:name w:val="WW8Num39z1"/>
    <w:qFormat/>
    <w:rsid w:val="00bd2e2a"/>
    <w:rPr>
      <w:rFonts w:ascii="Courier New" w:hAnsi="Courier New" w:cs="Courier New"/>
      <w:sz w:val="20"/>
    </w:rPr>
  </w:style>
  <w:style w:type="character" w:styleId="WW8Num39z2" w:customStyle="1">
    <w:name w:val="WW8Num39z2"/>
    <w:qFormat/>
    <w:rsid w:val="00bd2e2a"/>
    <w:rPr>
      <w:rFonts w:ascii="Wingdings" w:hAnsi="Wingdings" w:cs="Wingdings"/>
      <w:sz w:val="20"/>
    </w:rPr>
  </w:style>
  <w:style w:type="character" w:styleId="WW8Num40z0" w:customStyle="1">
    <w:name w:val="WW8Num40z0"/>
    <w:qFormat/>
    <w:rsid w:val="00bd2e2a"/>
    <w:rPr>
      <w:rFonts w:ascii="Symbol" w:hAnsi="Symbol" w:cs="Symbol"/>
      <w:sz w:val="20"/>
    </w:rPr>
  </w:style>
  <w:style w:type="character" w:styleId="WW8Num40z1" w:customStyle="1">
    <w:name w:val="WW8Num40z1"/>
    <w:qFormat/>
    <w:rsid w:val="00bd2e2a"/>
    <w:rPr>
      <w:rFonts w:ascii="Courier New" w:hAnsi="Courier New" w:cs="Courier New"/>
      <w:sz w:val="20"/>
    </w:rPr>
  </w:style>
  <w:style w:type="character" w:styleId="WW8Num40z2" w:customStyle="1">
    <w:name w:val="WW8Num40z2"/>
    <w:qFormat/>
    <w:rsid w:val="00bd2e2a"/>
    <w:rPr>
      <w:rFonts w:ascii="Wingdings" w:hAnsi="Wingdings" w:cs="Wingdings"/>
      <w:sz w:val="20"/>
    </w:rPr>
  </w:style>
  <w:style w:type="character" w:styleId="WW8Num41z0" w:customStyle="1">
    <w:name w:val="WW8Num41z0"/>
    <w:qFormat/>
    <w:rsid w:val="00bd2e2a"/>
    <w:rPr>
      <w:rFonts w:ascii="Symbol" w:hAnsi="Symbol" w:cs="Symbol"/>
      <w:sz w:val="20"/>
    </w:rPr>
  </w:style>
  <w:style w:type="character" w:styleId="WW8Num41z1" w:customStyle="1">
    <w:name w:val="WW8Num41z1"/>
    <w:qFormat/>
    <w:rsid w:val="00bd2e2a"/>
    <w:rPr>
      <w:rFonts w:ascii="Courier New" w:hAnsi="Courier New" w:cs="Courier New"/>
      <w:sz w:val="20"/>
    </w:rPr>
  </w:style>
  <w:style w:type="character" w:styleId="WW8Num41z2" w:customStyle="1">
    <w:name w:val="WW8Num41z2"/>
    <w:qFormat/>
    <w:rsid w:val="00bd2e2a"/>
    <w:rPr>
      <w:rFonts w:ascii="Wingdings" w:hAnsi="Wingdings" w:cs="Wingdings"/>
      <w:sz w:val="20"/>
    </w:rPr>
  </w:style>
  <w:style w:type="character" w:styleId="WW8Num42z0" w:customStyle="1">
    <w:name w:val="WW8Num42z0"/>
    <w:qFormat/>
    <w:rsid w:val="00bd2e2a"/>
    <w:rPr>
      <w:rFonts w:ascii="Symbol" w:hAnsi="Symbol" w:cs="Symbol"/>
      <w:sz w:val="20"/>
    </w:rPr>
  </w:style>
  <w:style w:type="character" w:styleId="WW8Num42z1" w:customStyle="1">
    <w:name w:val="WW8Num42z1"/>
    <w:qFormat/>
    <w:rsid w:val="00bd2e2a"/>
    <w:rPr>
      <w:rFonts w:ascii="Courier New" w:hAnsi="Courier New" w:cs="Courier New"/>
      <w:sz w:val="20"/>
    </w:rPr>
  </w:style>
  <w:style w:type="character" w:styleId="WW8Num42z2" w:customStyle="1">
    <w:name w:val="WW8Num42z2"/>
    <w:qFormat/>
    <w:rsid w:val="00bd2e2a"/>
    <w:rPr>
      <w:rFonts w:ascii="Wingdings" w:hAnsi="Wingdings" w:cs="Wingdings"/>
      <w:sz w:val="20"/>
    </w:rPr>
  </w:style>
  <w:style w:type="character" w:styleId="WW8Num43z0" w:customStyle="1">
    <w:name w:val="WW8Num43z0"/>
    <w:qFormat/>
    <w:rsid w:val="00bd2e2a"/>
    <w:rPr>
      <w:rFonts w:ascii="Symbol" w:hAnsi="Symbol" w:cs="Symbol"/>
      <w:sz w:val="20"/>
    </w:rPr>
  </w:style>
  <w:style w:type="character" w:styleId="WW8Num43z1" w:customStyle="1">
    <w:name w:val="WW8Num43z1"/>
    <w:qFormat/>
    <w:rsid w:val="00bd2e2a"/>
    <w:rPr>
      <w:rFonts w:ascii="Courier New" w:hAnsi="Courier New" w:cs="Courier New"/>
      <w:sz w:val="20"/>
    </w:rPr>
  </w:style>
  <w:style w:type="character" w:styleId="WW8Num43z2" w:customStyle="1">
    <w:name w:val="WW8Num43z2"/>
    <w:qFormat/>
    <w:rsid w:val="00bd2e2a"/>
    <w:rPr>
      <w:rFonts w:ascii="Wingdings" w:hAnsi="Wingdings" w:cs="Wingdings"/>
      <w:sz w:val="20"/>
    </w:rPr>
  </w:style>
  <w:style w:type="character" w:styleId="WW8Num44z0" w:customStyle="1">
    <w:name w:val="WW8Num44z0"/>
    <w:qFormat/>
    <w:rsid w:val="00bd2e2a"/>
    <w:rPr>
      <w:b w:val="false"/>
    </w:rPr>
  </w:style>
  <w:style w:type="character" w:styleId="WW8Num44z1" w:customStyle="1">
    <w:name w:val="WW8Num44z1"/>
    <w:qFormat/>
    <w:rsid w:val="00bd2e2a"/>
    <w:rPr>
      <w:rFonts w:ascii="Courier New" w:hAnsi="Courier New" w:cs="Courier New"/>
    </w:rPr>
  </w:style>
  <w:style w:type="character" w:styleId="WW8Num44z2" w:customStyle="1">
    <w:name w:val="WW8Num44z2"/>
    <w:qFormat/>
    <w:rsid w:val="00bd2e2a"/>
    <w:rPr>
      <w:rFonts w:ascii="Wingdings" w:hAnsi="Wingdings" w:cs="Wingdings"/>
    </w:rPr>
  </w:style>
  <w:style w:type="character" w:styleId="WW8Num44z3" w:customStyle="1">
    <w:name w:val="WW8Num44z3"/>
    <w:qFormat/>
    <w:rsid w:val="00bd2e2a"/>
    <w:rPr>
      <w:rFonts w:ascii="Symbol" w:hAnsi="Symbol" w:cs="Symbol"/>
    </w:rPr>
  </w:style>
  <w:style w:type="character" w:styleId="WW8Num45z0" w:customStyle="1">
    <w:name w:val="WW8Num45z0"/>
    <w:qFormat/>
    <w:rsid w:val="00bd2e2a"/>
    <w:rPr>
      <w:b/>
      <w:szCs w:val="24"/>
    </w:rPr>
  </w:style>
  <w:style w:type="character" w:styleId="WW8Num46z0" w:customStyle="1">
    <w:name w:val="WW8Num46z0"/>
    <w:qFormat/>
    <w:rsid w:val="00bd2e2a"/>
    <w:rPr>
      <w:rFonts w:ascii="Symbol" w:hAnsi="Symbol" w:cs="Symbol"/>
      <w:sz w:val="20"/>
    </w:rPr>
  </w:style>
  <w:style w:type="character" w:styleId="WW8Num46z1" w:customStyle="1">
    <w:name w:val="WW8Num46z1"/>
    <w:qFormat/>
    <w:rsid w:val="00bd2e2a"/>
    <w:rPr>
      <w:rFonts w:ascii="Courier New" w:hAnsi="Courier New" w:cs="Courier New"/>
      <w:sz w:val="20"/>
    </w:rPr>
  </w:style>
  <w:style w:type="character" w:styleId="WW8Num46z2" w:customStyle="1">
    <w:name w:val="WW8Num46z2"/>
    <w:qFormat/>
    <w:rsid w:val="00bd2e2a"/>
    <w:rPr>
      <w:rFonts w:ascii="Wingdings" w:hAnsi="Wingdings" w:cs="Wingdings"/>
      <w:sz w:val="20"/>
    </w:rPr>
  </w:style>
  <w:style w:type="character" w:styleId="WW8Num47z0" w:customStyle="1">
    <w:name w:val="WW8Num47z0"/>
    <w:qFormat/>
    <w:rsid w:val="00bd2e2a"/>
    <w:rPr>
      <w:rFonts w:ascii="Symbol" w:hAnsi="Symbol" w:cs="Symbol"/>
      <w:sz w:val="20"/>
    </w:rPr>
  </w:style>
  <w:style w:type="character" w:styleId="WW8Num47z1" w:customStyle="1">
    <w:name w:val="WW8Num47z1"/>
    <w:qFormat/>
    <w:rsid w:val="00bd2e2a"/>
    <w:rPr/>
  </w:style>
  <w:style w:type="character" w:styleId="WW8Num47z2" w:customStyle="1">
    <w:name w:val="WW8Num47z2"/>
    <w:qFormat/>
    <w:rsid w:val="00bd2e2a"/>
    <w:rPr>
      <w:rFonts w:ascii="Wingdings" w:hAnsi="Wingdings" w:cs="Wingdings"/>
      <w:sz w:val="20"/>
    </w:rPr>
  </w:style>
  <w:style w:type="character" w:styleId="WW8Num48z0" w:customStyle="1">
    <w:name w:val="WW8Num48z0"/>
    <w:qFormat/>
    <w:rsid w:val="00bd2e2a"/>
    <w:rPr>
      <w:rFonts w:ascii="Symbol" w:hAnsi="Symbol" w:cs="Symbol"/>
      <w:sz w:val="20"/>
    </w:rPr>
  </w:style>
  <w:style w:type="character" w:styleId="WW8Num48z1" w:customStyle="1">
    <w:name w:val="WW8Num48z1"/>
    <w:qFormat/>
    <w:rsid w:val="00bd2e2a"/>
    <w:rPr>
      <w:rFonts w:ascii="Courier New" w:hAnsi="Courier New" w:cs="Courier New"/>
      <w:sz w:val="20"/>
    </w:rPr>
  </w:style>
  <w:style w:type="character" w:styleId="WW8Num48z2" w:customStyle="1">
    <w:name w:val="WW8Num48z2"/>
    <w:qFormat/>
    <w:rsid w:val="00bd2e2a"/>
    <w:rPr>
      <w:rFonts w:ascii="Wingdings" w:hAnsi="Wingdings" w:cs="Wingdings"/>
      <w:sz w:val="20"/>
    </w:rPr>
  </w:style>
  <w:style w:type="character" w:styleId="WW8Num49z0" w:customStyle="1">
    <w:name w:val="WW8Num49z0"/>
    <w:qFormat/>
    <w:rsid w:val="00bd2e2a"/>
    <w:rPr>
      <w:rFonts w:ascii="Symbol" w:hAnsi="Symbol" w:cs="Symbol"/>
      <w:sz w:val="20"/>
      <w:lang w:val="en-US"/>
    </w:rPr>
  </w:style>
  <w:style w:type="character" w:styleId="WW8Num49z1" w:customStyle="1">
    <w:name w:val="WW8Num49z1"/>
    <w:qFormat/>
    <w:rsid w:val="00bd2e2a"/>
    <w:rPr>
      <w:rFonts w:ascii="Courier New" w:hAnsi="Courier New" w:cs="Courier New"/>
      <w:sz w:val="20"/>
    </w:rPr>
  </w:style>
  <w:style w:type="character" w:styleId="WW8Num49z2" w:customStyle="1">
    <w:name w:val="WW8Num49z2"/>
    <w:qFormat/>
    <w:rsid w:val="00bd2e2a"/>
    <w:rPr>
      <w:rFonts w:ascii="Wingdings" w:hAnsi="Wingdings" w:cs="Wingdings"/>
      <w:sz w:val="20"/>
    </w:rPr>
  </w:style>
  <w:style w:type="character" w:styleId="WW8Num50z0" w:customStyle="1">
    <w:name w:val="WW8Num50z0"/>
    <w:qFormat/>
    <w:rsid w:val="00bd2e2a"/>
    <w:rPr>
      <w:rFonts w:ascii="Symbol" w:hAnsi="Symbol" w:cs="Symbol"/>
      <w:sz w:val="20"/>
      <w:lang w:val="en-US"/>
    </w:rPr>
  </w:style>
  <w:style w:type="character" w:styleId="WW8Num50z1" w:customStyle="1">
    <w:name w:val="WW8Num50z1"/>
    <w:qFormat/>
    <w:rsid w:val="00bd2e2a"/>
    <w:rPr>
      <w:rFonts w:ascii="Courier New" w:hAnsi="Courier New" w:cs="Courier New"/>
      <w:sz w:val="20"/>
    </w:rPr>
  </w:style>
  <w:style w:type="character" w:styleId="WW8Num50z2" w:customStyle="1">
    <w:name w:val="WW8Num50z2"/>
    <w:qFormat/>
    <w:rsid w:val="00bd2e2a"/>
    <w:rPr>
      <w:rFonts w:ascii="Wingdings" w:hAnsi="Wingdings" w:cs="Wingdings"/>
      <w:sz w:val="20"/>
    </w:rPr>
  </w:style>
  <w:style w:type="character" w:styleId="WW8Num51z0" w:customStyle="1">
    <w:name w:val="WW8Num51z0"/>
    <w:qFormat/>
    <w:rsid w:val="00bd2e2a"/>
    <w:rPr>
      <w:rFonts w:ascii="Symbol" w:hAnsi="Symbol" w:cs="Symbol"/>
      <w:sz w:val="20"/>
    </w:rPr>
  </w:style>
  <w:style w:type="character" w:styleId="WW8Num51z1" w:customStyle="1">
    <w:name w:val="WW8Num51z1"/>
    <w:qFormat/>
    <w:rsid w:val="00bd2e2a"/>
    <w:rPr>
      <w:rFonts w:ascii="Courier New" w:hAnsi="Courier New" w:cs="Courier New"/>
      <w:sz w:val="20"/>
    </w:rPr>
  </w:style>
  <w:style w:type="character" w:styleId="WW8Num51z2" w:customStyle="1">
    <w:name w:val="WW8Num51z2"/>
    <w:qFormat/>
    <w:rsid w:val="00bd2e2a"/>
    <w:rPr>
      <w:rFonts w:ascii="Wingdings" w:hAnsi="Wingdings" w:cs="Wingdings"/>
      <w:sz w:val="20"/>
    </w:rPr>
  </w:style>
  <w:style w:type="character" w:styleId="WW8Num52z0" w:customStyle="1">
    <w:name w:val="WW8Num52z0"/>
    <w:qFormat/>
    <w:rsid w:val="00bd2e2a"/>
    <w:rPr>
      <w:b/>
    </w:rPr>
  </w:style>
  <w:style w:type="character" w:styleId="WW8Num53z0" w:customStyle="1">
    <w:name w:val="WW8Num53z0"/>
    <w:qFormat/>
    <w:rsid w:val="00bd2e2a"/>
    <w:rPr>
      <w:rFonts w:ascii="Symbol" w:hAnsi="Symbol" w:cs="Symbol"/>
      <w:sz w:val="20"/>
    </w:rPr>
  </w:style>
  <w:style w:type="character" w:styleId="WW8Num53z1" w:customStyle="1">
    <w:name w:val="WW8Num53z1"/>
    <w:qFormat/>
    <w:rsid w:val="00bd2e2a"/>
    <w:rPr>
      <w:rFonts w:ascii="Courier New" w:hAnsi="Courier New" w:cs="Courier New"/>
      <w:sz w:val="20"/>
    </w:rPr>
  </w:style>
  <w:style w:type="character" w:styleId="WW8Num53z2" w:customStyle="1">
    <w:name w:val="WW8Num53z2"/>
    <w:qFormat/>
    <w:rsid w:val="00bd2e2a"/>
    <w:rPr>
      <w:rFonts w:ascii="Wingdings" w:hAnsi="Wingdings" w:cs="Wingdings"/>
      <w:sz w:val="20"/>
    </w:rPr>
  </w:style>
  <w:style w:type="character" w:styleId="WW8Num54z0" w:customStyle="1">
    <w:name w:val="WW8Num54z0"/>
    <w:qFormat/>
    <w:rsid w:val="00bd2e2a"/>
    <w:rPr>
      <w:rFonts w:ascii="Symbol" w:hAnsi="Symbol" w:cs="Symbol"/>
      <w:sz w:val="20"/>
    </w:rPr>
  </w:style>
  <w:style w:type="character" w:styleId="WW8Num54z1" w:customStyle="1">
    <w:name w:val="WW8Num54z1"/>
    <w:qFormat/>
    <w:rsid w:val="00bd2e2a"/>
    <w:rPr>
      <w:rFonts w:ascii="Courier New" w:hAnsi="Courier New" w:cs="Courier New"/>
      <w:sz w:val="20"/>
    </w:rPr>
  </w:style>
  <w:style w:type="character" w:styleId="WW8Num54z2" w:customStyle="1">
    <w:name w:val="WW8Num54z2"/>
    <w:qFormat/>
    <w:rsid w:val="00bd2e2a"/>
    <w:rPr>
      <w:rFonts w:ascii="Wingdings" w:hAnsi="Wingdings" w:cs="Wingdings"/>
      <w:sz w:val="20"/>
    </w:rPr>
  </w:style>
  <w:style w:type="character" w:styleId="WW8Num55z0" w:customStyle="1">
    <w:name w:val="WW8Num55z0"/>
    <w:qFormat/>
    <w:rsid w:val="00bd2e2a"/>
    <w:rPr>
      <w:rFonts w:ascii="Symbol" w:hAnsi="Symbol" w:cs="Symbol"/>
      <w:sz w:val="20"/>
      <w:lang w:val="en-US"/>
    </w:rPr>
  </w:style>
  <w:style w:type="character" w:styleId="WW8Num55z1" w:customStyle="1">
    <w:name w:val="WW8Num55z1"/>
    <w:qFormat/>
    <w:rsid w:val="00bd2e2a"/>
    <w:rPr>
      <w:rFonts w:ascii="Courier New" w:hAnsi="Courier New" w:cs="Courier New"/>
      <w:sz w:val="20"/>
    </w:rPr>
  </w:style>
  <w:style w:type="character" w:styleId="WW8Num55z2" w:customStyle="1">
    <w:name w:val="WW8Num55z2"/>
    <w:qFormat/>
    <w:rsid w:val="00bd2e2a"/>
    <w:rPr>
      <w:rFonts w:ascii="Wingdings" w:hAnsi="Wingdings" w:cs="Wingdings"/>
      <w:sz w:val="20"/>
    </w:rPr>
  </w:style>
  <w:style w:type="character" w:styleId="WW8Num56z0" w:customStyle="1">
    <w:name w:val="WW8Num56z0"/>
    <w:qFormat/>
    <w:rsid w:val="00bd2e2a"/>
    <w:rPr>
      <w:rFonts w:ascii="Symbol" w:hAnsi="Symbol" w:cs="Symbol"/>
      <w:sz w:val="20"/>
    </w:rPr>
  </w:style>
  <w:style w:type="character" w:styleId="WW8Num56z1" w:customStyle="1">
    <w:name w:val="WW8Num56z1"/>
    <w:qFormat/>
    <w:rsid w:val="00bd2e2a"/>
    <w:rPr>
      <w:rFonts w:ascii="Courier New" w:hAnsi="Courier New" w:cs="Courier New"/>
      <w:sz w:val="20"/>
    </w:rPr>
  </w:style>
  <w:style w:type="character" w:styleId="WW8Num56z2" w:customStyle="1">
    <w:name w:val="WW8Num56z2"/>
    <w:qFormat/>
    <w:rsid w:val="00bd2e2a"/>
    <w:rPr>
      <w:rFonts w:ascii="Wingdings" w:hAnsi="Wingdings" w:cs="Wingdings"/>
      <w:sz w:val="20"/>
    </w:rPr>
  </w:style>
  <w:style w:type="character" w:styleId="WW8Num57z0" w:customStyle="1">
    <w:name w:val="WW8Num57z0"/>
    <w:qFormat/>
    <w:rsid w:val="00bd2e2a"/>
    <w:rPr>
      <w:rFonts w:ascii="Symbol" w:hAnsi="Symbol" w:cs="Symbol"/>
      <w:sz w:val="20"/>
      <w:lang w:val="en-US"/>
    </w:rPr>
  </w:style>
  <w:style w:type="character" w:styleId="WW8Num57z1" w:customStyle="1">
    <w:name w:val="WW8Num57z1"/>
    <w:qFormat/>
    <w:rsid w:val="00bd2e2a"/>
    <w:rPr>
      <w:rFonts w:ascii="Courier New" w:hAnsi="Courier New" w:cs="Courier New"/>
      <w:sz w:val="20"/>
    </w:rPr>
  </w:style>
  <w:style w:type="character" w:styleId="WW8Num57z2" w:customStyle="1">
    <w:name w:val="WW8Num57z2"/>
    <w:qFormat/>
    <w:rsid w:val="00bd2e2a"/>
    <w:rPr>
      <w:rFonts w:ascii="Wingdings" w:hAnsi="Wingdings" w:cs="Wingdings"/>
      <w:sz w:val="20"/>
    </w:rPr>
  </w:style>
  <w:style w:type="character" w:styleId="WW8Num58z0" w:customStyle="1">
    <w:name w:val="WW8Num58z0"/>
    <w:qFormat/>
    <w:rsid w:val="00bd2e2a"/>
    <w:rPr>
      <w:rFonts w:ascii="Symbol" w:hAnsi="Symbol" w:cs="Symbol"/>
      <w:sz w:val="20"/>
      <w:lang w:val="en-US"/>
    </w:rPr>
  </w:style>
  <w:style w:type="character" w:styleId="WW8Num58z1" w:customStyle="1">
    <w:name w:val="WW8Num58z1"/>
    <w:qFormat/>
    <w:rsid w:val="00bd2e2a"/>
    <w:rPr>
      <w:rFonts w:ascii="Courier New" w:hAnsi="Courier New" w:cs="Courier New"/>
      <w:sz w:val="20"/>
    </w:rPr>
  </w:style>
  <w:style w:type="character" w:styleId="WW8Num58z2" w:customStyle="1">
    <w:name w:val="WW8Num58z2"/>
    <w:qFormat/>
    <w:rsid w:val="00bd2e2a"/>
    <w:rPr>
      <w:rFonts w:ascii="Wingdings" w:hAnsi="Wingdings" w:cs="Wingdings"/>
      <w:sz w:val="20"/>
    </w:rPr>
  </w:style>
  <w:style w:type="character" w:styleId="WW8Num59z0" w:customStyle="1">
    <w:name w:val="WW8Num59z0"/>
    <w:qFormat/>
    <w:rsid w:val="00bd2e2a"/>
    <w:rPr/>
  </w:style>
  <w:style w:type="character" w:styleId="WW8Num59z1" w:customStyle="1">
    <w:name w:val="WW8Num59z1"/>
    <w:qFormat/>
    <w:rsid w:val="00bd2e2a"/>
    <w:rPr/>
  </w:style>
  <w:style w:type="character" w:styleId="WW8Num59z2" w:customStyle="1">
    <w:name w:val="WW8Num59z2"/>
    <w:qFormat/>
    <w:rsid w:val="00bd2e2a"/>
    <w:rPr/>
  </w:style>
  <w:style w:type="character" w:styleId="WW8Num59z3" w:customStyle="1">
    <w:name w:val="WW8Num59z3"/>
    <w:qFormat/>
    <w:rsid w:val="00bd2e2a"/>
    <w:rPr/>
  </w:style>
  <w:style w:type="character" w:styleId="WW8Num59z4" w:customStyle="1">
    <w:name w:val="WW8Num59z4"/>
    <w:qFormat/>
    <w:rsid w:val="00bd2e2a"/>
    <w:rPr/>
  </w:style>
  <w:style w:type="character" w:styleId="WW8Num59z5" w:customStyle="1">
    <w:name w:val="WW8Num59z5"/>
    <w:qFormat/>
    <w:rsid w:val="00bd2e2a"/>
    <w:rPr/>
  </w:style>
  <w:style w:type="character" w:styleId="WW8Num59z6" w:customStyle="1">
    <w:name w:val="WW8Num59z6"/>
    <w:qFormat/>
    <w:rsid w:val="00bd2e2a"/>
    <w:rPr/>
  </w:style>
  <w:style w:type="character" w:styleId="WW8Num59z7" w:customStyle="1">
    <w:name w:val="WW8Num59z7"/>
    <w:qFormat/>
    <w:rsid w:val="00bd2e2a"/>
    <w:rPr/>
  </w:style>
  <w:style w:type="character" w:styleId="WW8Num59z8" w:customStyle="1">
    <w:name w:val="WW8Num59z8"/>
    <w:qFormat/>
    <w:rsid w:val="00bd2e2a"/>
    <w:rPr/>
  </w:style>
  <w:style w:type="character" w:styleId="WW8Num60z0" w:customStyle="1">
    <w:name w:val="WW8Num60z0"/>
    <w:qFormat/>
    <w:rsid w:val="00bd2e2a"/>
    <w:rPr>
      <w:rFonts w:ascii="Symbol" w:hAnsi="Symbol" w:cs="Symbol"/>
      <w:sz w:val="20"/>
    </w:rPr>
  </w:style>
  <w:style w:type="character" w:styleId="WW8Num60z1" w:customStyle="1">
    <w:name w:val="WW8Num60z1"/>
    <w:qFormat/>
    <w:rsid w:val="00bd2e2a"/>
    <w:rPr>
      <w:rFonts w:ascii="Courier New" w:hAnsi="Courier New" w:cs="Courier New"/>
      <w:sz w:val="20"/>
    </w:rPr>
  </w:style>
  <w:style w:type="character" w:styleId="WW8Num60z2" w:customStyle="1">
    <w:name w:val="WW8Num60z2"/>
    <w:qFormat/>
    <w:rsid w:val="00bd2e2a"/>
    <w:rPr>
      <w:rFonts w:ascii="Wingdings" w:hAnsi="Wingdings" w:cs="Wingdings"/>
      <w:sz w:val="20"/>
    </w:rPr>
  </w:style>
  <w:style w:type="character" w:styleId="WW8Num61z0" w:customStyle="1">
    <w:name w:val="WW8Num61z0"/>
    <w:qFormat/>
    <w:rsid w:val="00bd2e2a"/>
    <w:rPr>
      <w:rFonts w:ascii="Symbol" w:hAnsi="Symbol" w:cs="Symbol"/>
      <w:sz w:val="20"/>
    </w:rPr>
  </w:style>
  <w:style w:type="character" w:styleId="WW8Num61z1" w:customStyle="1">
    <w:name w:val="WW8Num61z1"/>
    <w:qFormat/>
    <w:rsid w:val="00bd2e2a"/>
    <w:rPr>
      <w:rFonts w:ascii="Courier New" w:hAnsi="Courier New" w:cs="Courier New"/>
      <w:sz w:val="20"/>
    </w:rPr>
  </w:style>
  <w:style w:type="character" w:styleId="WW8Num61z2" w:customStyle="1">
    <w:name w:val="WW8Num61z2"/>
    <w:qFormat/>
    <w:rsid w:val="00bd2e2a"/>
    <w:rPr>
      <w:rFonts w:ascii="Wingdings" w:hAnsi="Wingdings" w:cs="Wingdings"/>
      <w:sz w:val="20"/>
    </w:rPr>
  </w:style>
  <w:style w:type="character" w:styleId="WW8Num62z0" w:customStyle="1">
    <w:name w:val="WW8Num62z0"/>
    <w:qFormat/>
    <w:rsid w:val="00bd2e2a"/>
    <w:rPr/>
  </w:style>
  <w:style w:type="character" w:styleId="WW8Num62z1" w:customStyle="1">
    <w:name w:val="WW8Num62z1"/>
    <w:qFormat/>
    <w:rsid w:val="00bd2e2a"/>
    <w:rPr/>
  </w:style>
  <w:style w:type="character" w:styleId="WW8Num62z2" w:customStyle="1">
    <w:name w:val="WW8Num62z2"/>
    <w:qFormat/>
    <w:rsid w:val="00bd2e2a"/>
    <w:rPr/>
  </w:style>
  <w:style w:type="character" w:styleId="WW8Num62z3" w:customStyle="1">
    <w:name w:val="WW8Num62z3"/>
    <w:qFormat/>
    <w:rsid w:val="00bd2e2a"/>
    <w:rPr/>
  </w:style>
  <w:style w:type="character" w:styleId="WW8Num62z4" w:customStyle="1">
    <w:name w:val="WW8Num62z4"/>
    <w:qFormat/>
    <w:rsid w:val="00bd2e2a"/>
    <w:rPr/>
  </w:style>
  <w:style w:type="character" w:styleId="WW8Num62z5" w:customStyle="1">
    <w:name w:val="WW8Num62z5"/>
    <w:qFormat/>
    <w:rsid w:val="00bd2e2a"/>
    <w:rPr/>
  </w:style>
  <w:style w:type="character" w:styleId="WW8Num62z6" w:customStyle="1">
    <w:name w:val="WW8Num62z6"/>
    <w:qFormat/>
    <w:rsid w:val="00bd2e2a"/>
    <w:rPr/>
  </w:style>
  <w:style w:type="character" w:styleId="WW8Num62z7" w:customStyle="1">
    <w:name w:val="WW8Num62z7"/>
    <w:qFormat/>
    <w:rsid w:val="00bd2e2a"/>
    <w:rPr/>
  </w:style>
  <w:style w:type="character" w:styleId="WW8Num62z8" w:customStyle="1">
    <w:name w:val="WW8Num62z8"/>
    <w:qFormat/>
    <w:rsid w:val="00bd2e2a"/>
    <w:rPr/>
  </w:style>
  <w:style w:type="character" w:styleId="WW8Num63z0" w:customStyle="1">
    <w:name w:val="WW8Num63z0"/>
    <w:qFormat/>
    <w:rsid w:val="00bd2e2a"/>
    <w:rPr>
      <w:rFonts w:ascii="Symbol" w:hAnsi="Symbol" w:cs="Symbol"/>
      <w:sz w:val="20"/>
      <w:lang w:val="en-US"/>
    </w:rPr>
  </w:style>
  <w:style w:type="character" w:styleId="WW8Num63z1" w:customStyle="1">
    <w:name w:val="WW8Num63z1"/>
    <w:qFormat/>
    <w:rsid w:val="00bd2e2a"/>
    <w:rPr>
      <w:rFonts w:ascii="Courier New" w:hAnsi="Courier New" w:cs="Courier New"/>
      <w:sz w:val="20"/>
    </w:rPr>
  </w:style>
  <w:style w:type="character" w:styleId="WW8Num63z2" w:customStyle="1">
    <w:name w:val="WW8Num63z2"/>
    <w:qFormat/>
    <w:rsid w:val="00bd2e2a"/>
    <w:rPr>
      <w:rFonts w:ascii="Wingdings" w:hAnsi="Wingdings" w:cs="Wingdings"/>
      <w:sz w:val="20"/>
    </w:rPr>
  </w:style>
  <w:style w:type="character" w:styleId="WW8Num64z0" w:customStyle="1">
    <w:name w:val="WW8Num64z0"/>
    <w:qFormat/>
    <w:rsid w:val="00bd2e2a"/>
    <w:rPr>
      <w:rFonts w:ascii="Symbol" w:hAnsi="Symbol" w:cs="Symbol"/>
      <w:color w:val="000000"/>
    </w:rPr>
  </w:style>
  <w:style w:type="character" w:styleId="WW8Num64z1" w:customStyle="1">
    <w:name w:val="WW8Num64z1"/>
    <w:qFormat/>
    <w:rsid w:val="00bd2e2a"/>
    <w:rPr/>
  </w:style>
  <w:style w:type="character" w:styleId="WW8Num64z2" w:customStyle="1">
    <w:name w:val="WW8Num64z2"/>
    <w:qFormat/>
    <w:rsid w:val="00bd2e2a"/>
    <w:rPr/>
  </w:style>
  <w:style w:type="character" w:styleId="WW8Num64z3" w:customStyle="1">
    <w:name w:val="WW8Num64z3"/>
    <w:qFormat/>
    <w:rsid w:val="00bd2e2a"/>
    <w:rPr/>
  </w:style>
  <w:style w:type="character" w:styleId="WW8Num64z4" w:customStyle="1">
    <w:name w:val="WW8Num64z4"/>
    <w:qFormat/>
    <w:rsid w:val="00bd2e2a"/>
    <w:rPr/>
  </w:style>
  <w:style w:type="character" w:styleId="WW8Num64z5" w:customStyle="1">
    <w:name w:val="WW8Num64z5"/>
    <w:qFormat/>
    <w:rsid w:val="00bd2e2a"/>
    <w:rPr/>
  </w:style>
  <w:style w:type="character" w:styleId="WW8Num64z6" w:customStyle="1">
    <w:name w:val="WW8Num64z6"/>
    <w:qFormat/>
    <w:rsid w:val="00bd2e2a"/>
    <w:rPr/>
  </w:style>
  <w:style w:type="character" w:styleId="WW8Num64z7" w:customStyle="1">
    <w:name w:val="WW8Num64z7"/>
    <w:qFormat/>
    <w:rsid w:val="00bd2e2a"/>
    <w:rPr/>
  </w:style>
  <w:style w:type="character" w:styleId="WW8Num64z8" w:customStyle="1">
    <w:name w:val="WW8Num64z8"/>
    <w:qFormat/>
    <w:rsid w:val="00bd2e2a"/>
    <w:rPr/>
  </w:style>
  <w:style w:type="character" w:styleId="WW8Num65z0" w:customStyle="1">
    <w:name w:val="WW8Num65z0"/>
    <w:qFormat/>
    <w:rsid w:val="00bd2e2a"/>
    <w:rPr/>
  </w:style>
  <w:style w:type="character" w:styleId="WW8Num66z0" w:customStyle="1">
    <w:name w:val="WW8Num66z0"/>
    <w:qFormat/>
    <w:rsid w:val="00bd2e2a"/>
    <w:rPr>
      <w:rFonts w:ascii="Symbol" w:hAnsi="Symbol" w:cs="Symbol"/>
      <w:sz w:val="20"/>
      <w:lang w:val="en-US"/>
    </w:rPr>
  </w:style>
  <w:style w:type="character" w:styleId="WW8Num66z1" w:customStyle="1">
    <w:name w:val="WW8Num66z1"/>
    <w:qFormat/>
    <w:rsid w:val="00bd2e2a"/>
    <w:rPr>
      <w:rFonts w:ascii="Courier New" w:hAnsi="Courier New" w:cs="Courier New"/>
      <w:sz w:val="20"/>
    </w:rPr>
  </w:style>
  <w:style w:type="character" w:styleId="WW8Num66z2" w:customStyle="1">
    <w:name w:val="WW8Num66z2"/>
    <w:qFormat/>
    <w:rsid w:val="00bd2e2a"/>
    <w:rPr>
      <w:rFonts w:ascii="Wingdings" w:hAnsi="Wingdings" w:cs="Wingdings"/>
      <w:sz w:val="20"/>
    </w:rPr>
  </w:style>
  <w:style w:type="character" w:styleId="WW8Num67z0" w:customStyle="1">
    <w:name w:val="WW8Num67z0"/>
    <w:qFormat/>
    <w:rsid w:val="00bd2e2a"/>
    <w:rPr>
      <w:rFonts w:ascii="Symbol" w:hAnsi="Symbol" w:cs="Symbol"/>
      <w:sz w:val="20"/>
    </w:rPr>
  </w:style>
  <w:style w:type="character" w:styleId="WW8Num67z1" w:customStyle="1">
    <w:name w:val="WW8Num67z1"/>
    <w:qFormat/>
    <w:rsid w:val="00bd2e2a"/>
    <w:rPr>
      <w:rFonts w:ascii="Courier New" w:hAnsi="Courier New" w:cs="Courier New"/>
      <w:sz w:val="20"/>
    </w:rPr>
  </w:style>
  <w:style w:type="character" w:styleId="WW8Num67z2" w:customStyle="1">
    <w:name w:val="WW8Num67z2"/>
    <w:qFormat/>
    <w:rsid w:val="00bd2e2a"/>
    <w:rPr>
      <w:rFonts w:ascii="Wingdings" w:hAnsi="Wingdings" w:cs="Wingdings"/>
      <w:sz w:val="20"/>
    </w:rPr>
  </w:style>
  <w:style w:type="character" w:styleId="WW8Num68z0" w:customStyle="1">
    <w:name w:val="WW8Num68z0"/>
    <w:qFormat/>
    <w:rsid w:val="00bd2e2a"/>
    <w:rPr>
      <w:rFonts w:ascii="Symbol" w:hAnsi="Symbol" w:cs="Symbol"/>
      <w:sz w:val="20"/>
    </w:rPr>
  </w:style>
  <w:style w:type="character" w:styleId="WW8Num68z1" w:customStyle="1">
    <w:name w:val="WW8Num68z1"/>
    <w:qFormat/>
    <w:rsid w:val="00bd2e2a"/>
    <w:rPr>
      <w:rFonts w:ascii="Courier New" w:hAnsi="Courier New" w:cs="Courier New"/>
      <w:sz w:val="20"/>
    </w:rPr>
  </w:style>
  <w:style w:type="character" w:styleId="WW8Num68z2" w:customStyle="1">
    <w:name w:val="WW8Num68z2"/>
    <w:qFormat/>
    <w:rsid w:val="00bd2e2a"/>
    <w:rPr>
      <w:rFonts w:ascii="Wingdings" w:hAnsi="Wingdings" w:cs="Wingdings"/>
      <w:sz w:val="20"/>
    </w:rPr>
  </w:style>
  <w:style w:type="character" w:styleId="WW8NumSt2z0" w:customStyle="1">
    <w:name w:val="WW8NumSt2z0"/>
    <w:qFormat/>
    <w:rsid w:val="00bd2e2a"/>
    <w:rPr>
      <w:rFonts w:ascii="Symbol" w:hAnsi="Symbol" w:cs="Symbol"/>
    </w:rPr>
  </w:style>
  <w:style w:type="character" w:styleId="13" w:customStyle="1">
    <w:name w:val="Основной шрифт абзаца1"/>
    <w:qFormat/>
    <w:rsid w:val="00bd2e2a"/>
    <w:rPr/>
  </w:style>
  <w:style w:type="character" w:styleId="Style20" w:customStyle="1">
    <w:name w:val="Маркеры списка"/>
    <w:qFormat/>
    <w:rsid w:val="00bd2e2a"/>
    <w:rPr>
      <w:rFonts w:ascii="OpenSymbol" w:hAnsi="OpenSymbol" w:eastAsia="OpenSymbol" w:cs="OpenSymbol"/>
    </w:rPr>
  </w:style>
  <w:style w:type="character" w:styleId="Strong">
    <w:name w:val="Strong"/>
    <w:qFormat/>
    <w:rsid w:val="00bd2e2a"/>
    <w:rPr>
      <w:b/>
      <w:bCs/>
    </w:rPr>
  </w:style>
  <w:style w:type="paragraph" w:styleId="Style21">
    <w:name w:val="Заголовок"/>
    <w:basedOn w:val="Normal"/>
    <w:next w:val="Style22"/>
    <w:qFormat/>
    <w:pPr>
      <w:keepNext w:val="true"/>
      <w:spacing w:before="240" w:after="120"/>
    </w:pPr>
    <w:rPr>
      <w:rFonts w:ascii="Liberation Sans" w:hAnsi="Liberation Sans" w:eastAsia="Noto Sans CJK SC" w:cs="Lohit Devanagari"/>
      <w:sz w:val="28"/>
      <w:szCs w:val="28"/>
    </w:rPr>
  </w:style>
  <w:style w:type="paragraph" w:styleId="Style22">
    <w:name w:val="Body Text"/>
    <w:basedOn w:val="Normal"/>
    <w:pPr>
      <w:spacing w:lineRule="auto" w:line="276" w:before="0" w:after="140"/>
    </w:pPr>
    <w:rPr/>
  </w:style>
  <w:style w:type="paragraph" w:styleId="Style23">
    <w:name w:val="List"/>
    <w:basedOn w:val="14"/>
    <w:rsid w:val="00bd2e2a"/>
    <w:pPr/>
    <w:rPr>
      <w:rFonts w:cs="Lohit Devanagari"/>
      <w:sz w:val="24"/>
    </w:rPr>
  </w:style>
  <w:style w:type="paragraph" w:styleId="Style24">
    <w:name w:val="Caption"/>
    <w:basedOn w:val="Normal"/>
    <w:qFormat/>
    <w:pPr>
      <w:suppressLineNumbers/>
      <w:spacing w:before="120" w:after="120"/>
    </w:pPr>
    <w:rPr>
      <w:rFonts w:cs="Lohit Devanagari"/>
      <w:i/>
      <w:iCs/>
      <w:sz w:val="24"/>
      <w:szCs w:val="24"/>
    </w:rPr>
  </w:style>
  <w:style w:type="paragraph" w:styleId="Style25">
    <w:name w:val="Указатель"/>
    <w:basedOn w:val="Normal"/>
    <w:qFormat/>
    <w:pPr>
      <w:suppressLineNumbers/>
    </w:pPr>
    <w:rPr>
      <w:rFonts w:cs="Lohit Devanagari"/>
    </w:rPr>
  </w:style>
  <w:style w:type="paragraph" w:styleId="Style26">
    <w:name w:val="Title"/>
    <w:basedOn w:val="Normal"/>
    <w:next w:val="14"/>
    <w:qFormat/>
    <w:pPr>
      <w:keepNext w:val="true"/>
      <w:spacing w:before="240" w:after="120"/>
    </w:pPr>
    <w:rPr>
      <w:rFonts w:ascii="Liberation Sans" w:hAnsi="Liberation Sans" w:eastAsia="Noto Sans CJK SC" w:cs="Lohit Devanagari"/>
    </w:rPr>
  </w:style>
  <w:style w:type="paragraph" w:styleId="14" w:customStyle="1">
    <w:name w:val="Основной текст1"/>
    <w:basedOn w:val="Normal"/>
    <w:qFormat/>
    <w:rsid w:val="00db7347"/>
    <w:pPr>
      <w:spacing w:lineRule="auto" w:line="240" w:before="0" w:after="120"/>
      <w:ind w:hanging="0"/>
    </w:pPr>
    <w:rPr>
      <w:sz w:val="22"/>
      <w:szCs w:val="20"/>
      <w:lang w:val="en-GB"/>
    </w:rPr>
  </w:style>
  <w:style w:type="paragraph" w:styleId="Caption">
    <w:name w:val="caption"/>
    <w:basedOn w:val="Normal"/>
    <w:qFormat/>
    <w:rsid w:val="00ae674d"/>
    <w:pPr>
      <w:widowControl w:val="false"/>
      <w:spacing w:lineRule="auto" w:line="240" w:before="120" w:after="120"/>
      <w:ind w:hanging="0"/>
      <w:textAlignment w:val="baseline"/>
    </w:pPr>
    <w:rPr>
      <w:b/>
      <w:bCs/>
      <w:sz w:val="24"/>
      <w:szCs w:val="24"/>
    </w:rPr>
  </w:style>
  <w:style w:type="paragraph" w:styleId="Indexheading">
    <w:name w:val="index heading"/>
    <w:basedOn w:val="Normal"/>
    <w:qFormat/>
    <w:pPr>
      <w:suppressLineNumbers/>
    </w:pPr>
    <w:rPr>
      <w:rFonts w:cs="Lohit Devanagari"/>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7">
    <w:name w:val="Верхний и нижний колонтитулы"/>
    <w:basedOn w:val="Normal"/>
    <w:qFormat/>
    <w:pPr/>
    <w:rPr/>
  </w:style>
  <w:style w:type="paragraph" w:styleId="Style28">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9"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Style30">
    <w:name w:val="Footnote Text"/>
    <w:basedOn w:val="Normal"/>
    <w:rsid w:val="00d45657"/>
    <w:pPr>
      <w:spacing w:lineRule="auto" w:line="240"/>
      <w:ind w:hanging="0"/>
      <w:jc w:val="left"/>
    </w:pPr>
    <w:rPr>
      <w:sz w:val="20"/>
      <w:szCs w:val="20"/>
    </w:rPr>
  </w:style>
  <w:style w:type="paragraph" w:styleId="Style31"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3"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32"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33"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34"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qFormat/>
    <w:rsid w:val="005f3f9e"/>
    <w:pPr>
      <w:spacing w:lineRule="auto" w:line="240" w:before="0" w:after="0"/>
      <w:ind w:left="720" w:hanging="0"/>
      <w:contextualSpacing/>
      <w:jc w:val="left"/>
    </w:pPr>
    <w:rPr>
      <w:sz w:val="24"/>
      <w:szCs w:val="24"/>
    </w:rPr>
  </w:style>
  <w:style w:type="paragraph" w:styleId="15" w:customStyle="1">
    <w:name w:val="1. Статья"/>
    <w:basedOn w:val="3"/>
    <w:link w:val="10"/>
    <w:qFormat/>
    <w:rsid w:val="005f4a86"/>
    <w:pPr>
      <w:keepNext w:val="false"/>
      <w:widowControl w:val="false"/>
      <w:tabs>
        <w:tab w:val="clear" w:pos="708"/>
        <w:tab w:val="left" w:pos="2340" w:leader="none"/>
      </w:tabs>
      <w:suppressAutoHyphens w:val="false"/>
      <w:spacing w:before="0" w:after="0"/>
      <w:ind w:right="1462" w:hanging="0"/>
      <w:jc w:val="center"/>
      <w:textAlignment w:val="baseline"/>
    </w:pPr>
    <w:rPr>
      <w:b w:val="false"/>
      <w:sz w:val="24"/>
      <w:szCs w:val="24"/>
    </w:rPr>
  </w:style>
  <w:style w:type="paragraph" w:styleId="24" w:customStyle="1">
    <w:name w:val="2. Пункт"/>
    <w:basedOn w:val="3"/>
    <w:qFormat/>
    <w:rsid w:val="005f4a86"/>
    <w:pPr>
      <w:keepNext w:val="false"/>
      <w:widowControl w:val="false"/>
      <w:suppressAutoHyphens w:val="false"/>
      <w:spacing w:before="0" w:after="0"/>
      <w:jc w:val="both"/>
      <w:textAlignment w:val="baseline"/>
    </w:pPr>
    <w:rPr>
      <w:b w:val="false"/>
      <w:sz w:val="24"/>
      <w:szCs w:val="24"/>
    </w:rPr>
  </w:style>
  <w:style w:type="paragraph" w:styleId="34" w:customStyle="1">
    <w:name w:val="Оглавление 3 Знак"/>
    <w:basedOn w:val="3"/>
    <w:link w:val="36"/>
    <w:qFormat/>
    <w:rsid w:val="005f4a86"/>
    <w:pPr>
      <w:keepNext w:val="false"/>
      <w:widowControl w:val="false"/>
      <w:tabs>
        <w:tab w:val="clear" w:pos="708"/>
        <w:tab w:val="left" w:pos="1620" w:leader="none"/>
      </w:tabs>
      <w:suppressAutoHyphens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qFormat/>
    <w:rsid w:val="00dc2b59"/>
    <w:pPr>
      <w:spacing w:lineRule="auto" w:line="240"/>
    </w:pPr>
    <w:rPr>
      <w:rFonts w:ascii="Tahoma" w:hAnsi="Tahoma"/>
      <w:sz w:val="16"/>
      <w:szCs w:val="16"/>
      <w:lang w:val="x-none" w:eastAsia="x-none"/>
    </w:rPr>
  </w:style>
  <w:style w:type="paragraph" w:styleId="43" w:customStyle="1">
    <w:name w:val="4. Отчерк"/>
    <w:basedOn w:val="Normal"/>
    <w:link w:val="40"/>
    <w:qFormat/>
    <w:rsid w:val="00f50d64"/>
    <w:pPr>
      <w:widowControl w:val="false"/>
      <w:spacing w:lineRule="auto" w:line="240"/>
    </w:pPr>
    <w:rPr>
      <w:sz w:val="24"/>
      <w:szCs w:val="24"/>
      <w:lang w:val="x-none" w:eastAsia="x-none"/>
    </w:rPr>
  </w:style>
  <w:style w:type="paragraph" w:styleId="Annotationtext">
    <w:name w:val="annotation text"/>
    <w:basedOn w:val="Normal"/>
    <w:qFormat/>
    <w:rsid w:val="00f50d64"/>
    <w:pPr>
      <w:spacing w:lineRule="auto" w:line="240"/>
    </w:pPr>
    <w:rPr>
      <w:sz w:val="20"/>
      <w:szCs w:val="20"/>
      <w:lang w:val="x-none" w:eastAsia="x-none"/>
    </w:rPr>
  </w:style>
  <w:style w:type="paragraph" w:styleId="Annotationsubject">
    <w:name w:val="annotation subject"/>
    <w:basedOn w:val="Annotationtext"/>
    <w:qFormat/>
    <w:rsid w:val="00f50d64"/>
    <w:pPr/>
    <w:rPr>
      <w:b/>
      <w:bCs/>
    </w:rPr>
  </w:style>
  <w:style w:type="paragraph" w:styleId="Style35">
    <w:name w:val="Footer"/>
    <w:basedOn w:val="Normal"/>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Calibri" w:hAnsi="Calibri" w:eastAsia="Times New Roman" w:cs="Times New Roman"/>
      <w:color w:val="auto"/>
      <w:kern w:val="0"/>
      <w:sz w:val="28"/>
      <w:szCs w:val="28"/>
      <w:lang w:val="ru-RU" w:eastAsia="ru-RU" w:bidi="ar-SA"/>
    </w:rPr>
  </w:style>
  <w:style w:type="paragraph" w:styleId="16" w:customStyle="1">
    <w:name w:val="Заголовок1"/>
    <w:basedOn w:val="Normal"/>
    <w:qFormat/>
    <w:rsid w:val="00bd2e2a"/>
    <w:pPr>
      <w:suppressAutoHyphens w:val="true"/>
      <w:spacing w:lineRule="auto" w:line="240" w:before="360" w:after="60"/>
      <w:ind w:hanging="0"/>
      <w:jc w:val="center"/>
    </w:pPr>
    <w:rPr>
      <w:rFonts w:ascii="Arial" w:hAnsi="Arial" w:cs="Arial"/>
      <w:b/>
      <w:kern w:val="2"/>
      <w:sz w:val="32"/>
      <w:szCs w:val="20"/>
      <w:lang w:eastAsia="zh-CN"/>
    </w:rPr>
  </w:style>
  <w:style w:type="paragraph" w:styleId="Style36">
    <w:name w:val="Body Text Indent"/>
    <w:basedOn w:val="Normal"/>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spacing w:lineRule="auto" w:line="240" w:before="240" w:after="240"/>
      <w:ind w:left="704" w:hanging="504"/>
      <w:jc w:val="left"/>
      <w:textAlignment w:val="baseline"/>
      <w:outlineLvl w:val="1"/>
    </w:pPr>
    <w:rPr>
      <w:sz w:val="24"/>
      <w:szCs w:val="20"/>
    </w:rPr>
  </w:style>
  <w:style w:type="paragraph" w:styleId="17"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Style37" w:customStyle="1">
    <w:name w:val="Контракт-раздел"/>
    <w:basedOn w:val="Normal"/>
    <w:qFormat/>
    <w:rsid w:val="00f43f0d"/>
    <w:pPr>
      <w:keepNext w:val="true"/>
      <w:keepLines/>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Style38" w:customStyle="1">
    <w:name w:val="Контракт-пункт"/>
    <w:basedOn w:val="Normal"/>
    <w:qFormat/>
    <w:rsid w:val="00f43f0d"/>
    <w:pPr/>
    <w:rPr/>
  </w:style>
  <w:style w:type="paragraph" w:styleId="Style39" w:customStyle="1">
    <w:name w:val="Контракт-подпункт"/>
    <w:basedOn w:val="Normal"/>
    <w:qFormat/>
    <w:rsid w:val="00f43f0d"/>
    <w:pPr/>
    <w:rPr/>
  </w:style>
  <w:style w:type="paragraph" w:styleId="Style40" w:customStyle="1">
    <w:name w:val="Контракт-подподпункт"/>
    <w:basedOn w:val="Normal"/>
    <w:qFormat/>
    <w:rsid w:val="00f43f0d"/>
    <w:pPr/>
    <w:rPr/>
  </w:style>
  <w:style w:type="paragraph" w:styleId="Style41">
    <w:name w:val="Endnote Text"/>
    <w:basedOn w:val="Normal"/>
    <w:uiPriority w:val="99"/>
    <w:semiHidden/>
    <w:unhideWhenUsed/>
    <w:rsid w:val="008c02d8"/>
    <w:pPr/>
    <w:rPr>
      <w:sz w:val="20"/>
      <w:szCs w:val="20"/>
      <w:lang w:val="x-none" w:eastAsia="x-none"/>
    </w:rPr>
  </w:style>
  <w:style w:type="paragraph" w:styleId="ConsPlusNonformat" w:customStyle="1">
    <w:name w:val="ConsPlusNonformat"/>
    <w:qFormat/>
    <w:rsid w:val="006b6853"/>
    <w:pPr>
      <w:widowControl w:val="false"/>
      <w:suppressAutoHyphens w:val="true"/>
      <w:bidi w:val="0"/>
      <w:spacing w:before="0" w:after="0"/>
      <w:jc w:val="left"/>
    </w:pPr>
    <w:rPr>
      <w:rFonts w:ascii="Courier New" w:hAnsi="Courier New" w:eastAsia="Times New Roman" w:cs="Courier New"/>
      <w:color w:val="auto"/>
      <w:kern w:val="0"/>
      <w:sz w:val="28"/>
      <w:szCs w:val="20"/>
      <w:lang w:val="ru-RU" w:eastAsia="ru-RU" w:bidi="ar-SA"/>
    </w:rPr>
  </w:style>
  <w:style w:type="paragraph" w:styleId="18">
    <w:name w:val="TOC 1"/>
    <w:basedOn w:val="Normal"/>
    <w:rsid w:val="00db7347"/>
    <w:pPr>
      <w:tabs>
        <w:tab w:val="clear" w:pos="708"/>
        <w:tab w:val="right" w:pos="8306" w:leader="dot"/>
      </w:tabs>
      <w:spacing w:lineRule="auto" w:line="240"/>
      <w:ind w:hanging="0"/>
      <w:jc w:val="left"/>
    </w:pPr>
    <w:rPr>
      <w:b/>
      <w:sz w:val="20"/>
      <w:szCs w:val="20"/>
      <w:lang w:eastAsia="en-US"/>
    </w:rPr>
  </w:style>
  <w:style w:type="paragraph" w:styleId="35">
    <w:name w:val="TOC 3"/>
    <w:basedOn w:val="Normal"/>
    <w:link w:val="35"/>
    <w:rsid w:val="00db7347"/>
    <w:pPr>
      <w:tabs>
        <w:tab w:val="clear" w:pos="708"/>
        <w:tab w:val="right" w:pos="8306" w:leader="dot"/>
      </w:tabs>
      <w:spacing w:lineRule="auto" w:line="240"/>
      <w:ind w:left="400" w:hanging="0"/>
      <w:jc w:val="left"/>
    </w:pPr>
    <w:rPr>
      <w:b/>
      <w:sz w:val="20"/>
      <w:szCs w:val="20"/>
      <w:lang w:eastAsia="en-US"/>
    </w:rPr>
  </w:style>
  <w:style w:type="paragraph" w:styleId="44">
    <w:name w:val="TOC 4"/>
    <w:basedOn w:val="Normal"/>
    <w:rsid w:val="00db7347"/>
    <w:pPr>
      <w:tabs>
        <w:tab w:val="clear" w:pos="708"/>
        <w:tab w:val="right" w:pos="8306" w:leader="dot"/>
      </w:tabs>
      <w:spacing w:lineRule="auto" w:line="240"/>
      <w:ind w:left="600" w:hanging="0"/>
      <w:jc w:val="left"/>
    </w:pPr>
    <w:rPr>
      <w:i/>
      <w:sz w:val="18"/>
      <w:szCs w:val="20"/>
      <w:lang w:eastAsia="en-US"/>
    </w:rPr>
  </w:style>
  <w:style w:type="paragraph" w:styleId="25">
    <w:name w:val="TOC 2"/>
    <w:basedOn w:val="Normal"/>
    <w:rsid w:val="00db7347"/>
    <w:pPr>
      <w:tabs>
        <w:tab w:val="clear" w:pos="708"/>
        <w:tab w:val="right" w:pos="8306" w:leader="dot"/>
      </w:tabs>
      <w:spacing w:lineRule="auto" w:line="240"/>
      <w:ind w:left="200" w:hanging="0"/>
      <w:jc w:val="left"/>
    </w:pPr>
    <w:rPr>
      <w:b/>
      <w:smallCaps/>
      <w:sz w:val="20"/>
      <w:szCs w:val="20"/>
      <w:lang w:eastAsia="en-US"/>
    </w:rPr>
  </w:style>
  <w:style w:type="paragraph" w:styleId="62">
    <w:name w:val="TOC 6"/>
    <w:basedOn w:val="Normal"/>
    <w:rsid w:val="00db7347"/>
    <w:pPr>
      <w:tabs>
        <w:tab w:val="clear" w:pos="708"/>
        <w:tab w:val="right" w:pos="8306" w:leader="dot"/>
      </w:tabs>
      <w:spacing w:lineRule="auto" w:line="240"/>
      <w:ind w:left="1000" w:hanging="0"/>
      <w:jc w:val="left"/>
    </w:pPr>
    <w:rPr>
      <w:i/>
      <w:sz w:val="18"/>
      <w:szCs w:val="20"/>
      <w:lang w:eastAsia="en-US"/>
    </w:rPr>
  </w:style>
  <w:style w:type="paragraph" w:styleId="BodyBullet" w:customStyle="1">
    <w:name w:val="Body Bullet"/>
    <w:basedOn w:val="14"/>
    <w:qFormat/>
    <w:rsid w:val="00db7347"/>
    <w:pPr/>
    <w:rPr>
      <w:sz w:val="24"/>
      <w:lang w:eastAsia="en-US"/>
    </w:rPr>
  </w:style>
  <w:style w:type="paragraph" w:styleId="BodySubBullet" w:customStyle="1">
    <w:name w:val="Body SubBullet"/>
    <w:basedOn w:val="14"/>
    <w:qFormat/>
    <w:rsid w:val="00db7347"/>
    <w:pPr/>
    <w:rPr>
      <w:i/>
      <w:sz w:val="20"/>
      <w:lang w:eastAsia="en-US"/>
    </w:rPr>
  </w:style>
  <w:style w:type="paragraph" w:styleId="BlockText">
    <w:name w:val="Block Text"/>
    <w:basedOn w:val="Normal"/>
    <w:qFormat/>
    <w:rsid w:val="00db7347"/>
    <w:pPr>
      <w:spacing w:lineRule="auto" w:line="240" w:before="0" w:after="120"/>
      <w:ind w:left="1440" w:right="1440" w:hanging="0"/>
      <w:jc w:val="left"/>
    </w:pPr>
    <w:rPr>
      <w:sz w:val="20"/>
      <w:szCs w:val="20"/>
      <w:lang w:eastAsia="en-US"/>
    </w:rPr>
  </w:style>
  <w:style w:type="paragraph" w:styleId="TableText" w:customStyle="1">
    <w:name w:val="Table Text"/>
    <w:basedOn w:val="14"/>
    <w:qFormat/>
    <w:rsid w:val="00db7347"/>
    <w:pPr>
      <w:spacing w:before="0" w:after="0"/>
      <w:jc w:val="left"/>
    </w:pPr>
    <w:rPr>
      <w:rFonts w:ascii="Arial" w:hAnsi="Arial"/>
      <w:sz w:val="18"/>
      <w:lang w:eastAsia="en-US"/>
    </w:rPr>
  </w:style>
  <w:style w:type="paragraph" w:styleId="36" w:customStyle="1">
    <w:name w:val="заголовок 3"/>
    <w:basedOn w:val="Normal"/>
    <w:qFormat/>
    <w:rsid w:val="00db7347"/>
    <w:pPr>
      <w:keepNext w:val="true"/>
      <w:spacing w:lineRule="auto" w:line="240" w:before="240" w:after="60"/>
      <w:ind w:hanging="0"/>
      <w:jc w:val="left"/>
    </w:pPr>
    <w:rPr>
      <w:rFonts w:ascii="Arial" w:hAnsi="Arial"/>
      <w:sz w:val="24"/>
      <w:szCs w:val="20"/>
      <w:lang w:eastAsia="en-US"/>
    </w:rPr>
  </w:style>
  <w:style w:type="paragraph" w:styleId="DocumentMap">
    <w:name w:val="Document Map"/>
    <w:basedOn w:val="Normal"/>
    <w:semiHidden/>
    <w:qFormat/>
    <w:rsid w:val="00db7347"/>
    <w:pPr>
      <w:shd w:val="clear" w:color="auto" w:fill="000080"/>
      <w:spacing w:lineRule="auto" w:line="240"/>
      <w:ind w:hanging="0"/>
      <w:jc w:val="left"/>
    </w:pPr>
    <w:rPr>
      <w:rFonts w:ascii="Tahoma" w:hAnsi="Tahoma"/>
      <w:sz w:val="20"/>
      <w:szCs w:val="20"/>
      <w:lang w:eastAsia="en-US"/>
    </w:rPr>
  </w:style>
  <w:style w:type="paragraph" w:styleId="Iauiue" w:customStyle="1">
    <w:name w:val="Iau?iue"/>
    <w:qFormat/>
    <w:rsid w:val="00db7347"/>
    <w:pPr>
      <w:widowControl/>
      <w:suppressAutoHyphens w:val="true"/>
      <w:bidi w:val="0"/>
      <w:spacing w:before="0" w:after="0"/>
      <w:jc w:val="left"/>
    </w:pPr>
    <w:rPr>
      <w:rFonts w:ascii="Calibri" w:hAnsi="Calibri" w:eastAsia="Times New Roman" w:cs="Times New Roman"/>
      <w:color w:val="000000"/>
      <w:kern w:val="0"/>
      <w:sz w:val="24"/>
      <w:szCs w:val="20"/>
      <w:lang w:val="ru-RU" w:eastAsia="ru-RU" w:bidi="ar-SA"/>
    </w:rPr>
  </w:style>
  <w:style w:type="paragraph" w:styleId="ListBullet5">
    <w:name w:val="List Bullet 5"/>
    <w:basedOn w:val="Normal"/>
    <w:qFormat/>
    <w:rsid w:val="00db7347"/>
    <w:pPr>
      <w:spacing w:lineRule="auto" w:line="240" w:before="0" w:after="0"/>
      <w:contextualSpacing/>
      <w:jc w:val="left"/>
    </w:pPr>
    <w:rPr>
      <w:sz w:val="20"/>
      <w:szCs w:val="20"/>
      <w:lang w:eastAsia="en-US"/>
    </w:rPr>
  </w:style>
  <w:style w:type="paragraph" w:styleId="NoSpacing">
    <w:name w:val="No Spacing"/>
    <w:qFormat/>
    <w:rsid w:val="00db7347"/>
    <w:pPr>
      <w:widowControl/>
      <w:suppressAutoHyphens w:val="true"/>
      <w:bidi w:val="0"/>
      <w:spacing w:before="0" w:after="0"/>
      <w:jc w:val="left"/>
    </w:pPr>
    <w:rPr>
      <w:rFonts w:ascii="Calibri" w:hAnsi="Calibri" w:eastAsia="Calibri" w:cs="Times New Roman"/>
      <w:color w:val="auto"/>
      <w:kern w:val="0"/>
      <w:sz w:val="22"/>
      <w:szCs w:val="22"/>
      <w:lang w:val="ru-RU" w:eastAsia="en-US" w:bidi="ar-SA"/>
    </w:rPr>
  </w:style>
  <w:style w:type="paragraph" w:styleId="Textdatawrapper" w:customStyle="1">
    <w:name w:val="text-data-wrapper"/>
    <w:basedOn w:val="Normal"/>
    <w:qFormat/>
    <w:rsid w:val="00db7347"/>
    <w:pPr>
      <w:spacing w:lineRule="auto" w:line="240" w:beforeAutospacing="1" w:afterAutospacing="1"/>
      <w:ind w:hanging="0"/>
      <w:jc w:val="left"/>
    </w:pPr>
    <w:rPr>
      <w:sz w:val="24"/>
      <w:szCs w:val="24"/>
    </w:rPr>
  </w:style>
  <w:style w:type="paragraph" w:styleId="Style42" w:customStyle="1">
    <w:name w:val="ГОСТ-основной"/>
    <w:basedOn w:val="Normal"/>
    <w:qFormat/>
    <w:rsid w:val="00db7347"/>
    <w:pPr>
      <w:spacing w:lineRule="auto" w:line="240"/>
      <w:ind w:firstLine="709"/>
    </w:pPr>
    <w:rPr>
      <w:sz w:val="24"/>
      <w:szCs w:val="20"/>
    </w:rPr>
  </w:style>
  <w:style w:type="paragraph" w:styleId="HTMLPreformatted">
    <w:name w:val="HTML Preformatted"/>
    <w:basedOn w:val="Normal"/>
    <w:unhideWhenUsed/>
    <w:qFormat/>
    <w:rsid w:val="00db7347"/>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ind w:hanging="0"/>
      <w:jc w:val="left"/>
    </w:pPr>
    <w:rPr>
      <w:rFonts w:ascii="Courier New" w:hAnsi="Courier New" w:cs="Courier New"/>
      <w:sz w:val="20"/>
      <w:szCs w:val="20"/>
    </w:rPr>
  </w:style>
  <w:style w:type="paragraph" w:styleId="26" w:customStyle="1">
    <w:name w:val="Указатель2"/>
    <w:basedOn w:val="Normal"/>
    <w:qFormat/>
    <w:rsid w:val="00bd2e2a"/>
    <w:pPr>
      <w:suppressLineNumbers/>
      <w:suppressAutoHyphens w:val="true"/>
      <w:spacing w:lineRule="auto" w:line="240"/>
      <w:ind w:hanging="0"/>
      <w:jc w:val="left"/>
    </w:pPr>
    <w:rPr>
      <w:rFonts w:cs="Lohit Devanagari"/>
      <w:sz w:val="20"/>
      <w:szCs w:val="20"/>
      <w:lang w:eastAsia="zh-CN"/>
    </w:rPr>
  </w:style>
  <w:style w:type="paragraph" w:styleId="27" w:customStyle="1">
    <w:name w:val="Название объекта2"/>
    <w:basedOn w:val="Normal"/>
    <w:qFormat/>
    <w:rsid w:val="00bd2e2a"/>
    <w:pPr>
      <w:suppressLineNumbers/>
      <w:suppressAutoHyphens w:val="true"/>
      <w:spacing w:lineRule="auto" w:line="240" w:before="120" w:after="120"/>
      <w:ind w:hanging="0"/>
      <w:jc w:val="left"/>
    </w:pPr>
    <w:rPr>
      <w:rFonts w:cs="Lohit Devanagari"/>
      <w:i/>
      <w:iCs/>
      <w:sz w:val="24"/>
      <w:szCs w:val="24"/>
      <w:lang w:eastAsia="zh-CN"/>
    </w:rPr>
  </w:style>
  <w:style w:type="paragraph" w:styleId="19" w:customStyle="1">
    <w:name w:val="Указатель1"/>
    <w:basedOn w:val="Normal"/>
    <w:qFormat/>
    <w:rsid w:val="00bd2e2a"/>
    <w:pPr>
      <w:suppressLineNumbers/>
      <w:suppressAutoHyphens w:val="true"/>
      <w:spacing w:lineRule="auto" w:line="240"/>
      <w:ind w:hanging="0"/>
      <w:jc w:val="left"/>
    </w:pPr>
    <w:rPr>
      <w:rFonts w:cs="Lohit Devanagari"/>
      <w:sz w:val="20"/>
      <w:szCs w:val="20"/>
      <w:lang w:eastAsia="zh-CN"/>
    </w:rPr>
  </w:style>
  <w:style w:type="paragraph" w:styleId="110" w:customStyle="1">
    <w:name w:val="Цитата1"/>
    <w:basedOn w:val="Normal"/>
    <w:qFormat/>
    <w:rsid w:val="00bd2e2a"/>
    <w:pPr>
      <w:suppressAutoHyphens w:val="true"/>
      <w:spacing w:lineRule="auto" w:line="240" w:before="0" w:after="120"/>
      <w:ind w:left="1440" w:right="1440" w:hanging="0"/>
      <w:jc w:val="left"/>
    </w:pPr>
    <w:rPr>
      <w:sz w:val="20"/>
      <w:szCs w:val="20"/>
      <w:lang w:eastAsia="zh-CN"/>
    </w:rPr>
  </w:style>
  <w:style w:type="paragraph" w:styleId="111" w:customStyle="1">
    <w:name w:val="Название объекта1"/>
    <w:basedOn w:val="Normal"/>
    <w:qFormat/>
    <w:rsid w:val="00bd2e2a"/>
    <w:pPr>
      <w:suppressAutoHyphens w:val="true"/>
      <w:spacing w:lineRule="auto" w:line="240" w:before="120" w:after="120"/>
      <w:ind w:hanging="0"/>
      <w:jc w:val="left"/>
    </w:pPr>
    <w:rPr>
      <w:rFonts w:ascii="Times New Roman CYR" w:hAnsi="Times New Roman CYR" w:cs="Times New Roman CYR"/>
      <w:b/>
      <w:sz w:val="20"/>
      <w:szCs w:val="20"/>
      <w:lang w:val="en-GB" w:eastAsia="zh-CN"/>
    </w:rPr>
  </w:style>
  <w:style w:type="paragraph" w:styleId="112" w:customStyle="1">
    <w:name w:val="Схема документа1"/>
    <w:basedOn w:val="Normal"/>
    <w:qFormat/>
    <w:rsid w:val="00bd2e2a"/>
    <w:pPr>
      <w:shd w:val="clear" w:color="auto" w:fill="000080"/>
      <w:suppressAutoHyphens w:val="true"/>
      <w:spacing w:lineRule="auto" w:line="240"/>
      <w:ind w:hanging="0"/>
      <w:jc w:val="left"/>
    </w:pPr>
    <w:rPr>
      <w:rFonts w:ascii="Tahoma" w:hAnsi="Tahoma" w:cs="Tahoma"/>
      <w:sz w:val="20"/>
      <w:szCs w:val="20"/>
      <w:lang w:eastAsia="zh-CN"/>
    </w:rPr>
  </w:style>
  <w:style w:type="paragraph" w:styleId="28" w:customStyle="1">
    <w:name w:val="Основной текст2"/>
    <w:basedOn w:val="Normal"/>
    <w:qFormat/>
    <w:rsid w:val="00bd2e2a"/>
    <w:pPr>
      <w:suppressAutoHyphens w:val="true"/>
      <w:spacing w:lineRule="auto" w:line="240" w:before="0" w:after="120"/>
      <w:ind w:hanging="0"/>
    </w:pPr>
    <w:rPr>
      <w:sz w:val="22"/>
      <w:szCs w:val="20"/>
      <w:lang w:val="en-GB" w:eastAsia="zh-CN"/>
    </w:rPr>
  </w:style>
  <w:style w:type="paragraph" w:styleId="Style43" w:customStyle="1">
    <w:name w:val="Содержимое таблицы"/>
    <w:basedOn w:val="Normal"/>
    <w:qFormat/>
    <w:rsid w:val="00bd2e2a"/>
    <w:pPr>
      <w:suppressLineNumbers/>
      <w:suppressAutoHyphens w:val="true"/>
      <w:spacing w:lineRule="auto" w:line="240"/>
      <w:ind w:hanging="0"/>
      <w:jc w:val="left"/>
    </w:pPr>
    <w:rPr>
      <w:sz w:val="20"/>
      <w:szCs w:val="20"/>
      <w:lang w:eastAsia="zh-CN"/>
    </w:rPr>
  </w:style>
  <w:style w:type="paragraph" w:styleId="Style44" w:customStyle="1">
    <w:name w:val="Заголовок таблицы"/>
    <w:basedOn w:val="Style43"/>
    <w:qFormat/>
    <w:rsid w:val="00bd2e2a"/>
    <w:pPr>
      <w:jc w:val="center"/>
    </w:pPr>
    <w:rPr>
      <w:b/>
      <w:bCs/>
    </w:rPr>
  </w:style>
  <w:style w:type="paragraph" w:styleId="NormalWeb">
    <w:name w:val="Normal (Web)"/>
    <w:basedOn w:val="Normal"/>
    <w:qFormat/>
    <w:rsid w:val="00bd2e2a"/>
    <w:pPr>
      <w:spacing w:lineRule="auto" w:line="240" w:before="100" w:after="100"/>
      <w:ind w:hanging="0"/>
      <w:jc w:val="left"/>
    </w:pPr>
    <w:rPr>
      <w:sz w:val="24"/>
      <w:szCs w:val="24"/>
      <w:lang w:eastAsia="zh-CN"/>
    </w:rPr>
  </w:style>
  <w:style w:type="paragraph" w:styleId="29" w:customStyle="1">
    <w:name w:val="Заголовок2"/>
    <w:basedOn w:val="Normal"/>
    <w:qFormat/>
    <w:rsid w:val="00730d0f"/>
    <w:pPr>
      <w:keepNext w:val="true"/>
      <w:suppressAutoHyphens w:val="true"/>
      <w:spacing w:lineRule="auto" w:line="240" w:before="240" w:after="120"/>
      <w:ind w:hanging="0"/>
      <w:jc w:val="left"/>
    </w:pPr>
    <w:rPr>
      <w:rFonts w:ascii="Liberation Sans" w:hAnsi="Liberation Sans" w:eastAsia="Noto Sans CJK SC Regular" w:cs="Lohit Devanagari"/>
      <w:lang w:eastAsia="zh-CN"/>
    </w:rPr>
  </w:style>
  <w:style w:type="paragraph" w:styleId="Style45">
    <w:name w:val="Текст в заданном формате"/>
    <w:basedOn w:val="Normal"/>
    <w:qFormat/>
    <w:pPr/>
    <w:rPr>
      <w:rFonts w:ascii="Liberation Mono" w:hAnsi="Liberation Mono" w:eastAsia="Noto Sans Mono CJK SC" w:cs="Liberation Mono"/>
    </w:rPr>
  </w:style>
  <w:style w:type="paragraph" w:styleId="Style46">
    <w:name w:val="Горизонтальная линия"/>
    <w:basedOn w:val="Normal"/>
    <w:next w:val="Style22"/>
    <w:qFormat/>
    <w:pPr>
      <w:suppressLineNumbers/>
      <w:pBdr>
        <w:bottom w:val="double" w:sz="2" w:space="0" w:color="808080"/>
      </w:pBdr>
      <w:spacing w:before="0" w:after="283"/>
    </w:pPr>
    <w:rPr>
      <w:sz w:val="12"/>
      <w:szCs w:val="12"/>
    </w:rPr>
  </w:style>
  <w:style w:type="numbering" w:styleId="NoList" w:default="1">
    <w:name w:val="No List"/>
    <w:uiPriority w:val="99"/>
    <w:semiHidden/>
    <w:unhideWhenUsed/>
    <w:qFormat/>
  </w:style>
  <w:style w:type="numbering" w:styleId="113" w:customStyle="1">
    <w:name w:val="Нет списка1"/>
    <w:uiPriority w:val="99"/>
    <w:semiHidden/>
    <w:unhideWhenUsed/>
    <w:qFormat/>
    <w:rsid w:val="00bd2e2a"/>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consultantplus://offline/ref=94D5CE8889791A29DE57299515463A9D6134D8237B999C803E6F853513x2A2P" TargetMode="External"/><Relationship Id="rId8" Type="http://schemas.openxmlformats.org/officeDocument/2006/relationships/hyperlink" Target="consultantplus://offline/ref=94D5CE8889791A29DE57299515463A9D6135D2287D929C803E6F853513x2A2P" TargetMode="External"/><Relationship Id="rId9"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Application>LibreOffice/6.4.6.2$Linux_X86_64 LibreOffice_project/40$Build-2</Application>
  <Pages>98</Pages>
  <Words>23750</Words>
  <Characters>148841</Characters>
  <CharactersWithSpaces>170908</CharactersWithSpaces>
  <Paragraphs>2708</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2021-02-11T01:22:00Z</dcterms:created>
  <dc:creator>vasilenko_yv</dc:creator>
  <dc:description/>
  <dc:language>ru-RU</dc:language>
  <cp:lastModifiedBy/>
  <cp:lastPrinted>2017-12-21T05:51:00Z</cp:lastPrinted>
  <dcterms:modified xsi:type="dcterms:W3CDTF">2021-03-05T16:13:09Z</dcterms:modified>
  <cp:revision>10</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УК ГидроОГК</vt:lpwstr>
  </property>
  <property fmtid="{D5CDD505-2E9C-101B-9397-08002B2CF9AE}" pid="4" name="DocSecurity">
    <vt:i4>0</vt:i4>
  </property>
  <property fmtid="{D5CDD505-2E9C-101B-9397-08002B2CF9AE}" pid="5" name="EDOID">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